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1D03" w:rsidP="00CD1D03" w:rsidRDefault="00CD1D03" w14:paraId="380E4E8B" w14:textId="77777777">
      <w:pPr>
        <w:jc w:val="center"/>
        <w:rPr>
          <w:rFonts w:ascii="Arial" w:hAnsi="Arial" w:cs="Arial"/>
          <w:sz w:val="32"/>
          <w:szCs w:val="32"/>
        </w:rPr>
      </w:pPr>
    </w:p>
    <w:p w:rsidR="00CD1D03" w:rsidP="00CD1D03" w:rsidRDefault="00CD1D03" w14:paraId="262D5173" w14:textId="77777777">
      <w:pPr>
        <w:jc w:val="center"/>
        <w:rPr>
          <w:rFonts w:ascii="Arial" w:hAnsi="Arial" w:cs="Arial"/>
          <w:sz w:val="32"/>
          <w:szCs w:val="32"/>
        </w:rPr>
      </w:pPr>
    </w:p>
    <w:p w:rsidR="00CD1D03" w:rsidP="00CD1D03" w:rsidRDefault="00CD1D03" w14:paraId="44141850" w14:textId="77777777">
      <w:pPr>
        <w:jc w:val="center"/>
        <w:rPr>
          <w:rFonts w:ascii="Arial" w:hAnsi="Arial" w:cs="Arial"/>
          <w:sz w:val="32"/>
          <w:szCs w:val="32"/>
        </w:rPr>
      </w:pPr>
    </w:p>
    <w:p w:rsidR="00CD1D03" w:rsidP="00CD1D03" w:rsidRDefault="009F2056" w14:paraId="7191CACC" w14:textId="6F4176C0">
      <w:pPr>
        <w:jc w:val="center"/>
        <w:rPr>
          <w:rFonts w:ascii="Arial" w:hAnsi="Arial" w:cs="Arial"/>
          <w:sz w:val="72"/>
          <w:szCs w:val="72"/>
        </w:rPr>
      </w:pPr>
      <w:r>
        <w:rPr>
          <w:rFonts w:ascii="Arial" w:hAnsi="Arial" w:cs="Arial"/>
          <w:sz w:val="72"/>
          <w:szCs w:val="72"/>
        </w:rPr>
        <w:t>Torbay Council</w:t>
      </w:r>
    </w:p>
    <w:p w:rsidR="00CD1D03" w:rsidP="00CD1D03" w:rsidRDefault="00CD1D03" w14:paraId="5C4F0DB2" w14:textId="5444422B">
      <w:pPr>
        <w:jc w:val="center"/>
        <w:rPr>
          <w:rFonts w:ascii="Arial" w:hAnsi="Arial" w:cs="Arial"/>
          <w:sz w:val="72"/>
          <w:szCs w:val="72"/>
        </w:rPr>
      </w:pPr>
      <w:r w:rsidRPr="00CD1D03">
        <w:rPr>
          <w:rFonts w:ascii="Arial" w:hAnsi="Arial" w:cs="Arial"/>
          <w:sz w:val="72"/>
          <w:szCs w:val="72"/>
        </w:rPr>
        <w:t>An</w:t>
      </w:r>
      <w:r>
        <w:rPr>
          <w:rFonts w:ascii="Arial" w:hAnsi="Arial" w:cs="Arial"/>
          <w:sz w:val="72"/>
          <w:szCs w:val="72"/>
        </w:rPr>
        <w:t>nual Infrastructure Funding Statement</w:t>
      </w:r>
    </w:p>
    <w:p w:rsidR="009C5BAA" w:rsidP="00CD1D03" w:rsidRDefault="009C5BAA" w14:paraId="772AD19B" w14:textId="6095EF70">
      <w:pPr>
        <w:jc w:val="center"/>
        <w:rPr>
          <w:rFonts w:ascii="Arial" w:hAnsi="Arial" w:cs="Arial"/>
          <w:sz w:val="48"/>
          <w:szCs w:val="48"/>
        </w:rPr>
      </w:pPr>
      <w:r>
        <w:rPr>
          <w:rFonts w:ascii="Arial" w:hAnsi="Arial" w:cs="Arial"/>
          <w:sz w:val="48"/>
          <w:szCs w:val="48"/>
        </w:rPr>
        <w:t>For</w:t>
      </w:r>
    </w:p>
    <w:p w:rsidRPr="00CD1D03" w:rsidR="00CD1D03" w:rsidP="00CD1D03" w:rsidRDefault="009F2056" w14:paraId="59AB4CA7" w14:textId="648A201C">
      <w:pPr>
        <w:jc w:val="center"/>
        <w:rPr>
          <w:rFonts w:ascii="Arial" w:hAnsi="Arial" w:cs="Arial"/>
          <w:sz w:val="48"/>
          <w:szCs w:val="48"/>
        </w:rPr>
      </w:pPr>
      <w:r>
        <w:rPr>
          <w:rFonts w:ascii="Arial" w:hAnsi="Arial" w:cs="Arial"/>
          <w:sz w:val="48"/>
          <w:szCs w:val="48"/>
        </w:rPr>
        <w:t>Community Infrastructure Levy and Section 106</w:t>
      </w:r>
    </w:p>
    <w:p w:rsidR="00CD1D03" w:rsidP="00CD1D03" w:rsidRDefault="00CD1D03" w14:paraId="785A57DA" w14:textId="77777777">
      <w:pPr>
        <w:jc w:val="center"/>
        <w:rPr>
          <w:rFonts w:ascii="Arial" w:hAnsi="Arial" w:cs="Arial"/>
          <w:sz w:val="72"/>
          <w:szCs w:val="72"/>
        </w:rPr>
      </w:pPr>
    </w:p>
    <w:p w:rsidR="00DA3642" w:rsidP="00CD1D03" w:rsidRDefault="00CD1D03" w14:paraId="2D472505" w14:textId="77777777">
      <w:pPr>
        <w:jc w:val="center"/>
        <w:rPr>
          <w:rFonts w:ascii="Arial" w:hAnsi="Arial" w:cs="Arial"/>
          <w:sz w:val="36"/>
          <w:szCs w:val="36"/>
        </w:rPr>
      </w:pPr>
      <w:r>
        <w:rPr>
          <w:rFonts w:ascii="Arial" w:hAnsi="Arial" w:cs="Arial"/>
          <w:sz w:val="36"/>
          <w:szCs w:val="36"/>
        </w:rPr>
        <w:t>Reporting Period:</w:t>
      </w:r>
    </w:p>
    <w:p w:rsidR="00CD1D03" w:rsidP="00CD1D03" w:rsidRDefault="00CD1D03" w14:paraId="0B28B270" w14:textId="46722EB6">
      <w:pPr>
        <w:jc w:val="center"/>
        <w:rPr>
          <w:rFonts w:ascii="Arial" w:hAnsi="Arial" w:cs="Arial"/>
          <w:sz w:val="36"/>
          <w:szCs w:val="36"/>
        </w:rPr>
      </w:pPr>
      <w:r>
        <w:rPr>
          <w:rFonts w:ascii="Arial" w:hAnsi="Arial" w:cs="Arial"/>
          <w:sz w:val="36"/>
          <w:szCs w:val="36"/>
        </w:rPr>
        <w:t xml:space="preserve"> </w:t>
      </w:r>
      <w:r w:rsidR="009F2056">
        <w:rPr>
          <w:rFonts w:ascii="Arial" w:hAnsi="Arial" w:cs="Arial"/>
          <w:sz w:val="36"/>
          <w:szCs w:val="36"/>
        </w:rPr>
        <w:t>From 01 April 2023 to 31 March 2024</w:t>
      </w:r>
    </w:p>
    <w:p w:rsidR="00585342" w:rsidP="00CD1D03" w:rsidRDefault="00585342" w14:paraId="06CA2480" w14:textId="77777777">
      <w:pPr>
        <w:jc w:val="center"/>
        <w:rPr>
          <w:rFonts w:ascii="Arial" w:hAnsi="Arial" w:cs="Arial"/>
          <w:sz w:val="36"/>
          <w:szCs w:val="36"/>
        </w:rPr>
      </w:pPr>
    </w:p>
    <w:p w:rsidRPr="00860CDC" w:rsidR="00585342" w:rsidP="00CD1D03" w:rsidRDefault="00585342" w14:paraId="1C973F18" w14:textId="71804108">
      <w:pPr>
        <w:jc w:val="center"/>
        <w:rPr>
          <w:rFonts w:ascii="Arial" w:hAnsi="Arial" w:cs="Arial"/>
        </w:rPr>
      </w:pPr>
      <w:r w:rsidRPr="00860CDC">
        <w:rPr>
          <w:rFonts w:ascii="Arial" w:hAnsi="Arial" w:cs="Arial"/>
        </w:rPr>
        <w:t>Published December</w:t>
      </w:r>
      <w:r w:rsidRPr="00860CDC" w:rsidR="00860CDC">
        <w:rPr>
          <w:rFonts w:ascii="Arial" w:hAnsi="Arial" w:cs="Arial"/>
        </w:rPr>
        <w:t xml:space="preserve"> 2024</w:t>
      </w:r>
    </w:p>
    <w:p w:rsidR="00CD1D03" w:rsidP="00CD1D03" w:rsidRDefault="00CD1D03" w14:paraId="2D814BC3" w14:textId="77777777">
      <w:pPr>
        <w:jc w:val="center"/>
        <w:rPr>
          <w:rFonts w:ascii="Arial" w:hAnsi="Arial" w:cs="Arial"/>
          <w:sz w:val="36"/>
          <w:szCs w:val="36"/>
        </w:rPr>
      </w:pPr>
    </w:p>
    <w:p w:rsidR="00370192" w:rsidP="000F251C" w:rsidRDefault="00CD1D03" w14:paraId="688D8BD5" w14:textId="77777777">
      <w:pPr>
        <w:jc w:val="center"/>
        <w:rPr>
          <w:rFonts w:ascii="Arial" w:hAnsi="Arial" w:cs="Arial"/>
        </w:rPr>
      </w:pPr>
      <w:r>
        <w:rPr>
          <w:rFonts w:ascii="Arial" w:hAnsi="Arial" w:cs="Arial"/>
        </w:rPr>
        <w:br w:type="page"/>
      </w:r>
    </w:p>
    <w:p w:rsidRPr="00370192" w:rsidR="00370192" w:rsidP="00626A65" w:rsidRDefault="00370192" w14:paraId="4C402C95" w14:textId="2B85D678">
      <w:pPr>
        <w:rPr>
          <w:rFonts w:ascii="Arial" w:hAnsi="Arial" w:cs="Arial"/>
          <w:b/>
          <w:bCs/>
        </w:rPr>
      </w:pPr>
      <w:r w:rsidRPr="00370192">
        <w:rPr>
          <w:rFonts w:ascii="Arial" w:hAnsi="Arial" w:cs="Arial"/>
          <w:b/>
          <w:bCs/>
        </w:rPr>
        <w:t>Introduction</w:t>
      </w:r>
    </w:p>
    <w:p w:rsidRPr="00334753" w:rsidR="00370192" w:rsidP="00626A65" w:rsidRDefault="00370192" w14:paraId="42F03BFB" w14:textId="0D2332FC">
      <w:pPr>
        <w:rPr>
          <w:rFonts w:ascii="Arial" w:hAnsi="Arial" w:cs="Arial"/>
          <w:b/>
          <w:bCs/>
        </w:rPr>
      </w:pPr>
      <w:r w:rsidRPr="00370192">
        <w:rPr>
          <w:rFonts w:ascii="Arial" w:hAnsi="Arial" w:cs="Arial"/>
          <w:b/>
          <w:bCs/>
        </w:rPr>
        <w:t>David Edmondson - Divisional Director Planning, Housing &amp; Climate Emergency</w:t>
      </w:r>
    </w:p>
    <w:p w:rsidRPr="00370192" w:rsidR="00370192" w:rsidP="00626A65" w:rsidRDefault="00370192" w14:paraId="1539E68D" w14:textId="77777777">
      <w:pPr>
        <w:rPr>
          <w:rFonts w:ascii="Arial" w:hAnsi="Arial" w:cs="Arial"/>
        </w:rPr>
      </w:pPr>
    </w:p>
    <w:p w:rsidRPr="00370192" w:rsidR="00370192" w:rsidP="00626A65" w:rsidRDefault="00370192" w14:paraId="694E64F2" w14:textId="77777777">
      <w:pPr>
        <w:rPr>
          <w:rFonts w:ascii="Arial" w:hAnsi="Arial" w:cs="Arial"/>
        </w:rPr>
      </w:pPr>
      <w:r w:rsidRPr="00370192">
        <w:rPr>
          <w:rFonts w:ascii="Arial" w:hAnsi="Arial" w:cs="Arial"/>
        </w:rPr>
        <w:t>Torbay is in a defining period for our place. Government investment and private sector interest has been secured for the growth and aspirational plans of the Council and Community. Delivery of those plans and ensuring that the major projects and investment knit together and enhance our lived, built and natural environment in line with our Community &amp; Corporate plan, will require additional investment.</w:t>
      </w:r>
    </w:p>
    <w:p w:rsidRPr="00370192" w:rsidR="00370192" w:rsidP="00626A65" w:rsidRDefault="00370192" w14:paraId="7F837AD1" w14:textId="77777777">
      <w:pPr>
        <w:rPr>
          <w:rFonts w:ascii="Arial" w:hAnsi="Arial" w:cs="Arial"/>
        </w:rPr>
      </w:pPr>
    </w:p>
    <w:p w:rsidRPr="00370192" w:rsidR="00370192" w:rsidP="00626A65" w:rsidRDefault="00370192" w14:paraId="720B9B22" w14:textId="77777777">
      <w:pPr>
        <w:rPr>
          <w:rFonts w:ascii="Arial" w:hAnsi="Arial" w:cs="Arial"/>
        </w:rPr>
      </w:pPr>
      <w:r w:rsidRPr="00370192">
        <w:rPr>
          <w:rFonts w:ascii="Arial" w:hAnsi="Arial" w:cs="Arial"/>
        </w:rPr>
        <w:t>In addition to our own direct resources the Council can and does continue to seek developer contributions through Section106 Agreements and Community Infrastructure Levy (CIL) payments to support that delivery. It is therefore more critical than ever that those payments are secured, monitored and used in the most impactful manner. The successful implementation of the Exacom Obligations Suite back-office system and the appointment of the Infrastructure Programme Officer are contributing to ensuring there is a tight grip on Section 106 &amp; CIL payments and expenditure.</w:t>
      </w:r>
    </w:p>
    <w:p w:rsidRPr="00370192" w:rsidR="00370192" w:rsidP="00370192" w:rsidRDefault="00370192" w14:paraId="424B6741" w14:textId="77777777">
      <w:pPr>
        <w:jc w:val="center"/>
        <w:rPr>
          <w:rFonts w:ascii="Arial" w:hAnsi="Arial" w:cs="Arial"/>
        </w:rPr>
      </w:pPr>
    </w:p>
    <w:p w:rsidR="00370192" w:rsidP="003768DE" w:rsidRDefault="00370192" w14:paraId="70B5EC32" w14:textId="2FA0ED15">
      <w:pPr>
        <w:rPr>
          <w:rFonts w:ascii="Arial" w:hAnsi="Arial" w:cs="Arial"/>
        </w:rPr>
      </w:pPr>
      <w:r w:rsidRPr="3A7094FD" w:rsidR="00370192">
        <w:rPr>
          <w:rFonts w:ascii="Arial" w:hAnsi="Arial" w:cs="Arial"/>
        </w:rPr>
        <w:t xml:space="preserve">The CIL Neighbourhood Proportion monies, 25% of CIL collected, due to our 100% coverage of Neighbourhood Plans across Torbay, are being </w:t>
      </w:r>
      <w:r w:rsidRPr="3A7094FD" w:rsidR="00370192">
        <w:rPr>
          <w:rFonts w:ascii="Arial" w:hAnsi="Arial" w:cs="Arial"/>
        </w:rPr>
        <w:t>allocated</w:t>
      </w:r>
      <w:r w:rsidRPr="3A7094FD" w:rsidR="00370192">
        <w:rPr>
          <w:rFonts w:ascii="Arial" w:hAnsi="Arial" w:cs="Arial"/>
        </w:rPr>
        <w:t xml:space="preserve"> to Brixham Town Council directly and through the CIL Spend panel, to community led projects across Torquay and Paignton. Details</w:t>
      </w:r>
      <w:r w:rsidRPr="3A7094FD" w:rsidR="1615EC05">
        <w:rPr>
          <w:rFonts w:ascii="Arial" w:hAnsi="Arial" w:cs="Arial"/>
        </w:rPr>
        <w:t xml:space="preserve"> </w:t>
      </w:r>
      <w:r w:rsidRPr="3A7094FD" w:rsidR="00370192">
        <w:rPr>
          <w:rFonts w:ascii="Arial" w:hAnsi="Arial" w:cs="Arial"/>
        </w:rPr>
        <w:t>and amounts</w:t>
      </w:r>
      <w:r w:rsidRPr="3A7094FD" w:rsidR="78A188BD">
        <w:rPr>
          <w:rFonts w:ascii="Arial" w:hAnsi="Arial" w:cs="Arial"/>
        </w:rPr>
        <w:t xml:space="preserve"> can be found</w:t>
      </w:r>
      <w:r w:rsidRPr="3A7094FD" w:rsidR="00370192">
        <w:rPr>
          <w:rFonts w:ascii="Arial" w:hAnsi="Arial" w:cs="Arial"/>
        </w:rPr>
        <w:t xml:space="preserve"> on the Exacom Public Facing Module.</w:t>
      </w:r>
    </w:p>
    <w:p w:rsidR="6F07A6FD" w:rsidP="3A7094FD" w:rsidRDefault="6F07A6FD" w14:paraId="54646638" w14:textId="4D311B22">
      <w:pPr>
        <w:pStyle w:val="Normal"/>
        <w:rPr>
          <w:rFonts w:ascii="Arial" w:hAnsi="Arial" w:eastAsia="Arial" w:cs="Arial"/>
          <w:noProof w:val="0"/>
          <w:sz w:val="22"/>
          <w:szCs w:val="22"/>
          <w:lang w:val="en-GB"/>
        </w:rPr>
      </w:pPr>
      <w:hyperlink r:id="Rad4a32d9990f49ee">
        <w:r w:rsidRPr="3A7094FD" w:rsidR="6F07A6FD">
          <w:rPr>
            <w:rStyle w:val="Hyperlink"/>
            <w:rFonts w:ascii="Arial" w:hAnsi="Arial" w:eastAsia="Arial" w:cs="Arial"/>
            <w:noProof w:val="0"/>
            <w:sz w:val="22"/>
            <w:szCs w:val="22"/>
            <w:lang w:val="en-GB"/>
          </w:rPr>
          <w:t>Torbay Council PFM - Home</w:t>
        </w:r>
      </w:hyperlink>
    </w:p>
    <w:p w:rsidR="00370192" w:rsidP="003768DE" w:rsidRDefault="00370192" w14:paraId="5C4211B1" w14:textId="77777777">
      <w:pPr>
        <w:rPr>
          <w:rFonts w:ascii="Arial" w:hAnsi="Arial" w:cs="Arial"/>
        </w:rPr>
      </w:pPr>
    </w:p>
    <w:p w:rsidR="00370192" w:rsidP="000F251C" w:rsidRDefault="00370192" w14:paraId="35AD9405" w14:textId="77777777">
      <w:pPr>
        <w:jc w:val="center"/>
        <w:rPr>
          <w:rFonts w:ascii="Arial" w:hAnsi="Arial" w:cs="Arial"/>
        </w:rPr>
      </w:pPr>
    </w:p>
    <w:p w:rsidR="00626A65" w:rsidP="000F251C" w:rsidRDefault="00626A65" w14:paraId="2F9AB7C7" w14:textId="77777777" w14:noSpellErr="1">
      <w:pPr>
        <w:jc w:val="center"/>
        <w:rPr>
          <w:rFonts w:ascii="Arial" w:hAnsi="Arial" w:cs="Arial"/>
        </w:rPr>
      </w:pPr>
    </w:p>
    <w:p w:rsidR="59CFF5D2" w:rsidP="59CFF5D2" w:rsidRDefault="59CFF5D2" w14:paraId="7DCDF0FB" w14:textId="6E07B72E">
      <w:pPr>
        <w:jc w:val="center"/>
        <w:rPr>
          <w:rFonts w:ascii="Arial" w:hAnsi="Arial" w:cs="Arial"/>
        </w:rPr>
      </w:pPr>
    </w:p>
    <w:p w:rsidR="00370192" w:rsidP="000F251C" w:rsidRDefault="00370192" w14:paraId="28ADA67C" w14:textId="77777777">
      <w:pPr>
        <w:jc w:val="center"/>
        <w:rPr>
          <w:rFonts w:ascii="Arial" w:hAnsi="Arial" w:cs="Arial"/>
        </w:rPr>
      </w:pPr>
    </w:p>
    <w:p w:rsidR="00370192" w:rsidP="000F251C" w:rsidRDefault="00370192" w14:paraId="1B43BFA0" w14:textId="77777777">
      <w:pPr>
        <w:jc w:val="center"/>
        <w:rPr>
          <w:rFonts w:ascii="Arial" w:hAnsi="Arial" w:cs="Arial"/>
        </w:rPr>
      </w:pPr>
    </w:p>
    <w:p w:rsidR="00370192" w:rsidP="000F251C" w:rsidRDefault="00370192" w14:paraId="591BD5CD" w14:textId="77777777">
      <w:pPr>
        <w:jc w:val="center"/>
        <w:rPr>
          <w:rFonts w:ascii="Arial" w:hAnsi="Arial" w:cs="Arial"/>
        </w:rPr>
      </w:pPr>
    </w:p>
    <w:p w:rsidR="00370192" w:rsidP="000F251C" w:rsidRDefault="00370192" w14:paraId="62EFF07D" w14:textId="77777777">
      <w:pPr>
        <w:jc w:val="center"/>
        <w:rPr>
          <w:rFonts w:ascii="Arial" w:hAnsi="Arial" w:cs="Arial"/>
        </w:rPr>
      </w:pPr>
    </w:p>
    <w:p w:rsidR="00370192" w:rsidP="000F251C" w:rsidRDefault="00370192" w14:paraId="088BB690" w14:textId="77777777">
      <w:pPr>
        <w:jc w:val="center"/>
        <w:rPr>
          <w:rFonts w:ascii="Arial" w:hAnsi="Arial" w:cs="Arial"/>
        </w:rPr>
      </w:pPr>
    </w:p>
    <w:p w:rsidR="00370192" w:rsidP="000F251C" w:rsidRDefault="00370192" w14:paraId="33583B20" w14:textId="77777777">
      <w:pPr>
        <w:jc w:val="center"/>
        <w:rPr>
          <w:rFonts w:ascii="Arial" w:hAnsi="Arial" w:cs="Arial"/>
        </w:rPr>
      </w:pPr>
    </w:p>
    <w:p w:rsidR="00370192" w:rsidP="000F251C" w:rsidRDefault="00370192" w14:paraId="038B1C91" w14:textId="77777777">
      <w:pPr>
        <w:jc w:val="center"/>
        <w:rPr>
          <w:rFonts w:ascii="Arial" w:hAnsi="Arial" w:cs="Arial"/>
        </w:rPr>
      </w:pPr>
    </w:p>
    <w:p w:rsidR="00370192" w:rsidP="000F251C" w:rsidRDefault="00370192" w14:paraId="742C4C0F" w14:textId="77777777">
      <w:pPr>
        <w:jc w:val="center"/>
        <w:rPr>
          <w:rFonts w:ascii="Arial" w:hAnsi="Arial" w:cs="Arial"/>
        </w:rPr>
      </w:pPr>
    </w:p>
    <w:p w:rsidR="00370192" w:rsidP="000F251C" w:rsidRDefault="00370192" w14:paraId="5140EF2C" w14:textId="77777777">
      <w:pPr>
        <w:jc w:val="center"/>
        <w:rPr>
          <w:rFonts w:ascii="Arial" w:hAnsi="Arial" w:cs="Arial"/>
        </w:rPr>
      </w:pPr>
    </w:p>
    <w:p w:rsidR="00370192" w:rsidP="000F251C" w:rsidRDefault="00370192" w14:paraId="64FA9B96" w14:textId="77777777">
      <w:pPr>
        <w:jc w:val="center"/>
        <w:rPr>
          <w:rFonts w:ascii="Arial" w:hAnsi="Arial" w:cs="Arial"/>
        </w:rPr>
      </w:pPr>
    </w:p>
    <w:p w:rsidR="00370192" w:rsidP="000F251C" w:rsidRDefault="00370192" w14:paraId="28771B98" w14:textId="77777777">
      <w:pPr>
        <w:jc w:val="center"/>
        <w:rPr>
          <w:rFonts w:ascii="Arial" w:hAnsi="Arial" w:cs="Arial"/>
        </w:rPr>
      </w:pPr>
    </w:p>
    <w:p w:rsidR="00370192" w:rsidP="000F251C" w:rsidRDefault="00370192" w14:paraId="18BBD3BF" w14:textId="77777777">
      <w:pPr>
        <w:jc w:val="center"/>
        <w:rPr>
          <w:rFonts w:ascii="Arial" w:hAnsi="Arial" w:cs="Arial"/>
        </w:rPr>
      </w:pPr>
    </w:p>
    <w:p w:rsidRPr="000F251C" w:rsidR="00CD1D03" w:rsidP="000F251C" w:rsidRDefault="000F251C" w14:paraId="704321F7" w14:textId="7C6A6544">
      <w:pPr>
        <w:jc w:val="center"/>
        <w:rPr>
          <w:rFonts w:ascii="Arial" w:hAnsi="Arial" w:cs="Arial"/>
          <w:b/>
          <w:bCs/>
        </w:rPr>
      </w:pPr>
      <w:r w:rsidRPr="000F251C">
        <w:rPr>
          <w:rFonts w:ascii="Arial" w:hAnsi="Arial" w:cs="Arial"/>
          <w:b/>
          <w:bCs/>
        </w:rPr>
        <w:t>Community Infrastructure Levy Matters</w:t>
      </w:r>
    </w:p>
    <w:p w:rsidR="000F251C" w:rsidP="000F251C" w:rsidRDefault="000F251C" w14:paraId="2A75E79B" w14:textId="0AB649DA">
      <w:pPr>
        <w:jc w:val="center"/>
        <w:rPr>
          <w:rFonts w:ascii="Arial" w:hAnsi="Arial" w:cs="Arial"/>
          <w:b/>
          <w:bCs/>
        </w:rPr>
      </w:pPr>
      <w:r w:rsidRPr="000F251C">
        <w:rPr>
          <w:rFonts w:ascii="Arial" w:hAnsi="Arial" w:cs="Arial"/>
          <w:b/>
          <w:bCs/>
        </w:rPr>
        <w:t>Community Infrastructure Levy Regulations (2019 Amendment) Regulation 121A Schedule 2</w:t>
      </w:r>
      <w:r>
        <w:rPr>
          <w:rFonts w:ascii="Arial" w:hAnsi="Arial" w:cs="Arial"/>
          <w:b/>
          <w:bCs/>
        </w:rPr>
        <w:t xml:space="preserve"> Section 1</w:t>
      </w:r>
    </w:p>
    <w:p w:rsidRPr="00AF4BBC" w:rsidR="00AF4BBC" w:rsidP="00AF4BBC" w:rsidRDefault="000F251C" w14:paraId="6361F4D5" w14:textId="7AAC2422">
      <w:pPr>
        <w:pStyle w:val="ListParagraph"/>
        <w:numPr>
          <w:ilvl w:val="0"/>
          <w:numId w:val="1"/>
        </w:numPr>
        <w:rPr>
          <w:rFonts w:ascii="Arial" w:hAnsi="Arial" w:cs="Arial"/>
        </w:rPr>
      </w:pPr>
      <w:r>
        <w:rPr>
          <w:rFonts w:ascii="Arial" w:hAnsi="Arial" w:cs="Arial"/>
        </w:rPr>
        <w:t xml:space="preserve">The total value of demand notices issued in the reported period </w:t>
      </w:r>
      <w:r w:rsidR="007F0A95">
        <w:rPr>
          <w:rFonts w:ascii="Arial" w:hAnsi="Arial" w:cs="Arial"/>
        </w:rPr>
        <w:t xml:space="preserve">is </w:t>
      </w:r>
      <w:r w:rsidR="009F2056">
        <w:rPr>
          <w:rFonts w:ascii="Arial" w:hAnsi="Arial" w:cs="Arial"/>
        </w:rPr>
        <w:t>£1,905,717.58.</w:t>
      </w:r>
      <w:r w:rsidR="00AA7610">
        <w:rPr>
          <w:rFonts w:ascii="Arial" w:hAnsi="Arial" w:cs="Arial"/>
        </w:rPr>
        <w:br/>
      </w:r>
      <w:r w:rsidR="00AA7610">
        <w:rPr>
          <w:rFonts w:ascii="Arial" w:hAnsi="Arial" w:cs="Arial"/>
        </w:rPr>
        <w:t>This value is of demand notices issued within the reported period that have not been suspended or superseded by new demand notices outside of the reported period.</w:t>
      </w:r>
      <w:r w:rsidR="009202A7">
        <w:rPr>
          <w:rFonts w:ascii="Arial" w:hAnsi="Arial" w:cs="Arial"/>
        </w:rPr>
        <w:br/>
      </w:r>
      <w:r w:rsidR="00AF4BBC">
        <w:rPr>
          <w:rFonts w:ascii="Arial" w:hAnsi="Arial" w:cs="Arial"/>
        </w:rPr>
        <w:br/>
      </w:r>
      <w:r w:rsidR="00AF4BBC">
        <w:rPr>
          <w:rFonts w:ascii="Arial" w:hAnsi="Arial" w:cs="Arial"/>
        </w:rPr>
        <w:t xml:space="preserve">Of </w:t>
      </w:r>
      <w:r w:rsidR="009202A7">
        <w:rPr>
          <w:rFonts w:ascii="Arial" w:hAnsi="Arial" w:cs="Arial"/>
        </w:rPr>
        <w:t>total value the</w:t>
      </w:r>
      <w:r w:rsidR="00AF4BBC">
        <w:rPr>
          <w:rFonts w:ascii="Arial" w:hAnsi="Arial" w:cs="Arial"/>
        </w:rPr>
        <w:t xml:space="preserve"> amount </w:t>
      </w:r>
      <w:r w:rsidR="009202A7">
        <w:rPr>
          <w:rFonts w:ascii="Arial" w:hAnsi="Arial" w:cs="Arial"/>
        </w:rPr>
        <w:t xml:space="preserve">from Liability Notices (liable floorspace after any relief that has been granted) is </w:t>
      </w:r>
      <w:r w:rsidR="009F2056">
        <w:rPr>
          <w:rFonts w:ascii="Arial" w:hAnsi="Arial" w:cs="Arial"/>
        </w:rPr>
        <w:t>£1,902,708.23</w:t>
      </w:r>
      <w:r w:rsidR="00B80852">
        <w:rPr>
          <w:rFonts w:ascii="Arial" w:hAnsi="Arial" w:cs="Arial"/>
        </w:rPr>
        <w:t>.</w:t>
      </w:r>
      <w:r w:rsidR="00851187">
        <w:rPr>
          <w:rFonts w:ascii="Arial" w:hAnsi="Arial" w:cs="Arial"/>
        </w:rPr>
        <w:t xml:space="preserve"> </w:t>
      </w:r>
      <w:r w:rsidR="00B80852">
        <w:rPr>
          <w:rFonts w:ascii="Arial" w:hAnsi="Arial" w:cs="Arial"/>
        </w:rPr>
        <w:t>The total value</w:t>
      </w:r>
      <w:r w:rsidR="009C0CD2">
        <w:rPr>
          <w:rFonts w:ascii="Arial" w:hAnsi="Arial" w:cs="Arial"/>
        </w:rPr>
        <w:t xml:space="preserve"> </w:t>
      </w:r>
      <w:r w:rsidR="00B80852">
        <w:rPr>
          <w:rFonts w:ascii="Arial" w:hAnsi="Arial" w:cs="Arial"/>
        </w:rPr>
        <w:t xml:space="preserve">from surcharges imposed due to breaches of the Community Infrastructure Levy Regulations is </w:t>
      </w:r>
      <w:r w:rsidR="009F2056">
        <w:rPr>
          <w:rFonts w:ascii="Arial" w:hAnsi="Arial" w:cs="Arial"/>
        </w:rPr>
        <w:t>£1,986.46</w:t>
      </w:r>
      <w:r w:rsidR="00AC3072">
        <w:rPr>
          <w:rFonts w:ascii="Arial" w:hAnsi="Arial" w:cs="Arial"/>
        </w:rPr>
        <w:t xml:space="preserve"> and the </w:t>
      </w:r>
      <w:r w:rsidR="00B80852">
        <w:rPr>
          <w:rFonts w:ascii="Arial" w:hAnsi="Arial" w:cs="Arial"/>
        </w:rPr>
        <w:t xml:space="preserve">total value of the late payment interest accrued </w:t>
      </w:r>
      <w:r w:rsidR="00AC3072">
        <w:rPr>
          <w:rFonts w:ascii="Arial" w:hAnsi="Arial" w:cs="Arial"/>
        </w:rPr>
        <w:t>is £1,022.89.</w:t>
      </w:r>
      <w:r w:rsidR="009A406C">
        <w:rPr>
          <w:rFonts w:ascii="Arial" w:hAnsi="Arial" w:cs="Arial"/>
        </w:rPr>
        <w:br/>
      </w:r>
    </w:p>
    <w:p w:rsidR="00DB5A7E" w:rsidP="00DB5A7E" w:rsidRDefault="00DD65C1" w14:paraId="4E2D7856" w14:textId="17861A38">
      <w:pPr>
        <w:pStyle w:val="ListParagraph"/>
        <w:numPr>
          <w:ilvl w:val="0"/>
          <w:numId w:val="1"/>
        </w:numPr>
        <w:rPr>
          <w:rFonts w:ascii="Arial" w:hAnsi="Arial" w:cs="Arial"/>
        </w:rPr>
      </w:pPr>
      <w:r w:rsidRPr="00DB5A7E">
        <w:rPr>
          <w:rFonts w:ascii="Arial" w:hAnsi="Arial" w:cs="Arial"/>
        </w:rPr>
        <w:t xml:space="preserve">The total amount of CIL collected within the reported </w:t>
      </w:r>
      <w:r w:rsidR="0066557C">
        <w:rPr>
          <w:rFonts w:ascii="Arial" w:hAnsi="Arial" w:cs="Arial"/>
        </w:rPr>
        <w:t xml:space="preserve">period </w:t>
      </w:r>
      <w:r w:rsidRPr="00DB5A7E">
        <w:rPr>
          <w:rFonts w:ascii="Arial" w:hAnsi="Arial" w:cs="Arial"/>
        </w:rPr>
        <w:t xml:space="preserve">totals </w:t>
      </w:r>
      <w:r w:rsidR="009F2056">
        <w:rPr>
          <w:rFonts w:ascii="Arial" w:hAnsi="Arial" w:cs="Arial"/>
        </w:rPr>
        <w:t>£238,983.47.</w:t>
      </w:r>
      <w:r w:rsidR="009A406C">
        <w:rPr>
          <w:rFonts w:ascii="Arial" w:hAnsi="Arial" w:cs="Arial"/>
        </w:rPr>
        <w:br/>
      </w:r>
    </w:p>
    <w:p w:rsidRPr="00770043" w:rsidR="00770043" w:rsidP="00770043" w:rsidRDefault="00DB5A7E" w14:paraId="2271CA2C" w14:textId="0EA88F11">
      <w:pPr>
        <w:pStyle w:val="ListParagraph"/>
        <w:numPr>
          <w:ilvl w:val="0"/>
          <w:numId w:val="1"/>
        </w:numPr>
        <w:rPr>
          <w:rFonts w:ascii="Arial" w:hAnsi="Arial" w:cs="Arial"/>
        </w:rPr>
      </w:pPr>
      <w:r>
        <w:rPr>
          <w:rFonts w:ascii="Arial" w:hAnsi="Arial" w:cs="Arial"/>
        </w:rPr>
        <w:t xml:space="preserve">The amount of CIL collected prior to the reported </w:t>
      </w:r>
      <w:r w:rsidR="0066557C">
        <w:rPr>
          <w:rFonts w:ascii="Arial" w:hAnsi="Arial" w:cs="Arial"/>
        </w:rPr>
        <w:t xml:space="preserve">period </w:t>
      </w:r>
      <w:r>
        <w:rPr>
          <w:rFonts w:ascii="Arial" w:hAnsi="Arial" w:cs="Arial"/>
        </w:rPr>
        <w:t xml:space="preserve">totals </w:t>
      </w:r>
      <w:r w:rsidR="009F2056">
        <w:rPr>
          <w:rFonts w:ascii="Arial" w:hAnsi="Arial" w:cs="Arial"/>
        </w:rPr>
        <w:t>£1,752,854.43</w:t>
      </w:r>
      <w:r w:rsidRPr="00445B74" w:rsidR="00770043">
        <w:rPr>
          <w:rFonts w:ascii="Arial" w:hAnsi="Arial" w:cs="Arial"/>
        </w:rPr>
        <w:t>.</w:t>
      </w:r>
      <w:r w:rsidRPr="00FB08FC" w:rsidR="00770043">
        <w:rPr>
          <w:rFonts w:ascii="Arial" w:hAnsi="Arial" w:cs="Arial"/>
        </w:rPr>
        <w:t xml:space="preserve"> </w:t>
      </w:r>
      <w:r w:rsidR="00770043">
        <w:rPr>
          <w:rFonts w:ascii="Arial" w:hAnsi="Arial" w:cs="Arial"/>
        </w:rPr>
        <w:t>Of this total the following amount was collected in Cash and as Land Transactions</w:t>
      </w:r>
      <w:r w:rsidR="00B20317">
        <w:rPr>
          <w:rFonts w:ascii="Arial" w:hAnsi="Arial" w:cs="Arial"/>
        </w:rPr>
        <w:t xml:space="preserve"> (including payments in kind and infrastructure payments)</w:t>
      </w:r>
      <w:r w:rsidR="00E64D8E">
        <w:rPr>
          <w:rFonts w:ascii="Arial" w:hAnsi="Arial" w:cs="Arial"/>
        </w:rPr>
        <w:t xml:space="preserve"> and the following amounts remain unallocated</w:t>
      </w:r>
      <w:r w:rsidR="00770043">
        <w:rPr>
          <w:rFonts w:ascii="Arial" w:hAnsi="Arial" w:cs="Arial"/>
        </w:rPr>
        <w:t>:</w:t>
      </w:r>
    </w:p>
    <w:tbl>
      <w:tblPr>
        <w:tblStyle w:val="ListTable3-Accent1"/>
        <w:tblW w:w="0" w:type="auto"/>
        <w:jc w:val="center"/>
        <w:tblLook w:val="04A0" w:firstRow="1" w:lastRow="0" w:firstColumn="1" w:lastColumn="0" w:noHBand="0" w:noVBand="1"/>
      </w:tblPr>
      <w:tblGrid>
        <w:gridCol w:w="1981"/>
        <w:gridCol w:w="2192"/>
        <w:gridCol w:w="1878"/>
      </w:tblGrid>
      <w:tr w:rsidR="00C838F4" w:rsidTr="00445B74" w14:paraId="22D78F79" w14:textId="4F75A14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1" w:type="dxa"/>
          </w:tcPr>
          <w:p w:rsidRPr="00770043" w:rsidR="00C838F4" w:rsidP="00770043" w:rsidRDefault="00C838F4" w14:paraId="583214FC" w14:textId="1CFE1940">
            <w:pPr>
              <w:rPr>
                <w:rFonts w:ascii="Arial" w:hAnsi="Arial" w:cs="Arial"/>
              </w:rPr>
            </w:pPr>
            <w:r>
              <w:rPr>
                <w:rFonts w:ascii="Arial" w:hAnsi="Arial" w:cs="Arial"/>
              </w:rPr>
              <w:t>Type</w:t>
            </w:r>
          </w:p>
        </w:tc>
        <w:tc>
          <w:tcPr>
            <w:tcW w:w="2192" w:type="dxa"/>
          </w:tcPr>
          <w:p w:rsidRPr="00770043" w:rsidR="00C838F4" w:rsidP="00770043" w:rsidRDefault="00C838F4" w14:paraId="145BF83E" w14:textId="7D980A6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Received</w:t>
            </w:r>
          </w:p>
        </w:tc>
        <w:tc>
          <w:tcPr>
            <w:tcW w:w="1878" w:type="dxa"/>
          </w:tcPr>
          <w:p w:rsidR="00C838F4" w:rsidP="00770043" w:rsidRDefault="00C838F4" w14:paraId="6EBA1B2E" w14:textId="3C057C6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Unallocated</w:t>
            </w:r>
          </w:p>
        </w:tc>
      </w:tr>
      <w:tr w:rsidR="00C838F4" w:rsidTr="00445B74" w14:paraId="353266B6" w14:textId="74B1987D">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1981" w:type="dxa"/>
          </w:tcPr>
          <w:p w:rsidRPr="00770043" w:rsidR="00C838F4" w:rsidP="00C838F4" w:rsidRDefault="00C838F4" w14:paraId="42A7D1A6" w14:textId="10F160AE">
            <w:pPr>
              <w:rPr>
                <w:rFonts w:ascii="Arial" w:hAnsi="Arial" w:cs="Arial"/>
                <w:b w:val="0"/>
                <w:bCs w:val="0"/>
              </w:rPr>
            </w:pPr>
            <w:r>
              <w:rPr>
                <w:rFonts w:ascii="Arial" w:hAnsi="Arial" w:cs="Arial"/>
              </w:rPr>
              <w:t>Cash</w:t>
            </w:r>
          </w:p>
        </w:tc>
        <w:tc>
          <w:tcPr>
            <w:tcW w:w="2192" w:type="dxa"/>
          </w:tcPr>
          <w:p w:rsidRPr="00770043" w:rsidR="00C838F4" w:rsidP="00C838F4" w:rsidRDefault="009F2056" w14:paraId="3B22AC17" w14:textId="51924B7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£1,752,854.43</w:t>
            </w:r>
          </w:p>
        </w:tc>
        <w:tc>
          <w:tcPr>
            <w:tcW w:w="1878" w:type="dxa"/>
          </w:tcPr>
          <w:p w:rsidRPr="00770043" w:rsidR="00C838F4" w:rsidP="00C838F4" w:rsidRDefault="009F2056" w14:paraId="5C33D916" w14:textId="626E0D3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£0.00</w:t>
            </w:r>
          </w:p>
        </w:tc>
      </w:tr>
      <w:tr w:rsidR="00C838F4" w:rsidTr="00445B74" w14:paraId="2795F50E" w14:textId="4C1C0D90">
        <w:trPr>
          <w:trHeight w:val="369" w:hRule="exact"/>
          <w:jc w:val="center"/>
        </w:trPr>
        <w:tc>
          <w:tcPr>
            <w:cnfStyle w:val="001000000000" w:firstRow="0" w:lastRow="0" w:firstColumn="1" w:lastColumn="0" w:oddVBand="0" w:evenVBand="0" w:oddHBand="0" w:evenHBand="0" w:firstRowFirstColumn="0" w:firstRowLastColumn="0" w:lastRowFirstColumn="0" w:lastRowLastColumn="0"/>
            <w:tcW w:w="1981" w:type="dxa"/>
          </w:tcPr>
          <w:p w:rsidRPr="00C838F4" w:rsidR="00C838F4" w:rsidP="00C838F4" w:rsidRDefault="00C838F4" w14:paraId="699B14B4" w14:textId="1716A9D6">
            <w:pPr>
              <w:rPr>
                <w:rFonts w:ascii="Arial" w:hAnsi="Arial" w:cs="Arial"/>
                <w:b w:val="0"/>
                <w:bCs w:val="0"/>
              </w:rPr>
            </w:pPr>
            <w:r>
              <w:rPr>
                <w:rFonts w:ascii="Arial" w:hAnsi="Arial" w:cs="Arial"/>
              </w:rPr>
              <w:t>Land Payment</w:t>
            </w:r>
          </w:p>
        </w:tc>
        <w:tc>
          <w:tcPr>
            <w:tcW w:w="2192" w:type="dxa"/>
          </w:tcPr>
          <w:p w:rsidRPr="00770043" w:rsidR="00C838F4" w:rsidP="00C838F4" w:rsidRDefault="009F2056" w14:paraId="7D762D41" w14:textId="2A2479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£0.00</w:t>
            </w:r>
          </w:p>
        </w:tc>
        <w:tc>
          <w:tcPr>
            <w:tcW w:w="1878" w:type="dxa"/>
          </w:tcPr>
          <w:p w:rsidRPr="00770043" w:rsidR="00C838F4" w:rsidP="00C838F4" w:rsidRDefault="009F2056" w14:paraId="6B412EB8" w14:textId="26ACD39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£0.00</w:t>
            </w:r>
          </w:p>
        </w:tc>
      </w:tr>
    </w:tbl>
    <w:p w:rsidR="009A406C" w:rsidP="009A406C" w:rsidRDefault="009A406C" w14:paraId="3E4E3C3C" w14:textId="77777777">
      <w:pPr>
        <w:pStyle w:val="ListParagraph"/>
        <w:rPr>
          <w:rFonts w:ascii="Arial" w:hAnsi="Arial" w:cs="Arial"/>
        </w:rPr>
      </w:pPr>
    </w:p>
    <w:p w:rsidR="00F2497F" w:rsidP="009A406C" w:rsidRDefault="00EB7C6F" w14:paraId="79F7654F" w14:textId="04674F92">
      <w:pPr>
        <w:pStyle w:val="ListParagraph"/>
        <w:numPr>
          <w:ilvl w:val="0"/>
          <w:numId w:val="1"/>
        </w:numPr>
        <w:rPr>
          <w:rFonts w:ascii="Arial" w:hAnsi="Arial" w:cs="Arial"/>
        </w:rPr>
      </w:pPr>
      <w:r>
        <w:rPr>
          <w:rFonts w:ascii="Arial" w:hAnsi="Arial" w:cs="Arial"/>
        </w:rPr>
        <w:t>The total amount of CIL collected prior to</w:t>
      </w:r>
      <w:r w:rsidR="00F50BF5">
        <w:rPr>
          <w:rFonts w:ascii="Arial" w:hAnsi="Arial" w:cs="Arial"/>
        </w:rPr>
        <w:t xml:space="preserve"> the reported </w:t>
      </w:r>
      <w:r w:rsidR="0066557C">
        <w:rPr>
          <w:rFonts w:ascii="Arial" w:hAnsi="Arial" w:cs="Arial"/>
        </w:rPr>
        <w:t xml:space="preserve">period </w:t>
      </w:r>
      <w:r w:rsidR="00F50BF5">
        <w:rPr>
          <w:rFonts w:ascii="Arial" w:hAnsi="Arial" w:cs="Arial"/>
        </w:rPr>
        <w:t>allocated in</w:t>
      </w:r>
      <w:r w:rsidR="007E4C8D">
        <w:rPr>
          <w:rFonts w:ascii="Arial" w:hAnsi="Arial" w:cs="Arial"/>
        </w:rPr>
        <w:t xml:space="preserve"> the reported period in</w:t>
      </w:r>
      <w:r w:rsidR="00F50BF5">
        <w:rPr>
          <w:rFonts w:ascii="Arial" w:hAnsi="Arial" w:cs="Arial"/>
        </w:rPr>
        <w:t xml:space="preserve"> relation to cash received is </w:t>
      </w:r>
      <w:r w:rsidR="009F2056">
        <w:rPr>
          <w:rFonts w:ascii="Arial" w:hAnsi="Arial" w:cs="Arial"/>
        </w:rPr>
        <w:t>£1,428,785.30 and in relation to land payments</w:t>
      </w:r>
      <w:r w:rsidR="00B20317">
        <w:rPr>
          <w:rFonts w:ascii="Arial" w:hAnsi="Arial" w:cs="Arial"/>
        </w:rPr>
        <w:t xml:space="preserve"> (including payments in kind and infrastructure payments) </w:t>
      </w:r>
      <w:r w:rsidR="00F50BF5">
        <w:rPr>
          <w:rFonts w:ascii="Arial" w:hAnsi="Arial" w:cs="Arial"/>
        </w:rPr>
        <w:t xml:space="preserve">is </w:t>
      </w:r>
      <w:r w:rsidR="009F2056">
        <w:rPr>
          <w:rFonts w:ascii="Arial" w:hAnsi="Arial" w:cs="Arial"/>
        </w:rPr>
        <w:t>£0.00.</w:t>
      </w:r>
      <w:r w:rsidR="009A406C">
        <w:rPr>
          <w:rFonts w:ascii="Arial" w:hAnsi="Arial" w:cs="Arial"/>
        </w:rPr>
        <w:br/>
      </w:r>
    </w:p>
    <w:p w:rsidRPr="001051D5" w:rsidR="001051D5" w:rsidP="001051D5" w:rsidRDefault="001051D5" w14:paraId="254DD395" w14:textId="37D14F54">
      <w:pPr>
        <w:pStyle w:val="ListParagraph"/>
        <w:numPr>
          <w:ilvl w:val="0"/>
          <w:numId w:val="1"/>
        </w:numPr>
        <w:rPr>
          <w:rFonts w:ascii="Arial" w:hAnsi="Arial" w:cs="Arial"/>
        </w:rPr>
      </w:pPr>
      <w:r>
        <w:rPr>
          <w:rFonts w:ascii="Arial" w:hAnsi="Arial" w:cs="Arial"/>
        </w:rPr>
        <w:t xml:space="preserve">The total CIL expenditure recorded for the reported </w:t>
      </w:r>
      <w:r w:rsidR="0066557C">
        <w:rPr>
          <w:rFonts w:ascii="Arial" w:hAnsi="Arial" w:cs="Arial"/>
        </w:rPr>
        <w:t xml:space="preserve">period </w:t>
      </w:r>
      <w:r>
        <w:rPr>
          <w:rFonts w:ascii="Arial" w:hAnsi="Arial" w:cs="Arial"/>
        </w:rPr>
        <w:t>is as follows:</w:t>
      </w:r>
    </w:p>
    <w:tbl>
      <w:tblPr>
        <w:tblStyle w:val="ListTable3-Accent1"/>
        <w:tblW w:w="0" w:type="auto"/>
        <w:jc w:val="center"/>
        <w:tblLook w:val="04A0" w:firstRow="1" w:lastRow="0" w:firstColumn="1" w:lastColumn="0" w:noHBand="0" w:noVBand="1"/>
      </w:tblPr>
      <w:tblGrid>
        <w:gridCol w:w="2392"/>
        <w:gridCol w:w="2112"/>
      </w:tblGrid>
      <w:tr w:rsidR="001051D5" w:rsidTr="005219E3" w14:paraId="39D9B08E"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92" w:type="dxa"/>
          </w:tcPr>
          <w:p w:rsidRPr="00770043" w:rsidR="001051D5" w:rsidP="00297426" w:rsidRDefault="001051D5" w14:paraId="35BAC7B5" w14:textId="77777777">
            <w:pPr>
              <w:rPr>
                <w:rFonts w:ascii="Arial" w:hAnsi="Arial" w:cs="Arial"/>
              </w:rPr>
            </w:pPr>
            <w:r>
              <w:rPr>
                <w:rFonts w:ascii="Arial" w:hAnsi="Arial" w:cs="Arial"/>
              </w:rPr>
              <w:t>Type</w:t>
            </w:r>
          </w:p>
        </w:tc>
        <w:tc>
          <w:tcPr>
            <w:tcW w:w="2112" w:type="dxa"/>
          </w:tcPr>
          <w:p w:rsidRPr="00770043" w:rsidR="001051D5" w:rsidP="00297426" w:rsidRDefault="001051D5" w14:paraId="598C36A8" w14:textId="7DF1654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Expenditure</w:t>
            </w:r>
          </w:p>
        </w:tc>
      </w:tr>
      <w:tr w:rsidR="001051D5" w:rsidTr="005219E3" w14:paraId="3B77AE61" w14:textId="77777777">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2392" w:type="dxa"/>
          </w:tcPr>
          <w:p w:rsidRPr="00770043" w:rsidR="001051D5" w:rsidP="00297426" w:rsidRDefault="001051D5" w14:paraId="6F570CED" w14:textId="0EF5FA7B">
            <w:pPr>
              <w:rPr>
                <w:rFonts w:ascii="Arial" w:hAnsi="Arial" w:cs="Arial"/>
                <w:b w:val="0"/>
                <w:bCs w:val="0"/>
              </w:rPr>
            </w:pPr>
            <w:r>
              <w:rPr>
                <w:rFonts w:ascii="Arial" w:hAnsi="Arial" w:cs="Arial"/>
              </w:rPr>
              <w:t>Admin CIL</w:t>
            </w:r>
          </w:p>
        </w:tc>
        <w:tc>
          <w:tcPr>
            <w:tcW w:w="2112" w:type="dxa"/>
          </w:tcPr>
          <w:p w:rsidRPr="00770043" w:rsidR="001051D5" w:rsidP="00297426" w:rsidRDefault="009F2056" w14:paraId="7997DC07" w14:textId="27574DE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£11,949.18</w:t>
            </w:r>
          </w:p>
        </w:tc>
      </w:tr>
      <w:tr w:rsidR="001051D5" w:rsidTr="005219E3" w14:paraId="05B8F404" w14:textId="77777777">
        <w:trPr>
          <w:trHeight w:val="369" w:hRule="exact"/>
          <w:jc w:val="center"/>
        </w:trPr>
        <w:tc>
          <w:tcPr>
            <w:cnfStyle w:val="001000000000" w:firstRow="0" w:lastRow="0" w:firstColumn="1" w:lastColumn="0" w:oddVBand="0" w:evenVBand="0" w:oddHBand="0" w:evenHBand="0" w:firstRowFirstColumn="0" w:firstRowLastColumn="0" w:lastRowFirstColumn="0" w:lastRowLastColumn="0"/>
            <w:tcW w:w="2392" w:type="dxa"/>
          </w:tcPr>
          <w:p w:rsidRPr="00C838F4" w:rsidR="001051D5" w:rsidP="00297426" w:rsidRDefault="001051D5" w14:paraId="79699D32" w14:textId="085D33AA">
            <w:pPr>
              <w:rPr>
                <w:rFonts w:ascii="Arial" w:hAnsi="Arial" w:cs="Arial"/>
                <w:b w:val="0"/>
                <w:bCs w:val="0"/>
              </w:rPr>
            </w:pPr>
            <w:r>
              <w:rPr>
                <w:rFonts w:ascii="Arial" w:hAnsi="Arial" w:cs="Arial"/>
              </w:rPr>
              <w:t>Neighbourhood CIL</w:t>
            </w:r>
          </w:p>
        </w:tc>
        <w:tc>
          <w:tcPr>
            <w:tcW w:w="2112" w:type="dxa"/>
          </w:tcPr>
          <w:p w:rsidRPr="00770043" w:rsidR="001051D5" w:rsidP="00297426" w:rsidRDefault="009F2056" w14:paraId="63C07ED3" w14:textId="5AD1086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£148,522.63</w:t>
            </w:r>
          </w:p>
        </w:tc>
      </w:tr>
      <w:tr w:rsidR="001051D5" w:rsidTr="005219E3" w14:paraId="25FAD539" w14:textId="77777777">
        <w:trPr>
          <w:cnfStyle w:val="000000100000" w:firstRow="0" w:lastRow="0" w:firstColumn="0" w:lastColumn="0" w:oddVBand="0" w:evenVBand="0" w:oddHBand="1" w:evenHBand="0" w:firstRowFirstColumn="0" w:firstRowLastColumn="0" w:lastRowFirstColumn="0" w:lastRowLastColumn="0"/>
          <w:trHeight w:val="369" w:hRule="exact"/>
          <w:jc w:val="center"/>
        </w:trPr>
        <w:tc>
          <w:tcPr>
            <w:cnfStyle w:val="001000000000" w:firstRow="0" w:lastRow="0" w:firstColumn="1" w:lastColumn="0" w:oddVBand="0" w:evenVBand="0" w:oddHBand="0" w:evenHBand="0" w:firstRowFirstColumn="0" w:firstRowLastColumn="0" w:lastRowFirstColumn="0" w:lastRowLastColumn="0"/>
            <w:tcW w:w="2392" w:type="dxa"/>
          </w:tcPr>
          <w:p w:rsidR="001051D5" w:rsidP="00297426" w:rsidRDefault="001051D5" w14:paraId="6F635C95" w14:textId="1AFAA508">
            <w:pPr>
              <w:rPr>
                <w:rFonts w:ascii="Arial" w:hAnsi="Arial" w:cs="Arial"/>
              </w:rPr>
            </w:pPr>
            <w:r>
              <w:rPr>
                <w:rFonts w:ascii="Arial" w:hAnsi="Arial" w:cs="Arial"/>
              </w:rPr>
              <w:t>CIL Land Payments</w:t>
            </w:r>
          </w:p>
        </w:tc>
        <w:tc>
          <w:tcPr>
            <w:tcW w:w="2112" w:type="dxa"/>
          </w:tcPr>
          <w:p w:rsidR="001051D5" w:rsidP="00297426" w:rsidRDefault="009F2056" w14:paraId="51E3A9ED" w14:textId="5A21F84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£0.00</w:t>
            </w:r>
          </w:p>
        </w:tc>
      </w:tr>
      <w:tr w:rsidR="001051D5" w:rsidTr="005219E3" w14:paraId="5EF18A2B" w14:textId="77777777">
        <w:trPr>
          <w:trHeight w:val="369" w:hRule="exact"/>
          <w:jc w:val="center"/>
        </w:trPr>
        <w:tc>
          <w:tcPr>
            <w:cnfStyle w:val="001000000000" w:firstRow="0" w:lastRow="0" w:firstColumn="1" w:lastColumn="0" w:oddVBand="0" w:evenVBand="0" w:oddHBand="0" w:evenHBand="0" w:firstRowFirstColumn="0" w:firstRowLastColumn="0" w:lastRowFirstColumn="0" w:lastRowLastColumn="0"/>
            <w:tcW w:w="2392" w:type="dxa"/>
          </w:tcPr>
          <w:p w:rsidR="001051D5" w:rsidP="00297426" w:rsidRDefault="001051D5" w14:paraId="107CE771" w14:textId="12A50E16">
            <w:pPr>
              <w:rPr>
                <w:rFonts w:ascii="Arial" w:hAnsi="Arial" w:cs="Arial"/>
              </w:rPr>
            </w:pPr>
            <w:r>
              <w:rPr>
                <w:rFonts w:ascii="Arial" w:hAnsi="Arial" w:cs="Arial"/>
              </w:rPr>
              <w:t>Other CIL Cash</w:t>
            </w:r>
          </w:p>
        </w:tc>
        <w:tc>
          <w:tcPr>
            <w:tcW w:w="2112" w:type="dxa"/>
          </w:tcPr>
          <w:p w:rsidR="001051D5" w:rsidP="00297426" w:rsidRDefault="009F2056" w14:paraId="22C79D7D" w14:textId="4AB2A7C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£143,808.54</w:t>
            </w:r>
          </w:p>
        </w:tc>
      </w:tr>
      <w:tr w:rsidR="001051D5" w:rsidTr="005219E3" w14:paraId="1E42725E" w14:textId="77777777">
        <w:trPr>
          <w:cnfStyle w:val="000000100000" w:firstRow="0" w:lastRow="0" w:firstColumn="0" w:lastColumn="0" w:oddVBand="0" w:evenVBand="0" w:oddHBand="1" w:evenHBand="0" w:firstRowFirstColumn="0" w:firstRowLastColumn="0" w:lastRowFirstColumn="0" w:lastRowLastColumn="0"/>
          <w:trHeight w:val="369" w:hRule="exact"/>
          <w:jc w:val="center"/>
        </w:trPr>
        <w:tc>
          <w:tcPr>
            <w:cnfStyle w:val="001000000000" w:firstRow="0" w:lastRow="0" w:firstColumn="1" w:lastColumn="0" w:oddVBand="0" w:evenVBand="0" w:oddHBand="0" w:evenHBand="0" w:firstRowFirstColumn="0" w:firstRowLastColumn="0" w:lastRowFirstColumn="0" w:lastRowLastColumn="0"/>
            <w:tcW w:w="2392" w:type="dxa"/>
          </w:tcPr>
          <w:p w:rsidR="001051D5" w:rsidP="00297426" w:rsidRDefault="001051D5" w14:paraId="0CEAFBC4" w14:textId="6C7028D5">
            <w:pPr>
              <w:rPr>
                <w:rFonts w:ascii="Arial" w:hAnsi="Arial" w:cs="Arial"/>
              </w:rPr>
            </w:pPr>
            <w:r>
              <w:rPr>
                <w:rFonts w:ascii="Arial" w:hAnsi="Arial" w:cs="Arial"/>
              </w:rPr>
              <w:t>Total Value</w:t>
            </w:r>
          </w:p>
        </w:tc>
        <w:tc>
          <w:tcPr>
            <w:tcW w:w="2112" w:type="dxa"/>
          </w:tcPr>
          <w:p w:rsidR="001051D5" w:rsidP="00297426" w:rsidRDefault="009F2056" w14:paraId="2DC94AAC" w14:textId="4B5DF52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£304,280.35</w:t>
            </w:r>
          </w:p>
        </w:tc>
      </w:tr>
    </w:tbl>
    <w:p w:rsidR="009A406C" w:rsidP="009A406C" w:rsidRDefault="009A406C" w14:paraId="5652DF6E" w14:textId="77777777">
      <w:pPr>
        <w:pStyle w:val="ListParagraph"/>
        <w:rPr>
          <w:rFonts w:ascii="Arial" w:hAnsi="Arial" w:cs="Arial"/>
        </w:rPr>
      </w:pPr>
    </w:p>
    <w:p w:rsidRPr="006C3A28" w:rsidR="001051D5" w:rsidP="009A406C" w:rsidRDefault="006C3A28" w14:paraId="6AFF9D10" w14:textId="7F6EC65B">
      <w:pPr>
        <w:pStyle w:val="ListParagraph"/>
        <w:numPr>
          <w:ilvl w:val="0"/>
          <w:numId w:val="1"/>
        </w:numPr>
        <w:rPr>
          <w:rFonts w:ascii="Arial" w:hAnsi="Arial" w:cs="Arial"/>
        </w:rPr>
      </w:pPr>
      <w:r>
        <w:rPr>
          <w:rFonts w:ascii="Arial" w:hAnsi="Arial" w:cs="Arial"/>
        </w:rPr>
        <w:t xml:space="preserve">The total amount of CIL allocated and not spent during the reported </w:t>
      </w:r>
      <w:r w:rsidR="0066557C">
        <w:rPr>
          <w:rFonts w:ascii="Arial" w:hAnsi="Arial" w:cs="Arial"/>
        </w:rPr>
        <w:t xml:space="preserve">period </w:t>
      </w:r>
      <w:r>
        <w:rPr>
          <w:rFonts w:ascii="Arial" w:hAnsi="Arial" w:cs="Arial"/>
        </w:rPr>
        <w:t>is as follows</w:t>
      </w:r>
      <w:r w:rsidR="00297426">
        <w:rPr>
          <w:rFonts w:ascii="Arial" w:hAnsi="Arial" w:cs="Arial"/>
        </w:rPr>
        <w:t>, this does not include allocations made within the reported year that have been fully spent</w:t>
      </w:r>
      <w:r>
        <w:rPr>
          <w:rFonts w:ascii="Arial" w:hAnsi="Arial" w:cs="Arial"/>
        </w:rPr>
        <w:t>:</w:t>
      </w:r>
    </w:p>
    <w:tbl>
      <w:tblPr>
        <w:tblStyle w:val="ListTable3-Accent1"/>
        <w:tblW w:w="0" w:type="auto"/>
        <w:jc w:val="center"/>
        <w:tblLook w:val="04A0" w:firstRow="1" w:lastRow="0" w:firstColumn="1" w:lastColumn="0" w:noHBand="0" w:noVBand="1"/>
      </w:tblPr>
      <w:tblGrid>
        <w:gridCol w:w="2392"/>
        <w:gridCol w:w="2112"/>
        <w:gridCol w:w="2112"/>
        <w:gridCol w:w="2112"/>
      </w:tblGrid>
      <w:tr w:rsidR="006C3A28" w:rsidTr="005219E3" w14:paraId="7471D250" w14:textId="3B88312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92" w:type="dxa"/>
          </w:tcPr>
          <w:p w:rsidRPr="00770043" w:rsidR="006C3A28" w:rsidP="00297426" w:rsidRDefault="006C3A28" w14:paraId="036241F3" w14:textId="77777777">
            <w:pPr>
              <w:rPr>
                <w:rFonts w:ascii="Arial" w:hAnsi="Arial" w:cs="Arial"/>
              </w:rPr>
            </w:pPr>
            <w:r>
              <w:rPr>
                <w:rFonts w:ascii="Arial" w:hAnsi="Arial" w:cs="Arial"/>
              </w:rPr>
              <w:t>Type</w:t>
            </w:r>
          </w:p>
        </w:tc>
        <w:tc>
          <w:tcPr>
            <w:tcW w:w="2112" w:type="dxa"/>
          </w:tcPr>
          <w:p w:rsidRPr="00770043" w:rsidR="006C3A28" w:rsidP="00297426" w:rsidRDefault="006C3A28" w14:paraId="6B88A6BF" w14:textId="1B5D118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Allocated</w:t>
            </w:r>
          </w:p>
        </w:tc>
        <w:tc>
          <w:tcPr>
            <w:tcW w:w="2112" w:type="dxa"/>
          </w:tcPr>
          <w:p w:rsidR="006C3A28" w:rsidP="00297426" w:rsidRDefault="006C3A28" w14:paraId="01E6C169" w14:textId="4EEBF6E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Spent</w:t>
            </w:r>
          </w:p>
        </w:tc>
        <w:tc>
          <w:tcPr>
            <w:tcW w:w="2112" w:type="dxa"/>
          </w:tcPr>
          <w:p w:rsidR="006C3A28" w:rsidP="00297426" w:rsidRDefault="006C3A28" w14:paraId="72D1EBC5" w14:textId="43EE2F6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Remaining</w:t>
            </w:r>
          </w:p>
        </w:tc>
      </w:tr>
      <w:tr w:rsidR="006C3A28" w:rsidTr="005219E3" w14:paraId="43411781" w14:textId="7A4EDF85">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2392" w:type="dxa"/>
          </w:tcPr>
          <w:p w:rsidRPr="00770043" w:rsidR="006C3A28" w:rsidP="00297426" w:rsidRDefault="006C3A28" w14:paraId="4D9E3AAD" w14:textId="77777777">
            <w:pPr>
              <w:rPr>
                <w:rFonts w:ascii="Arial" w:hAnsi="Arial" w:cs="Arial"/>
                <w:b w:val="0"/>
                <w:bCs w:val="0"/>
              </w:rPr>
            </w:pPr>
            <w:r>
              <w:rPr>
                <w:rFonts w:ascii="Arial" w:hAnsi="Arial" w:cs="Arial"/>
              </w:rPr>
              <w:t>Admin CIL</w:t>
            </w:r>
          </w:p>
        </w:tc>
        <w:tc>
          <w:tcPr>
            <w:tcW w:w="2112" w:type="dxa"/>
          </w:tcPr>
          <w:p w:rsidRPr="00770043" w:rsidR="006C3A28" w:rsidP="00297426" w:rsidRDefault="009F2056" w14:paraId="4A3DE32D" w14:textId="2CAE178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£11,949.18</w:t>
            </w:r>
          </w:p>
        </w:tc>
        <w:tc>
          <w:tcPr>
            <w:tcW w:w="2112" w:type="dxa"/>
          </w:tcPr>
          <w:p w:rsidR="006C3A28" w:rsidP="00297426" w:rsidRDefault="009F2056" w14:paraId="06A900EC" w14:textId="2FDF782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£11,949.18</w:t>
            </w:r>
          </w:p>
        </w:tc>
        <w:tc>
          <w:tcPr>
            <w:tcW w:w="2112" w:type="dxa"/>
          </w:tcPr>
          <w:p w:rsidR="006C3A28" w:rsidP="00297426" w:rsidRDefault="009F2056" w14:paraId="3EE1F45E" w14:textId="395AD46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£0.00</w:t>
            </w:r>
          </w:p>
        </w:tc>
      </w:tr>
      <w:tr w:rsidR="006C3A28" w:rsidTr="005219E3" w14:paraId="2CF6CE0C" w14:textId="7D688825">
        <w:trPr>
          <w:trHeight w:val="369" w:hRule="exact"/>
          <w:jc w:val="center"/>
        </w:trPr>
        <w:tc>
          <w:tcPr>
            <w:cnfStyle w:val="001000000000" w:firstRow="0" w:lastRow="0" w:firstColumn="1" w:lastColumn="0" w:oddVBand="0" w:evenVBand="0" w:oddHBand="0" w:evenHBand="0" w:firstRowFirstColumn="0" w:firstRowLastColumn="0" w:lastRowFirstColumn="0" w:lastRowLastColumn="0"/>
            <w:tcW w:w="2392" w:type="dxa"/>
          </w:tcPr>
          <w:p w:rsidRPr="00C838F4" w:rsidR="006C3A28" w:rsidP="00297426" w:rsidRDefault="006C3A28" w14:paraId="332F87C1" w14:textId="77777777">
            <w:pPr>
              <w:rPr>
                <w:rFonts w:ascii="Arial" w:hAnsi="Arial" w:cs="Arial"/>
                <w:b w:val="0"/>
                <w:bCs w:val="0"/>
              </w:rPr>
            </w:pPr>
            <w:r>
              <w:rPr>
                <w:rFonts w:ascii="Arial" w:hAnsi="Arial" w:cs="Arial"/>
              </w:rPr>
              <w:t>Neighbourhood CIL</w:t>
            </w:r>
          </w:p>
        </w:tc>
        <w:tc>
          <w:tcPr>
            <w:tcW w:w="2112" w:type="dxa"/>
          </w:tcPr>
          <w:p w:rsidRPr="00770043" w:rsidR="006C3A28" w:rsidP="00297426" w:rsidRDefault="009F2056" w14:paraId="4177D36D" w14:textId="48D6AC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£144,822.63</w:t>
            </w:r>
          </w:p>
        </w:tc>
        <w:tc>
          <w:tcPr>
            <w:tcW w:w="2112" w:type="dxa"/>
          </w:tcPr>
          <w:p w:rsidR="006C3A28" w:rsidP="00297426" w:rsidRDefault="009F2056" w14:paraId="1EAA8FD5" w14:textId="39A6F64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£144,822.63</w:t>
            </w:r>
          </w:p>
        </w:tc>
        <w:tc>
          <w:tcPr>
            <w:tcW w:w="2112" w:type="dxa"/>
          </w:tcPr>
          <w:p w:rsidR="006C3A28" w:rsidP="00297426" w:rsidRDefault="009F2056" w14:paraId="2E3BF704" w14:textId="5D24C3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£0.00</w:t>
            </w:r>
          </w:p>
        </w:tc>
      </w:tr>
      <w:tr w:rsidR="006C3A28" w:rsidTr="005219E3" w14:paraId="1B73D515" w14:textId="4D802CCB">
        <w:trPr>
          <w:cnfStyle w:val="000000100000" w:firstRow="0" w:lastRow="0" w:firstColumn="0" w:lastColumn="0" w:oddVBand="0" w:evenVBand="0" w:oddHBand="1" w:evenHBand="0" w:firstRowFirstColumn="0" w:firstRowLastColumn="0" w:lastRowFirstColumn="0" w:lastRowLastColumn="0"/>
          <w:trHeight w:val="369" w:hRule="exact"/>
          <w:jc w:val="center"/>
        </w:trPr>
        <w:tc>
          <w:tcPr>
            <w:cnfStyle w:val="001000000000" w:firstRow="0" w:lastRow="0" w:firstColumn="1" w:lastColumn="0" w:oddVBand="0" w:evenVBand="0" w:oddHBand="0" w:evenHBand="0" w:firstRowFirstColumn="0" w:firstRowLastColumn="0" w:lastRowFirstColumn="0" w:lastRowLastColumn="0"/>
            <w:tcW w:w="2392" w:type="dxa"/>
          </w:tcPr>
          <w:p w:rsidR="006C3A28" w:rsidP="00297426" w:rsidRDefault="006C3A28" w14:paraId="134B66D9" w14:textId="77777777">
            <w:pPr>
              <w:rPr>
                <w:rFonts w:ascii="Arial" w:hAnsi="Arial" w:cs="Arial"/>
              </w:rPr>
            </w:pPr>
            <w:r>
              <w:rPr>
                <w:rFonts w:ascii="Arial" w:hAnsi="Arial" w:cs="Arial"/>
              </w:rPr>
              <w:t>CIL Land Payments</w:t>
            </w:r>
          </w:p>
        </w:tc>
        <w:tc>
          <w:tcPr>
            <w:tcW w:w="2112" w:type="dxa"/>
          </w:tcPr>
          <w:p w:rsidR="006C3A28" w:rsidP="00297426" w:rsidRDefault="009F2056" w14:paraId="4EB5470E" w14:textId="48414F5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£0.00</w:t>
            </w:r>
          </w:p>
        </w:tc>
        <w:tc>
          <w:tcPr>
            <w:tcW w:w="2112" w:type="dxa"/>
          </w:tcPr>
          <w:p w:rsidR="006C3A28" w:rsidP="00297426" w:rsidRDefault="009F2056" w14:paraId="4CC6F409" w14:textId="362F104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£0.00</w:t>
            </w:r>
          </w:p>
        </w:tc>
        <w:tc>
          <w:tcPr>
            <w:tcW w:w="2112" w:type="dxa"/>
          </w:tcPr>
          <w:p w:rsidR="006C3A28" w:rsidP="00297426" w:rsidRDefault="009F2056" w14:paraId="49434781" w14:textId="7DFDC0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£0.00</w:t>
            </w:r>
          </w:p>
        </w:tc>
      </w:tr>
      <w:tr w:rsidR="006C3A28" w:rsidTr="005219E3" w14:paraId="6D44E7E2" w14:textId="351AFEF3">
        <w:trPr>
          <w:trHeight w:val="369" w:hRule="exact"/>
          <w:jc w:val="center"/>
        </w:trPr>
        <w:tc>
          <w:tcPr>
            <w:cnfStyle w:val="001000000000" w:firstRow="0" w:lastRow="0" w:firstColumn="1" w:lastColumn="0" w:oddVBand="0" w:evenVBand="0" w:oddHBand="0" w:evenHBand="0" w:firstRowFirstColumn="0" w:firstRowLastColumn="0" w:lastRowFirstColumn="0" w:lastRowLastColumn="0"/>
            <w:tcW w:w="2392" w:type="dxa"/>
          </w:tcPr>
          <w:p w:rsidR="006C3A28" w:rsidP="00297426" w:rsidRDefault="006C3A28" w14:paraId="45C236CF" w14:textId="77777777">
            <w:pPr>
              <w:rPr>
                <w:rFonts w:ascii="Arial" w:hAnsi="Arial" w:cs="Arial"/>
              </w:rPr>
            </w:pPr>
            <w:r>
              <w:rPr>
                <w:rFonts w:ascii="Arial" w:hAnsi="Arial" w:cs="Arial"/>
              </w:rPr>
              <w:t>Other CIL Cash</w:t>
            </w:r>
          </w:p>
        </w:tc>
        <w:tc>
          <w:tcPr>
            <w:tcW w:w="2112" w:type="dxa"/>
          </w:tcPr>
          <w:p w:rsidR="006C3A28" w:rsidP="00297426" w:rsidRDefault="009F2056" w14:paraId="46BD752C" w14:textId="3073673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£167,785.02</w:t>
            </w:r>
          </w:p>
        </w:tc>
        <w:tc>
          <w:tcPr>
            <w:tcW w:w="2112" w:type="dxa"/>
          </w:tcPr>
          <w:p w:rsidR="006C3A28" w:rsidP="00297426" w:rsidRDefault="009F2056" w14:paraId="446C7915" w14:textId="546C3A3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£143,808.54</w:t>
            </w:r>
          </w:p>
        </w:tc>
        <w:tc>
          <w:tcPr>
            <w:tcW w:w="2112" w:type="dxa"/>
          </w:tcPr>
          <w:p w:rsidR="006C3A28" w:rsidP="00297426" w:rsidRDefault="009F2056" w14:paraId="67B37702" w14:textId="78D7499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£23,976.48</w:t>
            </w:r>
          </w:p>
        </w:tc>
      </w:tr>
    </w:tbl>
    <w:p w:rsidR="00BB0AF1" w:rsidP="009A406C" w:rsidRDefault="00BB0AF1" w14:paraId="29199D59" w14:noSpellErr="1" w14:textId="1AD6962D">
      <w:pPr>
        <w:rPr>
          <w:rFonts w:ascii="Arial" w:hAnsi="Arial" w:cs="Arial"/>
        </w:rPr>
      </w:pPr>
    </w:p>
    <w:p w:rsidR="123C7141" w:rsidP="123C7141" w:rsidRDefault="123C7141" w14:paraId="2707D4CB" w14:textId="60F9CE73">
      <w:pPr>
        <w:rPr>
          <w:rFonts w:ascii="Arial" w:hAnsi="Arial" w:cs="Arial"/>
        </w:rPr>
      </w:pPr>
    </w:p>
    <w:p w:rsidRPr="00A61818" w:rsidR="00A61818" w:rsidP="00A61818" w:rsidRDefault="00A61818" w14:paraId="7FAC6738" w14:textId="7D195E16">
      <w:pPr>
        <w:pStyle w:val="ListParagraph"/>
        <w:numPr>
          <w:ilvl w:val="0"/>
          <w:numId w:val="1"/>
        </w:numPr>
        <w:rPr>
          <w:rFonts w:ascii="Arial" w:hAnsi="Arial" w:cs="Arial"/>
        </w:rPr>
      </w:pPr>
      <w:r>
        <w:rPr>
          <w:rFonts w:ascii="Arial" w:hAnsi="Arial" w:cs="Arial"/>
        </w:rPr>
        <w:t>i) T</w:t>
      </w:r>
      <w:r w:rsidRPr="00A61818">
        <w:rPr>
          <w:rFonts w:ascii="Arial" w:hAnsi="Arial" w:cs="Arial"/>
        </w:rPr>
        <w:t>he items of infrastructure on which CIL (including land payments) has been</w:t>
      </w:r>
      <w:r>
        <w:rPr>
          <w:rFonts w:ascii="Arial" w:hAnsi="Arial" w:cs="Arial"/>
        </w:rPr>
        <w:t xml:space="preserve"> </w:t>
      </w:r>
      <w:r w:rsidRPr="00A61818">
        <w:rPr>
          <w:rFonts w:ascii="Arial" w:hAnsi="Arial" w:cs="Arial"/>
        </w:rPr>
        <w:t>spent</w:t>
      </w:r>
      <w:r>
        <w:rPr>
          <w:rFonts w:ascii="Arial" w:hAnsi="Arial" w:cs="Arial"/>
        </w:rPr>
        <w:t xml:space="preserve"> within the reported year</w:t>
      </w:r>
      <w:r w:rsidRPr="00A61818">
        <w:rPr>
          <w:rFonts w:ascii="Arial" w:hAnsi="Arial" w:cs="Arial"/>
        </w:rPr>
        <w:t>, and the amount of CIL spent on each item</w:t>
      </w:r>
      <w:r>
        <w:rPr>
          <w:rFonts w:ascii="Arial" w:hAnsi="Arial" w:cs="Arial"/>
        </w:rPr>
        <w:t xml:space="preserve"> is as follows: </w:t>
      </w:r>
    </w:p>
    <w:tbl>
      <w:tblPr>
        <w:tblStyle w:val="ListTable3-Accent1"/>
        <w:tblW w:w="0" w:type="auto"/>
        <w:jc w:val="center"/>
        <w:tblLook w:val="04A0" w:firstRow="1" w:lastRow="0" w:firstColumn="1" w:lastColumn="0" w:noHBand="0" w:noVBand="1"/>
      </w:tblPr>
      <w:tblGrid>
        <w:gridCol w:w="2122"/>
        <w:gridCol w:w="2126"/>
        <w:gridCol w:w="2144"/>
        <w:gridCol w:w="2392"/>
      </w:tblGrid>
      <w:tr w:rsidR="00EE4D8C" w:rsidTr="123C7141" w14:paraId="3A407DB3"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22" w:type="dxa"/>
            <w:tcMar/>
          </w:tcPr>
          <w:p w:rsidR="00EE4D8C" w:rsidP="009A406C" w:rsidRDefault="005219E3" w14:paraId="19051C2E" w14:textId="0CD093C8">
            <w:pPr>
              <w:rPr>
                <w:rFonts w:ascii="Arial" w:hAnsi="Arial" w:cs="Arial"/>
              </w:rPr>
            </w:pPr>
            <w:r>
              <w:rPr>
                <w:rFonts w:ascii="Arial" w:hAnsi="Arial" w:cs="Arial"/>
              </w:rPr>
              <w:t>Infrastructure</w:t>
            </w:r>
          </w:p>
        </w:tc>
        <w:tc>
          <w:tcPr>
            <w:cnfStyle w:val="000000000000" w:firstRow="0" w:lastRow="0" w:firstColumn="0" w:lastColumn="0" w:oddVBand="0" w:evenVBand="0" w:oddHBand="0" w:evenHBand="0" w:firstRowFirstColumn="0" w:firstRowLastColumn="0" w:lastRowFirstColumn="0" w:lastRowLastColumn="0"/>
            <w:tcW w:w="2126" w:type="dxa"/>
            <w:tcMar/>
          </w:tcPr>
          <w:p w:rsidR="00EE4D8C" w:rsidP="009A406C" w:rsidRDefault="00EE4D8C" w14:paraId="7416D4F8" w14:textId="407A6B3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Date</w:t>
            </w:r>
          </w:p>
        </w:tc>
        <w:tc>
          <w:tcPr>
            <w:cnfStyle w:val="000000000000" w:firstRow="0" w:lastRow="0" w:firstColumn="0" w:lastColumn="0" w:oddVBand="0" w:evenVBand="0" w:oddHBand="0" w:evenHBand="0" w:firstRowFirstColumn="0" w:firstRowLastColumn="0" w:lastRowFirstColumn="0" w:lastRowLastColumn="0"/>
            <w:tcW w:w="2144" w:type="dxa"/>
            <w:tcMar/>
          </w:tcPr>
          <w:p w:rsidR="00EE4D8C" w:rsidP="009A406C" w:rsidRDefault="00EE4D8C" w14:paraId="2AF51A24" w14:textId="1732668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Amount</w:t>
            </w:r>
          </w:p>
        </w:tc>
        <w:tc>
          <w:tcPr>
            <w:cnfStyle w:val="000000000000" w:firstRow="0" w:lastRow="0" w:firstColumn="0" w:lastColumn="0" w:oddVBand="0" w:evenVBand="0" w:oddHBand="0" w:evenHBand="0" w:firstRowFirstColumn="0" w:firstRowLastColumn="0" w:lastRowFirstColumn="0" w:lastRowLastColumn="0"/>
            <w:tcW w:w="2392" w:type="dxa"/>
            <w:tcMar/>
          </w:tcPr>
          <w:p w:rsidR="00EE4D8C" w:rsidP="009A406C" w:rsidRDefault="00EE4D8C" w14:paraId="17F8AE39" w14:textId="1CC0FBA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Description </w:t>
            </w:r>
          </w:p>
        </w:tc>
      </w:tr>
      <w:tr w:rsidR="009A406C" w:rsidTr="123C7141" w14:paraId="26B04232"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2" w:type="dxa"/>
            <w:tcMar/>
          </w:tcPr>
          <w:p w:rsidR="009A406C" w:rsidP="009A406C" w:rsidRDefault="009F2056" w14:paraId="64075071" w14:textId="20934B74">
            <w:pPr>
              <w:rPr>
                <w:rFonts w:ascii="Arial" w:hAnsi="Arial" w:cs="Arial"/>
              </w:rPr>
            </w:pPr>
            <w:r>
              <w:rPr>
                <w:rFonts w:ascii="Arial" w:hAnsi="Arial" w:cs="Arial"/>
              </w:rPr>
              <w:t>South Devon Link Road</w:t>
            </w:r>
          </w:p>
        </w:tc>
        <w:tc>
          <w:tcPr>
            <w:cnfStyle w:val="000000000000" w:firstRow="0" w:lastRow="0" w:firstColumn="0" w:lastColumn="0" w:oddVBand="0" w:evenVBand="0" w:oddHBand="0" w:evenHBand="0" w:firstRowFirstColumn="0" w:firstRowLastColumn="0" w:lastRowFirstColumn="0" w:lastRowLastColumn="0"/>
            <w:tcW w:w="2126" w:type="dxa"/>
            <w:tcMar/>
          </w:tcPr>
          <w:p w:rsidR="009A406C" w:rsidP="009A406C" w:rsidRDefault="009F2056" w14:paraId="07A5DCA4" w14:textId="33E45B2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31 March 2024</w:t>
            </w:r>
          </w:p>
        </w:tc>
        <w:tc>
          <w:tcPr>
            <w:cnfStyle w:val="000000000000" w:firstRow="0" w:lastRow="0" w:firstColumn="0" w:lastColumn="0" w:oddVBand="0" w:evenVBand="0" w:oddHBand="0" w:evenHBand="0" w:firstRowFirstColumn="0" w:firstRowLastColumn="0" w:lastRowFirstColumn="0" w:lastRowLastColumn="0"/>
            <w:tcW w:w="2144" w:type="dxa"/>
            <w:tcMar/>
          </w:tcPr>
          <w:p w:rsidR="009A406C" w:rsidP="009A406C" w:rsidRDefault="009F2056" w14:paraId="010E2E0A" w14:textId="1C7D6F0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£143,808.54</w:t>
            </w:r>
          </w:p>
        </w:tc>
        <w:tc>
          <w:tcPr>
            <w:cnfStyle w:val="000000000000" w:firstRow="0" w:lastRow="0" w:firstColumn="0" w:lastColumn="0" w:oddVBand="0" w:evenVBand="0" w:oddHBand="0" w:evenHBand="0" w:firstRowFirstColumn="0" w:firstRowLastColumn="0" w:lastRowFirstColumn="0" w:lastRowLastColumn="0"/>
            <w:tcW w:w="2392" w:type="dxa"/>
            <w:tcMar/>
          </w:tcPr>
          <w:p w:rsidR="009A406C" w:rsidP="009A406C" w:rsidRDefault="009A406C" w14:paraId="1808DA6D" w14:textId="722A449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123C7141" w:rsidP="123C7141" w:rsidRDefault="123C7141" w14:paraId="212C7AB9" w14:textId="5A3FD1E2">
      <w:pPr>
        <w:ind w:left="720"/>
        <w:rPr>
          <w:rFonts w:ascii="Arial" w:hAnsi="Arial" w:cs="Arial"/>
        </w:rPr>
      </w:pPr>
    </w:p>
    <w:p w:rsidR="007645B8" w:rsidP="00A61818" w:rsidRDefault="003247D6" w14:paraId="688C1602" w14:textId="0ACFE417">
      <w:pPr>
        <w:ind w:left="720"/>
        <w:rPr>
          <w:rFonts w:ascii="Arial" w:hAnsi="Arial" w:cs="Arial"/>
        </w:rPr>
      </w:pPr>
      <w:r>
        <w:rPr>
          <w:rFonts w:ascii="Arial" w:hAnsi="Arial" w:cs="Arial"/>
        </w:rPr>
        <w:t>Of this money spen</w:t>
      </w:r>
      <w:r w:rsidR="007645B8">
        <w:rPr>
          <w:rFonts w:ascii="Arial" w:hAnsi="Arial" w:cs="Arial"/>
        </w:rPr>
        <w:t>t</w:t>
      </w:r>
      <w:r>
        <w:rPr>
          <w:rFonts w:ascii="Arial" w:hAnsi="Arial" w:cs="Arial"/>
        </w:rPr>
        <w:t xml:space="preserve"> within the reported year, the number of affordable housing units provisioned via the spend of CIL money is 0</w:t>
      </w:r>
      <w:r w:rsidR="007645B8">
        <w:rPr>
          <w:rFonts w:ascii="Arial" w:hAnsi="Arial" w:cs="Arial"/>
        </w:rPr>
        <w:t>.</w:t>
      </w:r>
    </w:p>
    <w:p w:rsidR="003247D6" w:rsidP="00A61818" w:rsidRDefault="007645B8" w14:paraId="02142CFB" w14:textId="2789D2CF">
      <w:pPr>
        <w:ind w:left="720"/>
        <w:rPr>
          <w:rFonts w:ascii="Arial" w:hAnsi="Arial" w:cs="Arial"/>
        </w:rPr>
      </w:pPr>
      <w:r>
        <w:rPr>
          <w:rFonts w:ascii="Arial" w:hAnsi="Arial" w:cs="Arial"/>
        </w:rPr>
        <w:t>Of this money spent within the reported year, the following number of</w:t>
      </w:r>
      <w:r w:rsidR="003247D6">
        <w:rPr>
          <w:rFonts w:ascii="Arial" w:hAnsi="Arial" w:cs="Arial"/>
        </w:rPr>
        <w:t xml:space="preserve"> education places have been provisioned:</w:t>
      </w:r>
      <w:r w:rsidR="00C60704">
        <w:rPr>
          <w:rFonts w:ascii="Arial" w:hAnsi="Arial" w:cs="Arial"/>
        </w:rPr>
        <w:t xml:space="preserve"> N/A</w:t>
      </w:r>
    </w:p>
    <w:p w:rsidR="00A61818" w:rsidP="00A61818" w:rsidRDefault="00A61818" w14:paraId="77788F82" w14:textId="7AD928E3">
      <w:pPr>
        <w:ind w:left="720"/>
        <w:rPr>
          <w:rFonts w:ascii="Arial" w:hAnsi="Arial" w:cs="Arial"/>
        </w:rPr>
      </w:pPr>
      <w:r>
        <w:rPr>
          <w:rFonts w:ascii="Arial" w:hAnsi="Arial" w:cs="Arial"/>
        </w:rPr>
        <w:t>ii) T</w:t>
      </w:r>
      <w:r w:rsidRPr="00A61818">
        <w:rPr>
          <w:rFonts w:ascii="Arial" w:hAnsi="Arial" w:cs="Arial"/>
        </w:rPr>
        <w:t>he amount of CIL spent on repaying money borrowed, including any interest,</w:t>
      </w:r>
      <w:r>
        <w:rPr>
          <w:rFonts w:ascii="Arial" w:hAnsi="Arial" w:cs="Arial"/>
        </w:rPr>
        <w:t xml:space="preserve"> and </w:t>
      </w:r>
      <w:r w:rsidRPr="00A61818">
        <w:rPr>
          <w:rFonts w:ascii="Arial" w:hAnsi="Arial" w:cs="Arial"/>
        </w:rPr>
        <w:t>details of the items of infrastructure which that money was used to provide</w:t>
      </w:r>
      <w:r>
        <w:rPr>
          <w:rFonts w:ascii="Arial" w:hAnsi="Arial" w:cs="Arial"/>
        </w:rPr>
        <w:t xml:space="preserve"> </w:t>
      </w:r>
      <w:r w:rsidRPr="00A61818">
        <w:rPr>
          <w:rFonts w:ascii="Arial" w:hAnsi="Arial" w:cs="Arial"/>
        </w:rPr>
        <w:t>(wholly or in part)</w:t>
      </w:r>
      <w:r>
        <w:rPr>
          <w:rFonts w:ascii="Arial" w:hAnsi="Arial" w:cs="Arial"/>
        </w:rPr>
        <w:t xml:space="preserve"> is as follows: </w:t>
      </w:r>
      <w:r w:rsidR="00F416C9">
        <w:rPr>
          <w:rFonts w:ascii="Arial" w:hAnsi="Arial" w:cs="Arial"/>
        </w:rPr>
        <w:t>N/A</w:t>
      </w:r>
    </w:p>
    <w:p w:rsidR="00DC7C7E" w:rsidP="00A61818" w:rsidRDefault="00F6290B" w14:paraId="7E8274F5" w14:textId="6490C32A">
      <w:pPr>
        <w:ind w:left="720"/>
        <w:rPr>
          <w:rFonts w:ascii="Arial" w:hAnsi="Arial" w:cs="Arial"/>
        </w:rPr>
      </w:pPr>
      <w:r>
        <w:rPr>
          <w:rFonts w:ascii="Arial" w:hAnsi="Arial" w:cs="Arial"/>
        </w:rPr>
        <w:t xml:space="preserve">iii) The amount of CIL </w:t>
      </w:r>
      <w:r w:rsidR="00992F49">
        <w:rPr>
          <w:rFonts w:ascii="Arial" w:hAnsi="Arial" w:cs="Arial"/>
        </w:rPr>
        <w:t>collected</w:t>
      </w:r>
      <w:r w:rsidR="005A12E7">
        <w:rPr>
          <w:rFonts w:ascii="Arial" w:hAnsi="Arial" w:cs="Arial"/>
        </w:rPr>
        <w:t xml:space="preserve"> towards administration expenses</w:t>
      </w:r>
      <w:r>
        <w:rPr>
          <w:rFonts w:ascii="Arial" w:hAnsi="Arial" w:cs="Arial"/>
        </w:rPr>
        <w:t xml:space="preserve"> </w:t>
      </w:r>
      <w:r w:rsidR="00974A94">
        <w:rPr>
          <w:rFonts w:ascii="Arial" w:hAnsi="Arial" w:cs="Arial"/>
        </w:rPr>
        <w:t xml:space="preserve">is </w:t>
      </w:r>
      <w:r w:rsidR="009F2056">
        <w:rPr>
          <w:rFonts w:ascii="Arial" w:hAnsi="Arial" w:cs="Arial"/>
        </w:rPr>
        <w:t>£</w:t>
      </w:r>
      <w:r w:rsidR="00BE5DD1">
        <w:rPr>
          <w:rFonts w:ascii="Arial" w:hAnsi="Arial" w:cs="Arial"/>
        </w:rPr>
        <w:t>11,949.17. This</w:t>
      </w:r>
      <w:r w:rsidR="003A0353">
        <w:rPr>
          <w:rFonts w:ascii="Arial" w:hAnsi="Arial" w:cs="Arial"/>
        </w:rPr>
        <w:t xml:space="preserve"> </w:t>
      </w:r>
      <w:r w:rsidR="00D34A8F">
        <w:rPr>
          <w:rFonts w:ascii="Arial" w:hAnsi="Arial" w:cs="Arial"/>
        </w:rPr>
        <w:t>was</w:t>
      </w:r>
      <w:r w:rsidR="003A0353">
        <w:rPr>
          <w:rFonts w:ascii="Arial" w:hAnsi="Arial" w:cs="Arial"/>
        </w:rPr>
        <w:t xml:space="preserve"> </w:t>
      </w:r>
      <w:r w:rsidR="009F2056">
        <w:rPr>
          <w:rFonts w:ascii="Arial" w:hAnsi="Arial" w:cs="Arial"/>
        </w:rPr>
        <w:t>5</w:t>
      </w:r>
      <w:r w:rsidR="000A03FE">
        <w:rPr>
          <w:rFonts w:ascii="Arial" w:hAnsi="Arial" w:cs="Arial"/>
        </w:rPr>
        <w:t>%</w:t>
      </w:r>
      <w:r>
        <w:rPr>
          <w:rFonts w:ascii="Arial" w:hAnsi="Arial" w:cs="Arial"/>
        </w:rPr>
        <w:t xml:space="preserve"> of the total CIL receipts collected </w:t>
      </w:r>
      <w:r w:rsidR="005A56DF">
        <w:rPr>
          <w:rFonts w:ascii="Arial" w:hAnsi="Arial" w:cs="Arial"/>
        </w:rPr>
        <w:t>(</w:t>
      </w:r>
      <w:r w:rsidR="009F2056">
        <w:rPr>
          <w:rFonts w:ascii="Arial" w:hAnsi="Arial" w:cs="Arial"/>
        </w:rPr>
        <w:t>£238,983.47</w:t>
      </w:r>
      <w:r w:rsidR="005A56DF">
        <w:rPr>
          <w:rFonts w:ascii="Arial" w:hAnsi="Arial" w:cs="Arial"/>
        </w:rPr>
        <w:t>)</w:t>
      </w:r>
      <w:r w:rsidR="00040A4B">
        <w:rPr>
          <w:rFonts w:ascii="Arial" w:hAnsi="Arial" w:cs="Arial"/>
        </w:rPr>
        <w:t xml:space="preserve"> </w:t>
      </w:r>
      <w:r>
        <w:rPr>
          <w:rFonts w:ascii="Arial" w:hAnsi="Arial" w:cs="Arial"/>
        </w:rPr>
        <w:t xml:space="preserve">in the reported period. </w:t>
      </w:r>
    </w:p>
    <w:p w:rsidR="00F6290B" w:rsidP="00A61818" w:rsidRDefault="009F2056" w14:paraId="51256E16" w14:textId="4E97A483">
      <w:pPr>
        <w:ind w:left="720"/>
        <w:rPr>
          <w:rFonts w:ascii="Arial" w:hAnsi="Arial" w:cs="Arial"/>
        </w:rPr>
      </w:pPr>
      <w:r>
        <w:rPr>
          <w:rFonts w:ascii="Arial" w:hAnsi="Arial" w:cs="Arial"/>
        </w:rPr>
        <w:t>Torbay Council has set a collection percentage</w:t>
      </w:r>
      <w:r w:rsidR="00974A94">
        <w:rPr>
          <w:rFonts w:ascii="Arial" w:hAnsi="Arial" w:cs="Arial"/>
        </w:rPr>
        <w:t xml:space="preserve"> of </w:t>
      </w:r>
      <w:r>
        <w:rPr>
          <w:rFonts w:ascii="Arial" w:hAnsi="Arial" w:cs="Arial"/>
        </w:rPr>
        <w:t>5.00</w:t>
      </w:r>
      <w:r w:rsidR="00150E6F">
        <w:rPr>
          <w:rFonts w:ascii="Arial" w:hAnsi="Arial" w:cs="Arial"/>
        </w:rPr>
        <w:t>%</w:t>
      </w:r>
      <w:r w:rsidR="00F6290B">
        <w:rPr>
          <w:rFonts w:ascii="Arial" w:hAnsi="Arial" w:cs="Arial"/>
        </w:rPr>
        <w:t>. The percentage</w:t>
      </w:r>
      <w:r w:rsidR="00150E6F">
        <w:rPr>
          <w:rFonts w:ascii="Arial" w:hAnsi="Arial" w:cs="Arial"/>
        </w:rPr>
        <w:t xml:space="preserve"> taken</w:t>
      </w:r>
      <w:r w:rsidR="00F6290B">
        <w:rPr>
          <w:rFonts w:ascii="Arial" w:hAnsi="Arial" w:cs="Arial"/>
        </w:rPr>
        <w:t xml:space="preserve"> may differ due to</w:t>
      </w:r>
      <w:r w:rsidR="000A03FE">
        <w:rPr>
          <w:rFonts w:ascii="Arial" w:hAnsi="Arial" w:cs="Arial"/>
        </w:rPr>
        <w:t xml:space="preserve"> Land payments</w:t>
      </w:r>
      <w:r w:rsidR="00150E6F">
        <w:rPr>
          <w:rFonts w:ascii="Arial" w:hAnsi="Arial" w:cs="Arial"/>
        </w:rPr>
        <w:t xml:space="preserve"> </w:t>
      </w:r>
      <w:r w:rsidR="00B20317">
        <w:rPr>
          <w:rFonts w:ascii="Arial" w:hAnsi="Arial" w:cs="Arial"/>
        </w:rPr>
        <w:t xml:space="preserve">(including payments in kind and infrastructure payments) </w:t>
      </w:r>
      <w:r w:rsidR="00150E6F">
        <w:rPr>
          <w:rFonts w:ascii="Arial" w:hAnsi="Arial" w:cs="Arial"/>
        </w:rPr>
        <w:t>not being allocated to administration expenses</w:t>
      </w:r>
      <w:r w:rsidR="000733E2">
        <w:rPr>
          <w:rFonts w:ascii="Arial" w:hAnsi="Arial" w:cs="Arial"/>
        </w:rPr>
        <w:t xml:space="preserve"> and</w:t>
      </w:r>
      <w:r w:rsidR="006943DC">
        <w:rPr>
          <w:rFonts w:ascii="Arial" w:hAnsi="Arial" w:cs="Arial"/>
        </w:rPr>
        <w:t xml:space="preserve"> </w:t>
      </w:r>
      <w:r w:rsidR="00150E6F">
        <w:rPr>
          <w:rFonts w:ascii="Arial" w:hAnsi="Arial" w:cs="Arial"/>
        </w:rPr>
        <w:t>Surcharges not being split with Neighbourhood Areas</w:t>
      </w:r>
      <w:r w:rsidR="00F6290B">
        <w:rPr>
          <w:rFonts w:ascii="Arial" w:hAnsi="Arial" w:cs="Arial"/>
        </w:rPr>
        <w:t>.</w:t>
      </w:r>
      <w:r w:rsidR="005A12E7">
        <w:rPr>
          <w:rFonts w:ascii="Arial" w:hAnsi="Arial" w:cs="Arial"/>
        </w:rPr>
        <w:t xml:space="preserve"> </w:t>
      </w:r>
    </w:p>
    <w:p w:rsidR="00403971" w:rsidP="00403971" w:rsidRDefault="005A12E7" w14:paraId="21F5A59D" w14:textId="42896039">
      <w:pPr>
        <w:ind w:left="720"/>
        <w:rPr>
          <w:rFonts w:ascii="Arial" w:hAnsi="Arial" w:cs="Arial"/>
        </w:rPr>
      </w:pPr>
      <w:r>
        <w:rPr>
          <w:rFonts w:ascii="Arial" w:hAnsi="Arial" w:cs="Arial"/>
        </w:rPr>
        <w:t xml:space="preserve">The amount of CIL spent on administration expenses during the reported year </w:t>
      </w:r>
      <w:r w:rsidR="00FA130B">
        <w:rPr>
          <w:rFonts w:ascii="Arial" w:hAnsi="Arial" w:cs="Arial"/>
        </w:rPr>
        <w:t>was</w:t>
      </w:r>
      <w:r>
        <w:rPr>
          <w:rFonts w:ascii="Arial" w:hAnsi="Arial" w:cs="Arial"/>
        </w:rPr>
        <w:t xml:space="preserve"> </w:t>
      </w:r>
      <w:r w:rsidR="009F2056">
        <w:rPr>
          <w:rFonts w:ascii="Arial" w:hAnsi="Arial" w:cs="Arial"/>
        </w:rPr>
        <w:t>£11,949.18.</w:t>
      </w:r>
      <w:r w:rsidR="00C72963">
        <w:rPr>
          <w:rFonts w:ascii="Arial" w:hAnsi="Arial" w:cs="Arial"/>
        </w:rPr>
        <w:t xml:space="preserve"> This was 5% of the total</w:t>
      </w:r>
      <w:r w:rsidR="006A407D">
        <w:rPr>
          <w:rFonts w:ascii="Arial" w:hAnsi="Arial" w:cs="Arial"/>
        </w:rPr>
        <w:t xml:space="preserve"> CIL</w:t>
      </w:r>
      <w:r w:rsidR="00C72963">
        <w:rPr>
          <w:rFonts w:ascii="Arial" w:hAnsi="Arial" w:cs="Arial"/>
        </w:rPr>
        <w:t xml:space="preserve"> collected</w:t>
      </w:r>
      <w:r w:rsidR="006A407D">
        <w:rPr>
          <w:rFonts w:ascii="Arial" w:hAnsi="Arial" w:cs="Arial"/>
        </w:rPr>
        <w:t xml:space="preserve"> within the reported year</w:t>
      </w:r>
      <w:r w:rsidR="00C72963">
        <w:rPr>
          <w:rFonts w:ascii="Arial" w:hAnsi="Arial" w:cs="Arial"/>
        </w:rPr>
        <w:t>.</w:t>
      </w:r>
    </w:p>
    <w:p w:rsidR="00F420B8" w:rsidP="00100AA5" w:rsidRDefault="00F420B8" w14:paraId="55F76564" w14:textId="11A2C1B8">
      <w:pPr>
        <w:ind w:left="720"/>
        <w:rPr>
          <w:rFonts w:ascii="Arial" w:hAnsi="Arial" w:cs="Arial"/>
        </w:rPr>
      </w:pPr>
    </w:p>
    <w:p w:rsidR="00F420B8" w:rsidP="00F420B8" w:rsidRDefault="00351527" w14:paraId="188C2E39" w14:textId="1B3C98D3">
      <w:pPr>
        <w:pStyle w:val="ListParagraph"/>
        <w:numPr>
          <w:ilvl w:val="0"/>
          <w:numId w:val="1"/>
        </w:numPr>
        <w:rPr>
          <w:rFonts w:ascii="Arial" w:hAnsi="Arial" w:cs="Arial"/>
        </w:rPr>
      </w:pPr>
      <w:r>
        <w:rPr>
          <w:rFonts w:ascii="Arial" w:hAnsi="Arial" w:cs="Arial"/>
        </w:rPr>
        <w:t>Regarding</w:t>
      </w:r>
      <w:r w:rsidR="003D1B9B">
        <w:rPr>
          <w:rFonts w:ascii="Arial" w:hAnsi="Arial" w:cs="Arial"/>
        </w:rPr>
        <w:t xml:space="preserve"> CIL collected and allocated within the reported year that has not been spent, summary details of what has been allocated, is remaining to be spent and what it has been allocated towards is as follows:</w:t>
      </w:r>
    </w:p>
    <w:tbl>
      <w:tblPr>
        <w:tblStyle w:val="ListTable3-Accent1"/>
        <w:tblW w:w="0" w:type="auto"/>
        <w:jc w:val="center"/>
        <w:tblLayout w:type="fixed"/>
        <w:tblLook w:val="04A0" w:firstRow="1" w:lastRow="0" w:firstColumn="1" w:lastColumn="0" w:noHBand="0" w:noVBand="1"/>
      </w:tblPr>
      <w:tblGrid>
        <w:gridCol w:w="2689"/>
        <w:gridCol w:w="1984"/>
        <w:gridCol w:w="1985"/>
        <w:gridCol w:w="2358"/>
      </w:tblGrid>
      <w:tr w:rsidR="002A711C" w:rsidTr="005D28FC" w14:paraId="23BF9F86"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689" w:type="dxa"/>
          </w:tcPr>
          <w:p w:rsidR="002A711C" w:rsidP="00297426" w:rsidRDefault="002A711C" w14:paraId="1B06FBAB" w14:textId="6AA83021">
            <w:pPr>
              <w:rPr>
                <w:rFonts w:ascii="Arial" w:hAnsi="Arial" w:cs="Arial"/>
              </w:rPr>
            </w:pPr>
            <w:r>
              <w:rPr>
                <w:rFonts w:ascii="Arial" w:hAnsi="Arial" w:cs="Arial"/>
              </w:rPr>
              <w:t>Infrastructure</w:t>
            </w:r>
          </w:p>
        </w:tc>
        <w:tc>
          <w:tcPr>
            <w:tcW w:w="1984" w:type="dxa"/>
          </w:tcPr>
          <w:p w:rsidR="002A711C" w:rsidP="00297426" w:rsidRDefault="002A711C" w14:paraId="75F199E6" w14:textId="1F5A3F5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Amount Allocated</w:t>
            </w:r>
          </w:p>
        </w:tc>
        <w:tc>
          <w:tcPr>
            <w:tcW w:w="1985" w:type="dxa"/>
          </w:tcPr>
          <w:p w:rsidR="002A711C" w:rsidP="00297426" w:rsidRDefault="002A711C" w14:paraId="50A9F108" w14:textId="38B368B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Amount Unspent</w:t>
            </w:r>
          </w:p>
        </w:tc>
        <w:tc>
          <w:tcPr>
            <w:tcW w:w="2358" w:type="dxa"/>
          </w:tcPr>
          <w:p w:rsidR="002A711C" w:rsidP="00297426" w:rsidRDefault="002A711C" w14:paraId="2290B013" w14:textId="5BB4B0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Allocation Dated</w:t>
            </w:r>
          </w:p>
        </w:tc>
      </w:tr>
      <w:tr w:rsidR="002A711C" w:rsidTr="005D28FC" w14:paraId="6342C9CC"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89" w:type="dxa"/>
          </w:tcPr>
          <w:p w:rsidR="002A711C" w:rsidP="00297426" w:rsidRDefault="009F2056" w14:paraId="09578A43" w14:textId="00B26C06">
            <w:pPr>
              <w:rPr>
                <w:rFonts w:ascii="Arial" w:hAnsi="Arial" w:cs="Arial"/>
              </w:rPr>
            </w:pPr>
            <w:r>
              <w:rPr>
                <w:rFonts w:ascii="Arial" w:hAnsi="Arial" w:cs="Arial"/>
              </w:rPr>
              <w:t>Berry Head Mitigation</w:t>
            </w:r>
          </w:p>
        </w:tc>
        <w:tc>
          <w:tcPr>
            <w:tcW w:w="1984" w:type="dxa"/>
          </w:tcPr>
          <w:p w:rsidR="002A711C" w:rsidP="00297426" w:rsidRDefault="009F2056" w14:paraId="7E5FD0C0" w14:textId="4DD8DD1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£23,976.48</w:t>
            </w:r>
          </w:p>
        </w:tc>
        <w:tc>
          <w:tcPr>
            <w:tcW w:w="1985" w:type="dxa"/>
          </w:tcPr>
          <w:p w:rsidR="002A711C" w:rsidP="00297426" w:rsidRDefault="009F2056" w14:paraId="3CD86098" w14:textId="21C0B82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£23,976.48</w:t>
            </w:r>
          </w:p>
        </w:tc>
        <w:tc>
          <w:tcPr>
            <w:tcW w:w="2358" w:type="dxa"/>
          </w:tcPr>
          <w:p w:rsidR="002A711C" w:rsidP="00297426" w:rsidRDefault="009F2056" w14:paraId="53FE7106" w14:textId="43C04AB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 May 2023 to 31 March 2024</w:t>
            </w:r>
          </w:p>
        </w:tc>
      </w:tr>
    </w:tbl>
    <w:p w:rsidR="007176EC" w:rsidP="007176EC" w:rsidRDefault="007176EC" w14:paraId="12B8F591" w14:textId="49CA9EEF">
      <w:pPr>
        <w:rPr>
          <w:rFonts w:ascii="Arial" w:hAnsi="Arial" w:cs="Arial"/>
        </w:rPr>
      </w:pPr>
    </w:p>
    <w:p w:rsidR="007176EC" w:rsidP="007176EC" w:rsidRDefault="007176EC" w14:paraId="7D4012C2" w14:textId="45C94FB5">
      <w:pPr>
        <w:pStyle w:val="ListParagraph"/>
        <w:numPr>
          <w:ilvl w:val="0"/>
          <w:numId w:val="1"/>
        </w:numPr>
        <w:rPr>
          <w:rFonts w:ascii="Arial" w:hAnsi="Arial" w:cs="Arial"/>
        </w:rPr>
      </w:pPr>
      <w:r>
        <w:rPr>
          <w:rFonts w:ascii="Arial" w:hAnsi="Arial" w:cs="Arial"/>
        </w:rPr>
        <w:t xml:space="preserve">i) The </w:t>
      </w:r>
      <w:r w:rsidR="008B278D">
        <w:rPr>
          <w:rFonts w:ascii="Arial" w:hAnsi="Arial" w:cs="Arial"/>
        </w:rPr>
        <w:t xml:space="preserve">total </w:t>
      </w:r>
      <w:r>
        <w:rPr>
          <w:rFonts w:ascii="Arial" w:hAnsi="Arial" w:cs="Arial"/>
        </w:rPr>
        <w:t>amount of CIL passed to a neighbourhood zone under Regulation 59A</w:t>
      </w:r>
      <w:r w:rsidR="00297426">
        <w:rPr>
          <w:rFonts w:ascii="Arial" w:hAnsi="Arial" w:cs="Arial"/>
        </w:rPr>
        <w:t xml:space="preserve"> (collected on behalf of the neighbourhood zone in cash)</w:t>
      </w:r>
      <w:r w:rsidR="00100894">
        <w:rPr>
          <w:rFonts w:ascii="Arial" w:hAnsi="Arial" w:cs="Arial"/>
        </w:rPr>
        <w:t>, cash collected and allocated towards Neighbourhood CIL,</w:t>
      </w:r>
      <w:r w:rsidR="008B278D">
        <w:rPr>
          <w:rFonts w:ascii="Arial" w:hAnsi="Arial" w:cs="Arial"/>
        </w:rPr>
        <w:t xml:space="preserve"> and 59B</w:t>
      </w:r>
      <w:r w:rsidR="00F5514C">
        <w:rPr>
          <w:rFonts w:ascii="Arial" w:hAnsi="Arial" w:cs="Arial"/>
        </w:rPr>
        <w:t xml:space="preserve"> (</w:t>
      </w:r>
      <w:r w:rsidR="00100894">
        <w:rPr>
          <w:rFonts w:ascii="Arial" w:hAnsi="Arial" w:cs="Arial"/>
        </w:rPr>
        <w:t>cash provided by the Charging Authority to Neighbourhood Zones equivalent to what they would have received on a payment in kind</w:t>
      </w:r>
      <w:r w:rsidR="00F5514C">
        <w:rPr>
          <w:rFonts w:ascii="Arial" w:hAnsi="Arial" w:cs="Arial"/>
        </w:rPr>
        <w:t>)</w:t>
      </w:r>
      <w:r w:rsidR="00100894">
        <w:rPr>
          <w:rFonts w:ascii="Arial" w:hAnsi="Arial" w:cs="Arial"/>
        </w:rPr>
        <w:t xml:space="preserve">, </w:t>
      </w:r>
      <w:r w:rsidR="008B278D">
        <w:rPr>
          <w:rFonts w:ascii="Arial" w:hAnsi="Arial" w:cs="Arial"/>
        </w:rPr>
        <w:t>are</w:t>
      </w:r>
      <w:r>
        <w:rPr>
          <w:rFonts w:ascii="Arial" w:hAnsi="Arial" w:cs="Arial"/>
        </w:rPr>
        <w:t xml:space="preserve"> as follows:</w:t>
      </w:r>
    </w:p>
    <w:tbl>
      <w:tblPr>
        <w:tblStyle w:val="ListTable3-Accent1"/>
        <w:tblW w:w="0" w:type="auto"/>
        <w:jc w:val="center"/>
        <w:tblLayout w:type="fixed"/>
        <w:tblLook w:val="04A0" w:firstRow="1" w:lastRow="0" w:firstColumn="1" w:lastColumn="0" w:noHBand="0" w:noVBand="1"/>
      </w:tblPr>
      <w:tblGrid>
        <w:gridCol w:w="3114"/>
        <w:gridCol w:w="2557"/>
        <w:gridCol w:w="2688"/>
      </w:tblGrid>
      <w:tr w:rsidR="007176EC" w:rsidTr="00DA7296" w14:paraId="0F431346"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114" w:type="dxa"/>
          </w:tcPr>
          <w:p w:rsidR="007176EC" w:rsidP="00297426" w:rsidRDefault="007176EC" w14:paraId="1216AD74" w14:textId="73B7A50E">
            <w:pPr>
              <w:rPr>
                <w:rFonts w:ascii="Arial" w:hAnsi="Arial" w:cs="Arial"/>
              </w:rPr>
            </w:pPr>
            <w:r>
              <w:rPr>
                <w:rFonts w:ascii="Arial" w:hAnsi="Arial" w:cs="Arial"/>
              </w:rPr>
              <w:t>Zone</w:t>
            </w:r>
          </w:p>
        </w:tc>
        <w:tc>
          <w:tcPr>
            <w:tcW w:w="2557" w:type="dxa"/>
          </w:tcPr>
          <w:p w:rsidR="007176EC" w:rsidP="00297426" w:rsidRDefault="007176EC" w14:paraId="0B08FFC7" w14:textId="76F93CF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Date</w:t>
            </w:r>
          </w:p>
        </w:tc>
        <w:tc>
          <w:tcPr>
            <w:tcW w:w="2688" w:type="dxa"/>
          </w:tcPr>
          <w:p w:rsidR="007176EC" w:rsidP="00297426" w:rsidRDefault="007176EC" w14:paraId="73493774" w14:textId="243436C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Amount Passed</w:t>
            </w:r>
          </w:p>
        </w:tc>
      </w:tr>
      <w:tr w:rsidR="007176EC" w:rsidTr="00F2793E" w14:paraId="5AD23B4F"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1B4716EF" w14:textId="2A28EB35">
            <w:pPr>
              <w:rPr>
                <w:rFonts w:ascii="Arial" w:hAnsi="Arial" w:cs="Arial"/>
              </w:rPr>
            </w:pPr>
            <w:r>
              <w:rPr>
                <w:rFonts w:ascii="Arial" w:hAnsi="Arial" w:cs="Arial"/>
              </w:rPr>
              <w:t>Paignton</w:t>
            </w:r>
          </w:p>
        </w:tc>
        <w:tc>
          <w:tcPr>
            <w:tcW w:w="2557" w:type="dxa"/>
          </w:tcPr>
          <w:p w:rsidR="007176EC" w:rsidP="00297426" w:rsidRDefault="009F2056" w14:paraId="114792A3" w14:textId="29BF0A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 June 2023</w:t>
            </w:r>
          </w:p>
        </w:tc>
        <w:tc>
          <w:tcPr>
            <w:tcW w:w="2688" w:type="dxa"/>
          </w:tcPr>
          <w:p w:rsidR="007176EC" w:rsidP="00297426" w:rsidRDefault="009F2056" w14:paraId="01D13975" w14:textId="5F3B7E9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£25,000.00</w:t>
            </w:r>
          </w:p>
        </w:tc>
      </w:tr>
      <w:tr w:rsidR="007176EC" w:rsidTr="00F2793E" w14:paraId="00C4C525"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2CF847F9" w14:textId="77777777">
            <w:pPr>
              <w:rPr>
                <w:rFonts w:ascii="Arial" w:hAnsi="Arial" w:cs="Arial"/>
              </w:rPr>
            </w:pPr>
            <w:r>
              <w:rPr>
                <w:rFonts w:ascii="Arial" w:hAnsi="Arial" w:cs="Arial"/>
              </w:rPr>
              <w:t>Paignton</w:t>
            </w:r>
          </w:p>
        </w:tc>
        <w:tc>
          <w:tcPr>
            <w:tcW w:w="2557" w:type="dxa"/>
          </w:tcPr>
          <w:p w:rsidR="007176EC" w:rsidP="00297426" w:rsidRDefault="009F2056" w14:paraId="4BEDD60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04 January 2024</w:t>
            </w:r>
          </w:p>
        </w:tc>
        <w:tc>
          <w:tcPr>
            <w:tcW w:w="2688" w:type="dxa"/>
          </w:tcPr>
          <w:p w:rsidR="007176EC" w:rsidP="00297426" w:rsidRDefault="009F2056" w14:paraId="7E398C3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£15,000.00</w:t>
            </w:r>
          </w:p>
        </w:tc>
      </w:tr>
      <w:tr w:rsidR="007176EC" w:rsidTr="00F2793E" w14:paraId="72C5F884"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17CBC189" w14:textId="77777777">
            <w:pPr>
              <w:rPr>
                <w:rFonts w:ascii="Arial" w:hAnsi="Arial" w:cs="Arial"/>
              </w:rPr>
            </w:pPr>
            <w:r>
              <w:rPr>
                <w:rFonts w:ascii="Arial" w:hAnsi="Arial" w:cs="Arial"/>
              </w:rPr>
              <w:t>Paignton</w:t>
            </w:r>
          </w:p>
        </w:tc>
        <w:tc>
          <w:tcPr>
            <w:tcW w:w="2557" w:type="dxa"/>
          </w:tcPr>
          <w:p w:rsidR="007176EC" w:rsidP="00297426" w:rsidRDefault="009F2056" w14:paraId="7ECC54DF"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 January 2024</w:t>
            </w:r>
          </w:p>
        </w:tc>
        <w:tc>
          <w:tcPr>
            <w:tcW w:w="2688" w:type="dxa"/>
          </w:tcPr>
          <w:p w:rsidR="007176EC" w:rsidP="00297426" w:rsidRDefault="009F2056" w14:paraId="7FE0EBE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£3,000.00</w:t>
            </w:r>
          </w:p>
        </w:tc>
      </w:tr>
      <w:tr w:rsidR="007176EC" w:rsidTr="00F2793E" w14:paraId="64652ABB"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2FDBE1CE" w14:textId="77777777">
            <w:pPr>
              <w:rPr>
                <w:rFonts w:ascii="Arial" w:hAnsi="Arial" w:cs="Arial"/>
              </w:rPr>
            </w:pPr>
            <w:r>
              <w:rPr>
                <w:rFonts w:ascii="Arial" w:hAnsi="Arial" w:cs="Arial"/>
              </w:rPr>
              <w:t>Paignton</w:t>
            </w:r>
          </w:p>
        </w:tc>
        <w:tc>
          <w:tcPr>
            <w:tcW w:w="2557" w:type="dxa"/>
          </w:tcPr>
          <w:p w:rsidR="007176EC" w:rsidP="00297426" w:rsidRDefault="009F2056" w14:paraId="21726D6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 February 2024</w:t>
            </w:r>
          </w:p>
        </w:tc>
        <w:tc>
          <w:tcPr>
            <w:tcW w:w="2688" w:type="dxa"/>
          </w:tcPr>
          <w:p w:rsidR="007176EC" w:rsidP="00297426" w:rsidRDefault="009F2056" w14:paraId="3DDD0DB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£18,447.50</w:t>
            </w:r>
          </w:p>
        </w:tc>
      </w:tr>
      <w:tr w:rsidR="007176EC" w:rsidTr="00F2793E" w14:paraId="0B938527"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182539AD" w14:textId="77777777">
            <w:pPr>
              <w:rPr>
                <w:rFonts w:ascii="Arial" w:hAnsi="Arial" w:cs="Arial"/>
              </w:rPr>
            </w:pPr>
            <w:r>
              <w:rPr>
                <w:rFonts w:ascii="Arial" w:hAnsi="Arial" w:cs="Arial"/>
              </w:rPr>
              <w:t>Paignton</w:t>
            </w:r>
          </w:p>
        </w:tc>
        <w:tc>
          <w:tcPr>
            <w:tcW w:w="2557" w:type="dxa"/>
          </w:tcPr>
          <w:p w:rsidR="007176EC" w:rsidP="00297426" w:rsidRDefault="009F2056" w14:paraId="6722715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 March 2024</w:t>
            </w:r>
          </w:p>
        </w:tc>
        <w:tc>
          <w:tcPr>
            <w:tcW w:w="2688" w:type="dxa"/>
          </w:tcPr>
          <w:p w:rsidR="007176EC" w:rsidP="00297426" w:rsidRDefault="009F2056" w14:paraId="2F63327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£24,123.24</w:t>
            </w:r>
          </w:p>
        </w:tc>
      </w:tr>
      <w:tr w:rsidR="007176EC" w:rsidTr="00F2793E" w14:paraId="6BF0871E"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3567EA0F" w14:textId="77777777">
            <w:pPr>
              <w:rPr>
                <w:rFonts w:ascii="Arial" w:hAnsi="Arial" w:cs="Arial"/>
              </w:rPr>
            </w:pPr>
            <w:r>
              <w:rPr>
                <w:rFonts w:ascii="Arial" w:hAnsi="Arial" w:cs="Arial"/>
              </w:rPr>
              <w:t>Torquay</w:t>
            </w:r>
          </w:p>
        </w:tc>
        <w:tc>
          <w:tcPr>
            <w:tcW w:w="2557" w:type="dxa"/>
          </w:tcPr>
          <w:p w:rsidR="007176EC" w:rsidP="00297426" w:rsidRDefault="009F2056" w14:paraId="6E8B007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 August 2023</w:t>
            </w:r>
          </w:p>
        </w:tc>
        <w:tc>
          <w:tcPr>
            <w:tcW w:w="2688" w:type="dxa"/>
          </w:tcPr>
          <w:p w:rsidR="007176EC" w:rsidP="00297426" w:rsidRDefault="009F2056" w14:paraId="659DA5DA"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£350.00</w:t>
            </w:r>
          </w:p>
        </w:tc>
      </w:tr>
      <w:tr w:rsidR="007176EC" w:rsidTr="00F2793E" w14:paraId="608EEEF5"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057C6B76" w14:textId="77777777">
            <w:pPr>
              <w:rPr>
                <w:rFonts w:ascii="Arial" w:hAnsi="Arial" w:cs="Arial"/>
              </w:rPr>
            </w:pPr>
            <w:r>
              <w:rPr>
                <w:rFonts w:ascii="Arial" w:hAnsi="Arial" w:cs="Arial"/>
              </w:rPr>
              <w:t>Torquay</w:t>
            </w:r>
          </w:p>
        </w:tc>
        <w:tc>
          <w:tcPr>
            <w:tcW w:w="2557" w:type="dxa"/>
          </w:tcPr>
          <w:p w:rsidR="007176EC" w:rsidP="00297426" w:rsidRDefault="009F2056" w14:paraId="11332E2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 December 2023</w:t>
            </w:r>
          </w:p>
        </w:tc>
        <w:tc>
          <w:tcPr>
            <w:tcW w:w="2688" w:type="dxa"/>
          </w:tcPr>
          <w:p w:rsidR="007176EC" w:rsidP="00297426" w:rsidRDefault="009F2056" w14:paraId="737EBFBF"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£1,606.20</w:t>
            </w:r>
          </w:p>
        </w:tc>
      </w:tr>
      <w:tr w:rsidR="007176EC" w:rsidTr="00F2793E" w14:paraId="00301281"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66720E7C" w14:textId="77777777">
            <w:pPr>
              <w:rPr>
                <w:rFonts w:ascii="Arial" w:hAnsi="Arial" w:cs="Arial"/>
              </w:rPr>
            </w:pPr>
            <w:r>
              <w:rPr>
                <w:rFonts w:ascii="Arial" w:hAnsi="Arial" w:cs="Arial"/>
              </w:rPr>
              <w:t>Torquay</w:t>
            </w:r>
          </w:p>
        </w:tc>
        <w:tc>
          <w:tcPr>
            <w:tcW w:w="2557" w:type="dxa"/>
          </w:tcPr>
          <w:p w:rsidR="007176EC" w:rsidP="00297426" w:rsidRDefault="009F2056" w14:paraId="40A290F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 December 2023</w:t>
            </w:r>
          </w:p>
        </w:tc>
        <w:tc>
          <w:tcPr>
            <w:tcW w:w="2688" w:type="dxa"/>
          </w:tcPr>
          <w:p w:rsidR="007176EC" w:rsidP="00297426" w:rsidRDefault="009F2056" w14:paraId="379F955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£14,393.80</w:t>
            </w:r>
          </w:p>
        </w:tc>
      </w:tr>
      <w:tr w:rsidR="007176EC" w:rsidTr="00F2793E" w14:paraId="5FCE3273"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4F429CAE" w14:textId="77777777">
            <w:pPr>
              <w:rPr>
                <w:rFonts w:ascii="Arial" w:hAnsi="Arial" w:cs="Arial"/>
              </w:rPr>
            </w:pPr>
            <w:r>
              <w:rPr>
                <w:rFonts w:ascii="Arial" w:hAnsi="Arial" w:cs="Arial"/>
              </w:rPr>
              <w:t>Torquay</w:t>
            </w:r>
          </w:p>
        </w:tc>
        <w:tc>
          <w:tcPr>
            <w:tcW w:w="2557" w:type="dxa"/>
          </w:tcPr>
          <w:p w:rsidR="007176EC" w:rsidP="00297426" w:rsidRDefault="009F2056" w14:paraId="4981936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 January 2024</w:t>
            </w:r>
          </w:p>
        </w:tc>
        <w:tc>
          <w:tcPr>
            <w:tcW w:w="2688" w:type="dxa"/>
          </w:tcPr>
          <w:p w:rsidR="007176EC" w:rsidP="00297426" w:rsidRDefault="009F2056" w14:paraId="0B01D17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£3,050.00</w:t>
            </w:r>
          </w:p>
        </w:tc>
      </w:tr>
      <w:tr w:rsidR="007176EC" w:rsidTr="00F2793E" w14:paraId="43346CF8"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04724CA8" w14:textId="77777777">
            <w:pPr>
              <w:rPr>
                <w:rFonts w:ascii="Arial" w:hAnsi="Arial" w:cs="Arial"/>
              </w:rPr>
            </w:pPr>
            <w:r>
              <w:rPr>
                <w:rFonts w:ascii="Arial" w:hAnsi="Arial" w:cs="Arial"/>
              </w:rPr>
              <w:t>Torquay</w:t>
            </w:r>
          </w:p>
        </w:tc>
        <w:tc>
          <w:tcPr>
            <w:tcW w:w="2557" w:type="dxa"/>
          </w:tcPr>
          <w:p w:rsidR="007176EC" w:rsidP="00297426" w:rsidRDefault="009F2056" w14:paraId="2FF38B9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 January 2024</w:t>
            </w:r>
          </w:p>
        </w:tc>
        <w:tc>
          <w:tcPr>
            <w:tcW w:w="2688" w:type="dxa"/>
          </w:tcPr>
          <w:p w:rsidR="007176EC" w:rsidP="00297426" w:rsidRDefault="009F2056" w14:paraId="2D3E1EE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£850.00</w:t>
            </w:r>
          </w:p>
        </w:tc>
      </w:tr>
      <w:tr w:rsidR="007176EC" w:rsidTr="00F2793E" w14:paraId="1A98B010"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4D4532E5" w14:textId="77777777">
            <w:pPr>
              <w:rPr>
                <w:rFonts w:ascii="Arial" w:hAnsi="Arial" w:cs="Arial"/>
              </w:rPr>
            </w:pPr>
            <w:r>
              <w:rPr>
                <w:rFonts w:ascii="Arial" w:hAnsi="Arial" w:cs="Arial"/>
              </w:rPr>
              <w:t>Torquay</w:t>
            </w:r>
          </w:p>
        </w:tc>
        <w:tc>
          <w:tcPr>
            <w:tcW w:w="2557" w:type="dxa"/>
          </w:tcPr>
          <w:p w:rsidR="007176EC" w:rsidP="00297426" w:rsidRDefault="009F2056" w14:paraId="72BE5BFF"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01 February 2024</w:t>
            </w:r>
          </w:p>
        </w:tc>
        <w:tc>
          <w:tcPr>
            <w:tcW w:w="2688" w:type="dxa"/>
          </w:tcPr>
          <w:p w:rsidR="007176EC" w:rsidP="00297426" w:rsidRDefault="009F2056" w14:paraId="0BDC398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£3,000.00</w:t>
            </w:r>
          </w:p>
        </w:tc>
      </w:tr>
      <w:tr w:rsidR="007176EC" w:rsidTr="00F2793E" w14:paraId="4FD55BA1"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6EA7277B" w14:textId="77777777">
            <w:pPr>
              <w:rPr>
                <w:rFonts w:ascii="Arial" w:hAnsi="Arial" w:cs="Arial"/>
              </w:rPr>
            </w:pPr>
            <w:r>
              <w:rPr>
                <w:rFonts w:ascii="Arial" w:hAnsi="Arial" w:cs="Arial"/>
              </w:rPr>
              <w:t>Torquay</w:t>
            </w:r>
          </w:p>
        </w:tc>
        <w:tc>
          <w:tcPr>
            <w:tcW w:w="2557" w:type="dxa"/>
          </w:tcPr>
          <w:p w:rsidR="007176EC" w:rsidP="00297426" w:rsidRDefault="009F2056" w14:paraId="1DA2997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01 February 2024</w:t>
            </w:r>
          </w:p>
        </w:tc>
        <w:tc>
          <w:tcPr>
            <w:tcW w:w="2688" w:type="dxa"/>
          </w:tcPr>
          <w:p w:rsidR="007176EC" w:rsidP="00297426" w:rsidRDefault="009F2056" w14:paraId="01E52BF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£14,301.89</w:t>
            </w:r>
          </w:p>
        </w:tc>
      </w:tr>
      <w:tr w:rsidR="007176EC" w:rsidTr="00F2793E" w14:paraId="29063DD4"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47291DB6" w14:textId="77777777">
            <w:pPr>
              <w:rPr>
                <w:rFonts w:ascii="Arial" w:hAnsi="Arial" w:cs="Arial"/>
              </w:rPr>
            </w:pPr>
            <w:r>
              <w:rPr>
                <w:rFonts w:ascii="Arial" w:hAnsi="Arial" w:cs="Arial"/>
              </w:rPr>
              <w:t>Torquay</w:t>
            </w:r>
          </w:p>
        </w:tc>
        <w:tc>
          <w:tcPr>
            <w:tcW w:w="2557" w:type="dxa"/>
          </w:tcPr>
          <w:p w:rsidR="007176EC" w:rsidP="00297426" w:rsidRDefault="009F2056" w14:paraId="0F65A10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06 February 2024</w:t>
            </w:r>
          </w:p>
        </w:tc>
        <w:tc>
          <w:tcPr>
            <w:tcW w:w="2688" w:type="dxa"/>
          </w:tcPr>
          <w:p w:rsidR="007176EC" w:rsidP="00297426" w:rsidRDefault="009F2056" w14:paraId="48DEDE6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£20,000.00</w:t>
            </w:r>
          </w:p>
        </w:tc>
      </w:tr>
      <w:tr w:rsidR="007176EC" w:rsidTr="00F2793E" w14:paraId="52BBE7BE"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6F7EBAE4" w14:textId="77777777">
            <w:pPr>
              <w:rPr>
                <w:rFonts w:ascii="Arial" w:hAnsi="Arial" w:cs="Arial"/>
              </w:rPr>
            </w:pPr>
            <w:r>
              <w:rPr>
                <w:rFonts w:ascii="Arial" w:hAnsi="Arial" w:cs="Arial"/>
              </w:rPr>
              <w:t>Torquay</w:t>
            </w:r>
          </w:p>
        </w:tc>
        <w:tc>
          <w:tcPr>
            <w:tcW w:w="2557" w:type="dxa"/>
          </w:tcPr>
          <w:p w:rsidR="007176EC" w:rsidP="00297426" w:rsidRDefault="009F2056" w14:paraId="6BD4A49A"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 March 2024</w:t>
            </w:r>
          </w:p>
        </w:tc>
        <w:tc>
          <w:tcPr>
            <w:tcW w:w="2688" w:type="dxa"/>
          </w:tcPr>
          <w:p w:rsidR="007176EC" w:rsidP="00297426" w:rsidRDefault="009F2056" w14:paraId="57BB97D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£850.00</w:t>
            </w:r>
          </w:p>
        </w:tc>
      </w:tr>
      <w:tr w:rsidR="007176EC" w:rsidTr="00F2793E" w14:paraId="34F265F3"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14" w:type="dxa"/>
          </w:tcPr>
          <w:p w:rsidR="007176EC" w:rsidP="00297426" w:rsidRDefault="009F2056" w14:paraId="0DB6546B" w14:textId="77777777">
            <w:pPr>
              <w:rPr>
                <w:rFonts w:ascii="Arial" w:hAnsi="Arial" w:cs="Arial"/>
              </w:rPr>
            </w:pPr>
            <w:r>
              <w:rPr>
                <w:rFonts w:ascii="Arial" w:hAnsi="Arial" w:cs="Arial"/>
              </w:rPr>
              <w:t>Torquay</w:t>
            </w:r>
          </w:p>
        </w:tc>
        <w:tc>
          <w:tcPr>
            <w:tcW w:w="2557" w:type="dxa"/>
          </w:tcPr>
          <w:p w:rsidR="007176EC" w:rsidP="00297426" w:rsidRDefault="009F2056" w14:paraId="26D1520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28 March 2024</w:t>
            </w:r>
          </w:p>
        </w:tc>
        <w:tc>
          <w:tcPr>
            <w:tcW w:w="2688" w:type="dxa"/>
          </w:tcPr>
          <w:p w:rsidR="007176EC" w:rsidP="00297426" w:rsidRDefault="009F2056" w14:paraId="4744C97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£850.00</w:t>
            </w:r>
          </w:p>
        </w:tc>
      </w:tr>
    </w:tbl>
    <w:p w:rsidR="008B278D" w:rsidP="00762095" w:rsidRDefault="008B278D" w14:paraId="24175D12" w14:textId="3E2F2227">
      <w:pPr>
        <w:ind w:left="720"/>
        <w:rPr>
          <w:rFonts w:ascii="Arial" w:hAnsi="Arial" w:cs="Arial"/>
        </w:rPr>
      </w:pPr>
      <w:r>
        <w:rPr>
          <w:rFonts w:ascii="Arial" w:hAnsi="Arial" w:cs="Arial"/>
        </w:rPr>
        <w:br/>
      </w:r>
      <w:r w:rsidR="00762095">
        <w:rPr>
          <w:rFonts w:ascii="Arial" w:hAnsi="Arial" w:cs="Arial"/>
        </w:rPr>
        <w:t>T</w:t>
      </w:r>
      <w:r>
        <w:rPr>
          <w:rFonts w:ascii="Arial" w:hAnsi="Arial" w:cs="Arial"/>
        </w:rPr>
        <w:t xml:space="preserve">he following amounts were </w:t>
      </w:r>
      <w:r w:rsidR="00762095">
        <w:rPr>
          <w:rFonts w:ascii="Arial" w:hAnsi="Arial" w:cs="Arial"/>
        </w:rPr>
        <w:t>allocated</w:t>
      </w:r>
      <w:r>
        <w:rPr>
          <w:rFonts w:ascii="Arial" w:hAnsi="Arial" w:cs="Arial"/>
        </w:rPr>
        <w:t xml:space="preserve"> </w:t>
      </w:r>
      <w:r w:rsidR="00762095">
        <w:rPr>
          <w:rFonts w:ascii="Arial" w:hAnsi="Arial" w:cs="Arial"/>
        </w:rPr>
        <w:t xml:space="preserve">towards neighbourhood zones </w:t>
      </w:r>
      <w:r>
        <w:rPr>
          <w:rFonts w:ascii="Arial" w:hAnsi="Arial" w:cs="Arial"/>
        </w:rPr>
        <w:t>under Regulation 59B</w:t>
      </w:r>
      <w:r w:rsidR="00626617">
        <w:rPr>
          <w:rFonts w:ascii="Arial" w:hAnsi="Arial" w:cs="Arial"/>
        </w:rPr>
        <w:t xml:space="preserve">, cash provided by the Charging Authority to Neighbourhood Zones equivalent to what they would have received on a payment in kind, </w:t>
      </w:r>
      <w:r w:rsidR="00762095">
        <w:rPr>
          <w:rFonts w:ascii="Arial" w:hAnsi="Arial" w:cs="Arial"/>
        </w:rPr>
        <w:t>during the reported year</w:t>
      </w:r>
      <w:r>
        <w:rPr>
          <w:rFonts w:ascii="Arial" w:hAnsi="Arial" w:cs="Arial"/>
        </w:rPr>
        <w:t>:</w:t>
      </w:r>
      <w:r w:rsidR="006C0BB0">
        <w:rPr>
          <w:rFonts w:ascii="Arial" w:hAnsi="Arial" w:cs="Arial"/>
        </w:rPr>
        <w:t xml:space="preserve"> N/A</w:t>
      </w:r>
    </w:p>
    <w:p w:rsidR="008B278D" w:rsidP="00D65023" w:rsidRDefault="00D65023" w14:paraId="55E39FC7" w14:textId="013BE94E">
      <w:pPr>
        <w:ind w:left="720"/>
        <w:rPr>
          <w:rFonts w:ascii="Arial" w:hAnsi="Arial" w:cs="Arial"/>
        </w:rPr>
      </w:pPr>
      <w:r>
        <w:rPr>
          <w:rFonts w:ascii="Arial" w:hAnsi="Arial" w:cs="Arial"/>
        </w:rPr>
        <w:t xml:space="preserve">ii) The following spends within the reported year have been passed to a third party to spend on </w:t>
      </w:r>
      <w:r w:rsidRPr="00D65023">
        <w:rPr>
          <w:rFonts w:ascii="Arial" w:hAnsi="Arial" w:cs="Arial"/>
        </w:rPr>
        <w:t xml:space="preserve">the provision, improvement, replacement, operation or maintenance of </w:t>
      </w:r>
      <w:r>
        <w:rPr>
          <w:rFonts w:ascii="Arial" w:hAnsi="Arial" w:cs="Arial"/>
        </w:rPr>
        <w:t>i</w:t>
      </w:r>
      <w:r w:rsidRPr="00D65023">
        <w:rPr>
          <w:rFonts w:ascii="Arial" w:hAnsi="Arial" w:cs="Arial"/>
        </w:rPr>
        <w:t>nfrastructure</w:t>
      </w:r>
      <w:r w:rsidR="00D742FF">
        <w:rPr>
          <w:rFonts w:ascii="Arial" w:hAnsi="Arial" w:cs="Arial"/>
        </w:rPr>
        <w:t xml:space="preserve"> under Regulation 59(4)</w:t>
      </w:r>
      <w:r>
        <w:rPr>
          <w:rFonts w:ascii="Arial" w:hAnsi="Arial" w:cs="Arial"/>
        </w:rPr>
        <w:t>:</w:t>
      </w:r>
    </w:p>
    <w:tbl>
      <w:tblPr>
        <w:tblStyle w:val="ListTable3-Accent1"/>
        <w:tblW w:w="9209" w:type="dxa"/>
        <w:jc w:val="center"/>
        <w:tblLayout w:type="fixed"/>
        <w:tblLook w:val="04A0" w:firstRow="1" w:lastRow="0" w:firstColumn="1" w:lastColumn="0" w:noHBand="0" w:noVBand="1"/>
      </w:tblPr>
      <w:tblGrid>
        <w:gridCol w:w="1980"/>
        <w:gridCol w:w="2126"/>
        <w:gridCol w:w="2126"/>
        <w:gridCol w:w="2977"/>
      </w:tblGrid>
      <w:tr w:rsidR="00D65023" w:rsidTr="00DA7296" w14:paraId="4A5C6858"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980" w:type="dxa"/>
          </w:tcPr>
          <w:p w:rsidR="00D65023" w:rsidP="00297426" w:rsidRDefault="00D65023" w14:paraId="16973A92" w14:textId="632A563A">
            <w:pPr>
              <w:rPr>
                <w:rFonts w:ascii="Arial" w:hAnsi="Arial" w:cs="Arial"/>
              </w:rPr>
            </w:pPr>
            <w:r>
              <w:rPr>
                <w:rFonts w:ascii="Arial" w:hAnsi="Arial" w:cs="Arial"/>
              </w:rPr>
              <w:t>Infrastructure</w:t>
            </w:r>
          </w:p>
        </w:tc>
        <w:tc>
          <w:tcPr>
            <w:tcW w:w="2126" w:type="dxa"/>
          </w:tcPr>
          <w:p w:rsidR="00D65023" w:rsidP="00297426" w:rsidRDefault="00D65023" w14:paraId="42AEAB03"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Amount</w:t>
            </w:r>
          </w:p>
        </w:tc>
        <w:tc>
          <w:tcPr>
            <w:tcW w:w="2126" w:type="dxa"/>
          </w:tcPr>
          <w:p w:rsidR="00D65023" w:rsidP="00297426" w:rsidRDefault="00D65023" w14:paraId="41E35FDE"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Date</w:t>
            </w:r>
          </w:p>
        </w:tc>
        <w:tc>
          <w:tcPr>
            <w:tcW w:w="2977" w:type="dxa"/>
          </w:tcPr>
          <w:p w:rsidR="00D65023" w:rsidP="00297426" w:rsidRDefault="00D65023" w14:paraId="4AE18FF4" w14:textId="05C865E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Spend Description</w:t>
            </w:r>
          </w:p>
        </w:tc>
      </w:tr>
      <w:tr w:rsidR="00D65023" w:rsidTr="00F2793E" w14:paraId="500AB94F"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561BD69A" w14:textId="29A28EB6">
            <w:pPr>
              <w:rPr>
                <w:rFonts w:ascii="Arial" w:hAnsi="Arial" w:cs="Arial"/>
              </w:rPr>
            </w:pPr>
            <w:r>
              <w:rPr>
                <w:rFonts w:ascii="Arial" w:hAnsi="Arial" w:cs="Arial"/>
              </w:rPr>
              <w:t>Babbacombe Path Improvements</w:t>
            </w:r>
          </w:p>
        </w:tc>
        <w:tc>
          <w:tcPr>
            <w:tcW w:w="2126" w:type="dxa"/>
          </w:tcPr>
          <w:p w:rsidR="00D65023" w:rsidP="00297426" w:rsidRDefault="009F2056" w14:paraId="0504BB99" w14:textId="1143DBC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£1,200.00</w:t>
            </w:r>
          </w:p>
        </w:tc>
        <w:tc>
          <w:tcPr>
            <w:tcW w:w="2126" w:type="dxa"/>
          </w:tcPr>
          <w:p w:rsidR="00D65023" w:rsidP="00297426" w:rsidRDefault="009F2056" w14:paraId="219D9468" w14:textId="60F854F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01 August 2023</w:t>
            </w:r>
          </w:p>
        </w:tc>
        <w:tc>
          <w:tcPr>
            <w:tcW w:w="2977" w:type="dxa"/>
          </w:tcPr>
          <w:p w:rsidR="00D65023" w:rsidP="00297426" w:rsidRDefault="009F2056" w14:paraId="3553199F" w14:textId="38D2BDE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Clearance Works</w:t>
            </w:r>
          </w:p>
        </w:tc>
      </w:tr>
      <w:tr w:rsidR="00D65023" w:rsidTr="00F2793E" w14:paraId="3BE9558F" w14:textId="77777777">
        <w:trPr>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523DF531" w14:textId="77777777">
            <w:pPr>
              <w:rPr>
                <w:rFonts w:ascii="Arial" w:hAnsi="Arial" w:cs="Arial"/>
              </w:rPr>
            </w:pPr>
            <w:r>
              <w:rPr>
                <w:rFonts w:ascii="Arial" w:hAnsi="Arial" w:cs="Arial"/>
              </w:rPr>
              <w:t>Lighting Paignton</w:t>
            </w:r>
          </w:p>
        </w:tc>
        <w:tc>
          <w:tcPr>
            <w:tcW w:w="2126" w:type="dxa"/>
          </w:tcPr>
          <w:p w:rsidR="00D65023" w:rsidP="00297426" w:rsidRDefault="009F2056" w14:paraId="2DF4317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£25,000.00</w:t>
            </w:r>
          </w:p>
        </w:tc>
        <w:tc>
          <w:tcPr>
            <w:tcW w:w="2126" w:type="dxa"/>
          </w:tcPr>
          <w:p w:rsidR="00D65023" w:rsidP="00297426" w:rsidRDefault="009F2056" w14:paraId="0C19915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 October 2023</w:t>
            </w:r>
          </w:p>
        </w:tc>
        <w:tc>
          <w:tcPr>
            <w:tcW w:w="2977" w:type="dxa"/>
          </w:tcPr>
          <w:p w:rsidR="00D65023" w:rsidP="00297426" w:rsidRDefault="009F2056" w14:paraId="4BE8C56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Purchase, Install and service lighting in Paignton.</w:t>
            </w:r>
          </w:p>
        </w:tc>
      </w:tr>
      <w:tr w:rsidR="00D65023" w:rsidTr="00F2793E" w14:paraId="52466D03"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01842CB0" w14:textId="77777777">
            <w:pPr>
              <w:rPr>
                <w:rFonts w:ascii="Arial" w:hAnsi="Arial" w:cs="Arial"/>
              </w:rPr>
            </w:pPr>
            <w:r>
              <w:rPr>
                <w:rFonts w:ascii="Arial" w:hAnsi="Arial" w:cs="Arial"/>
              </w:rPr>
              <w:t>Glen Sannox Babbacombe</w:t>
            </w:r>
          </w:p>
        </w:tc>
        <w:tc>
          <w:tcPr>
            <w:tcW w:w="2126" w:type="dxa"/>
          </w:tcPr>
          <w:p w:rsidR="00D65023" w:rsidP="00297426" w:rsidRDefault="009F2056" w14:paraId="46B3185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£350.00</w:t>
            </w:r>
          </w:p>
        </w:tc>
        <w:tc>
          <w:tcPr>
            <w:tcW w:w="2126" w:type="dxa"/>
          </w:tcPr>
          <w:p w:rsidR="00D65023" w:rsidP="00297426" w:rsidRDefault="009F2056" w14:paraId="5FB937C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21 August 2023</w:t>
            </w:r>
          </w:p>
        </w:tc>
        <w:tc>
          <w:tcPr>
            <w:tcW w:w="2977" w:type="dxa"/>
          </w:tcPr>
          <w:p w:rsidR="00D65023" w:rsidP="00297426" w:rsidRDefault="009F2056" w14:paraId="5F9E2D8D"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Glen Sannox Babbacombe</w:t>
            </w:r>
          </w:p>
        </w:tc>
      </w:tr>
      <w:tr w:rsidR="00D65023" w:rsidTr="00F2793E" w14:paraId="6AA56371" w14:textId="77777777">
        <w:trPr>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72D0F06B" w14:textId="77777777">
            <w:pPr>
              <w:rPr>
                <w:rFonts w:ascii="Arial" w:hAnsi="Arial" w:cs="Arial"/>
              </w:rPr>
            </w:pPr>
            <w:r>
              <w:rPr>
                <w:rFonts w:ascii="Arial" w:hAnsi="Arial" w:cs="Arial"/>
              </w:rPr>
              <w:t>Ellacombe Community Garden</w:t>
            </w:r>
          </w:p>
        </w:tc>
        <w:tc>
          <w:tcPr>
            <w:tcW w:w="2126" w:type="dxa"/>
          </w:tcPr>
          <w:p w:rsidR="00D65023" w:rsidP="00297426" w:rsidRDefault="009F2056" w14:paraId="54A41B0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£1,606.20</w:t>
            </w:r>
          </w:p>
        </w:tc>
        <w:tc>
          <w:tcPr>
            <w:tcW w:w="2126" w:type="dxa"/>
          </w:tcPr>
          <w:p w:rsidR="00D65023" w:rsidP="00297426" w:rsidRDefault="009F2056" w14:paraId="36ADB39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 December 2023</w:t>
            </w:r>
          </w:p>
        </w:tc>
        <w:tc>
          <w:tcPr>
            <w:tcW w:w="2977" w:type="dxa"/>
          </w:tcPr>
          <w:p w:rsidR="00D65023" w:rsidP="00297426" w:rsidRDefault="009F2056" w14:paraId="40CF456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Ellacombe Community Partnership</w:t>
            </w:r>
          </w:p>
        </w:tc>
      </w:tr>
      <w:tr w:rsidR="00D65023" w:rsidTr="00F2793E" w14:paraId="4AB1165D"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65E4D1A5" w14:textId="77777777">
            <w:pPr>
              <w:rPr>
                <w:rFonts w:ascii="Arial" w:hAnsi="Arial" w:cs="Arial"/>
              </w:rPr>
            </w:pPr>
            <w:r>
              <w:rPr>
                <w:rFonts w:ascii="Arial" w:hAnsi="Arial" w:cs="Arial"/>
              </w:rPr>
              <w:t>Community and Young Peoples Garden</w:t>
            </w:r>
          </w:p>
        </w:tc>
        <w:tc>
          <w:tcPr>
            <w:tcW w:w="2126" w:type="dxa"/>
          </w:tcPr>
          <w:p w:rsidR="00D65023" w:rsidP="00297426" w:rsidRDefault="009F2056" w14:paraId="164BA0D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£14,393.80</w:t>
            </w:r>
          </w:p>
        </w:tc>
        <w:tc>
          <w:tcPr>
            <w:tcW w:w="2126" w:type="dxa"/>
          </w:tcPr>
          <w:p w:rsidR="00D65023" w:rsidP="00297426" w:rsidRDefault="009F2056" w14:paraId="6E6692F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28 December 2023</w:t>
            </w:r>
          </w:p>
        </w:tc>
        <w:tc>
          <w:tcPr>
            <w:tcW w:w="2977" w:type="dxa"/>
          </w:tcPr>
          <w:p w:rsidR="00D65023" w:rsidP="00297426" w:rsidRDefault="009F2056" w14:paraId="70215B1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Community Garden in Ellacombe</w:t>
            </w:r>
          </w:p>
        </w:tc>
      </w:tr>
      <w:tr w:rsidR="00D65023" w:rsidTr="00F2793E" w14:paraId="300ECDF4" w14:textId="77777777">
        <w:trPr>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06B3DBDC" w14:textId="77777777">
            <w:pPr>
              <w:rPr>
                <w:rFonts w:ascii="Arial" w:hAnsi="Arial" w:cs="Arial"/>
              </w:rPr>
            </w:pPr>
            <w:r>
              <w:rPr>
                <w:rFonts w:ascii="Arial" w:hAnsi="Arial" w:cs="Arial"/>
              </w:rPr>
              <w:t>Refurbishment of Changing Rooms at Paignton Rugby Club</w:t>
            </w:r>
          </w:p>
        </w:tc>
        <w:tc>
          <w:tcPr>
            <w:tcW w:w="2126" w:type="dxa"/>
          </w:tcPr>
          <w:p w:rsidR="00D65023" w:rsidP="00297426" w:rsidRDefault="009F2056" w14:paraId="3D0633E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£15,000.00</w:t>
            </w:r>
          </w:p>
        </w:tc>
        <w:tc>
          <w:tcPr>
            <w:tcW w:w="2126" w:type="dxa"/>
          </w:tcPr>
          <w:p w:rsidR="00D65023" w:rsidP="00297426" w:rsidRDefault="009F2056" w14:paraId="320117FB"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04 January 2024</w:t>
            </w:r>
          </w:p>
        </w:tc>
        <w:tc>
          <w:tcPr>
            <w:tcW w:w="2977" w:type="dxa"/>
          </w:tcPr>
          <w:p w:rsidR="00D65023" w:rsidP="00297426" w:rsidRDefault="009F2056" w14:paraId="6F01B87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Paignton Rugby Club refurbishment of Changing Rooms</w:t>
            </w:r>
          </w:p>
        </w:tc>
      </w:tr>
      <w:tr w:rsidR="00D65023" w:rsidTr="00F2793E" w14:paraId="76C32D66"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42FFD4F2" w14:textId="77777777">
            <w:pPr>
              <w:rPr>
                <w:rFonts w:ascii="Arial" w:hAnsi="Arial" w:cs="Arial"/>
              </w:rPr>
            </w:pPr>
            <w:r>
              <w:rPr>
                <w:rFonts w:ascii="Arial" w:hAnsi="Arial" w:cs="Arial"/>
              </w:rPr>
              <w:t>Off-road Path from Babbacombe Theatre to Beach</w:t>
            </w:r>
          </w:p>
        </w:tc>
        <w:tc>
          <w:tcPr>
            <w:tcW w:w="2126" w:type="dxa"/>
          </w:tcPr>
          <w:p w:rsidR="00D65023" w:rsidP="00297426" w:rsidRDefault="009F2056" w14:paraId="6B99107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£3,050.00</w:t>
            </w:r>
          </w:p>
        </w:tc>
        <w:tc>
          <w:tcPr>
            <w:tcW w:w="2126" w:type="dxa"/>
          </w:tcPr>
          <w:p w:rsidR="00D65023" w:rsidP="00297426" w:rsidRDefault="009F2056" w14:paraId="6A18B8A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 January 2024</w:t>
            </w:r>
          </w:p>
        </w:tc>
        <w:tc>
          <w:tcPr>
            <w:tcW w:w="2977" w:type="dxa"/>
          </w:tcPr>
          <w:p w:rsidR="00D65023" w:rsidP="00297426" w:rsidRDefault="009F2056" w14:paraId="5170FDBD"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Offroad path improvements</w:t>
            </w:r>
          </w:p>
        </w:tc>
      </w:tr>
      <w:tr w:rsidR="00D65023" w:rsidTr="00F2793E" w14:paraId="6B7A8BDC" w14:textId="77777777">
        <w:trPr>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38B197EB" w14:textId="77777777">
            <w:pPr>
              <w:rPr>
                <w:rFonts w:ascii="Arial" w:hAnsi="Arial" w:cs="Arial"/>
              </w:rPr>
            </w:pPr>
            <w:r>
              <w:rPr>
                <w:rFonts w:ascii="Arial" w:hAnsi="Arial" w:cs="Arial"/>
              </w:rPr>
              <w:t>Path Clearance</w:t>
            </w:r>
          </w:p>
        </w:tc>
        <w:tc>
          <w:tcPr>
            <w:tcW w:w="2126" w:type="dxa"/>
          </w:tcPr>
          <w:p w:rsidR="00D65023" w:rsidP="00297426" w:rsidRDefault="009F2056" w14:paraId="101DE19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£850.00</w:t>
            </w:r>
          </w:p>
        </w:tc>
        <w:tc>
          <w:tcPr>
            <w:tcW w:w="2126" w:type="dxa"/>
          </w:tcPr>
          <w:p w:rsidR="00D65023" w:rsidP="00297426" w:rsidRDefault="009F2056" w14:paraId="656377A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 January 2024</w:t>
            </w:r>
          </w:p>
        </w:tc>
        <w:tc>
          <w:tcPr>
            <w:tcW w:w="2977" w:type="dxa"/>
          </w:tcPr>
          <w:p w:rsidR="00D65023" w:rsidP="00297426" w:rsidRDefault="009F2056" w14:paraId="33F224C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Path Clearance</w:t>
            </w:r>
          </w:p>
        </w:tc>
      </w:tr>
      <w:tr w:rsidR="00D65023" w:rsidTr="00F2793E" w14:paraId="78B4BB4B"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57546A63" w14:textId="77777777">
            <w:pPr>
              <w:rPr>
                <w:rFonts w:ascii="Arial" w:hAnsi="Arial" w:cs="Arial"/>
              </w:rPr>
            </w:pPr>
            <w:r>
              <w:rPr>
                <w:rFonts w:ascii="Arial" w:hAnsi="Arial" w:cs="Arial"/>
              </w:rPr>
              <w:t>CCTV for Plainmoor Pool</w:t>
            </w:r>
          </w:p>
        </w:tc>
        <w:tc>
          <w:tcPr>
            <w:tcW w:w="2126" w:type="dxa"/>
          </w:tcPr>
          <w:p w:rsidR="00D65023" w:rsidP="00297426" w:rsidRDefault="009F2056" w14:paraId="5C822E5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£3,000.00</w:t>
            </w:r>
          </w:p>
        </w:tc>
        <w:tc>
          <w:tcPr>
            <w:tcW w:w="2126" w:type="dxa"/>
          </w:tcPr>
          <w:p w:rsidR="00D65023" w:rsidP="00297426" w:rsidRDefault="009F2056" w14:paraId="0939437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01 February 2024</w:t>
            </w:r>
          </w:p>
        </w:tc>
        <w:tc>
          <w:tcPr>
            <w:tcW w:w="2977" w:type="dxa"/>
          </w:tcPr>
          <w:p w:rsidR="00D65023" w:rsidP="00297426" w:rsidRDefault="009F2056" w14:paraId="74DDB6A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Swim Torquay Ltd. CCTV.</w:t>
            </w:r>
          </w:p>
        </w:tc>
      </w:tr>
      <w:tr w:rsidR="00D65023" w:rsidTr="00F2793E" w14:paraId="686C9B38" w14:textId="77777777">
        <w:trPr>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4882270E" w14:textId="77777777">
            <w:pPr>
              <w:rPr>
                <w:rFonts w:ascii="Arial" w:hAnsi="Arial" w:cs="Arial"/>
              </w:rPr>
            </w:pPr>
            <w:r>
              <w:rPr>
                <w:rFonts w:ascii="Arial" w:hAnsi="Arial" w:cs="Arial"/>
              </w:rPr>
              <w:t>Refurbishment of Accessible Changing Room Plainmoor Pool</w:t>
            </w:r>
          </w:p>
        </w:tc>
        <w:tc>
          <w:tcPr>
            <w:tcW w:w="2126" w:type="dxa"/>
          </w:tcPr>
          <w:p w:rsidR="00D65023" w:rsidP="00297426" w:rsidRDefault="009F2056" w14:paraId="442112D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£14,301.89</w:t>
            </w:r>
          </w:p>
        </w:tc>
        <w:tc>
          <w:tcPr>
            <w:tcW w:w="2126" w:type="dxa"/>
          </w:tcPr>
          <w:p w:rsidR="00D65023" w:rsidP="00297426" w:rsidRDefault="009F2056" w14:paraId="43DC71E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01 February 2024</w:t>
            </w:r>
          </w:p>
        </w:tc>
        <w:tc>
          <w:tcPr>
            <w:tcW w:w="2977" w:type="dxa"/>
          </w:tcPr>
          <w:p w:rsidR="00D65023" w:rsidP="00297426" w:rsidRDefault="009F2056" w14:paraId="7B0ACD2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Swim Torquay. Accessible Changing Room.</w:t>
            </w:r>
          </w:p>
        </w:tc>
      </w:tr>
      <w:tr w:rsidR="00D65023" w:rsidTr="00F2793E" w14:paraId="3CD19458"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298B9594" w14:textId="77777777">
            <w:pPr>
              <w:rPr>
                <w:rFonts w:ascii="Arial" w:hAnsi="Arial" w:cs="Arial"/>
              </w:rPr>
            </w:pPr>
            <w:r>
              <w:rPr>
                <w:rFonts w:ascii="Arial" w:hAnsi="Arial" w:cs="Arial"/>
              </w:rPr>
              <w:t>Upton Park Community Cafe</w:t>
            </w:r>
          </w:p>
        </w:tc>
        <w:tc>
          <w:tcPr>
            <w:tcW w:w="2126" w:type="dxa"/>
          </w:tcPr>
          <w:p w:rsidR="00D65023" w:rsidP="00297426" w:rsidRDefault="009F2056" w14:paraId="6AF6074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£20,000.00</w:t>
            </w:r>
          </w:p>
        </w:tc>
        <w:tc>
          <w:tcPr>
            <w:tcW w:w="2126" w:type="dxa"/>
          </w:tcPr>
          <w:p w:rsidR="00D65023" w:rsidP="00297426" w:rsidRDefault="009F2056" w14:paraId="7B816D8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06 February 2024</w:t>
            </w:r>
          </w:p>
        </w:tc>
        <w:tc>
          <w:tcPr>
            <w:tcW w:w="2977" w:type="dxa"/>
          </w:tcPr>
          <w:p w:rsidR="00D65023" w:rsidP="00297426" w:rsidRDefault="009F2056" w14:paraId="2F53CC4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Cafe</w:t>
            </w:r>
          </w:p>
        </w:tc>
      </w:tr>
      <w:tr w:rsidR="00D65023" w:rsidTr="00F2793E" w14:paraId="31FFA4EF" w14:textId="77777777">
        <w:trPr>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4F34BCCC" w14:textId="77777777">
            <w:pPr>
              <w:rPr>
                <w:rFonts w:ascii="Arial" w:hAnsi="Arial" w:cs="Arial"/>
              </w:rPr>
            </w:pPr>
            <w:r>
              <w:rPr>
                <w:rFonts w:ascii="Arial" w:hAnsi="Arial" w:cs="Arial"/>
              </w:rPr>
              <w:t>Clearance of Public Footpath</w:t>
            </w:r>
          </w:p>
        </w:tc>
        <w:tc>
          <w:tcPr>
            <w:tcW w:w="2126" w:type="dxa"/>
          </w:tcPr>
          <w:p w:rsidR="00D65023" w:rsidP="00297426" w:rsidRDefault="009F2056" w14:paraId="353BCD3B"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£850.00</w:t>
            </w:r>
          </w:p>
        </w:tc>
        <w:tc>
          <w:tcPr>
            <w:tcW w:w="2126" w:type="dxa"/>
          </w:tcPr>
          <w:p w:rsidR="00D65023" w:rsidP="00297426" w:rsidRDefault="009F2056" w14:paraId="523D123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 March 2024</w:t>
            </w:r>
          </w:p>
        </w:tc>
        <w:tc>
          <w:tcPr>
            <w:tcW w:w="2977" w:type="dxa"/>
          </w:tcPr>
          <w:p w:rsidR="00D65023" w:rsidP="00297426" w:rsidRDefault="009F2056" w14:paraId="0BF0DA9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Clearance of Footpath</w:t>
            </w:r>
          </w:p>
        </w:tc>
      </w:tr>
      <w:tr w:rsidR="00D65023" w:rsidTr="00F2793E" w14:paraId="33586AD5"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37672DE1" w14:textId="77777777">
            <w:pPr>
              <w:rPr>
                <w:rFonts w:ascii="Arial" w:hAnsi="Arial" w:cs="Arial"/>
              </w:rPr>
            </w:pPr>
            <w:r>
              <w:rPr>
                <w:rFonts w:ascii="Arial" w:hAnsi="Arial" w:cs="Arial"/>
              </w:rPr>
              <w:t>Clear Footpaths</w:t>
            </w:r>
          </w:p>
        </w:tc>
        <w:tc>
          <w:tcPr>
            <w:tcW w:w="2126" w:type="dxa"/>
          </w:tcPr>
          <w:p w:rsidR="00D65023" w:rsidP="00297426" w:rsidRDefault="009F2056" w14:paraId="0C57EE6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£850.00</w:t>
            </w:r>
          </w:p>
        </w:tc>
        <w:tc>
          <w:tcPr>
            <w:tcW w:w="2126" w:type="dxa"/>
          </w:tcPr>
          <w:p w:rsidR="00D65023" w:rsidP="00297426" w:rsidRDefault="009F2056" w14:paraId="24619AD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28 March 2024</w:t>
            </w:r>
          </w:p>
        </w:tc>
        <w:tc>
          <w:tcPr>
            <w:tcW w:w="2977" w:type="dxa"/>
          </w:tcPr>
          <w:p w:rsidR="00D65023" w:rsidP="00297426" w:rsidRDefault="009F2056" w14:paraId="4F7E178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Clearance of Footpaths</w:t>
            </w:r>
          </w:p>
        </w:tc>
      </w:tr>
      <w:tr w:rsidR="00D65023" w:rsidTr="00F2793E" w14:paraId="3337F331" w14:textId="77777777">
        <w:trPr>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62074558" w14:textId="77777777">
            <w:pPr>
              <w:rPr>
                <w:rFonts w:ascii="Arial" w:hAnsi="Arial" w:cs="Arial"/>
              </w:rPr>
            </w:pPr>
            <w:r>
              <w:rPr>
                <w:rFonts w:ascii="Arial" w:hAnsi="Arial" w:cs="Arial"/>
              </w:rPr>
              <w:t>Upgrade of Gymnastics Equipment</w:t>
            </w:r>
          </w:p>
        </w:tc>
        <w:tc>
          <w:tcPr>
            <w:tcW w:w="2126" w:type="dxa"/>
          </w:tcPr>
          <w:p w:rsidR="00D65023" w:rsidP="00297426" w:rsidRDefault="009F2056" w14:paraId="4BFC244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£18,447.50</w:t>
            </w:r>
          </w:p>
        </w:tc>
        <w:tc>
          <w:tcPr>
            <w:tcW w:w="2126" w:type="dxa"/>
          </w:tcPr>
          <w:p w:rsidR="00D65023" w:rsidP="00297426" w:rsidRDefault="009F2056" w14:paraId="2307789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 February 2024</w:t>
            </w:r>
          </w:p>
        </w:tc>
        <w:tc>
          <w:tcPr>
            <w:tcW w:w="2977" w:type="dxa"/>
          </w:tcPr>
          <w:p w:rsidR="00D65023" w:rsidP="00297426" w:rsidRDefault="009F2056" w14:paraId="70A98A9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Gymnastics Equipment</w:t>
            </w:r>
          </w:p>
        </w:tc>
      </w:tr>
      <w:tr w:rsidR="00D65023" w:rsidTr="00F2793E" w14:paraId="5C2811DF"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04797B57" w14:textId="77777777">
            <w:pPr>
              <w:rPr>
                <w:rFonts w:ascii="Arial" w:hAnsi="Arial" w:cs="Arial"/>
              </w:rPr>
            </w:pPr>
            <w:r>
              <w:rPr>
                <w:rFonts w:ascii="Arial" w:hAnsi="Arial" w:cs="Arial"/>
              </w:rPr>
              <w:t>People's Parkfield: Landscape Improvements</w:t>
            </w:r>
          </w:p>
        </w:tc>
        <w:tc>
          <w:tcPr>
            <w:tcW w:w="2126" w:type="dxa"/>
          </w:tcPr>
          <w:p w:rsidR="00D65023" w:rsidP="00297426" w:rsidRDefault="009F2056" w14:paraId="437D789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£24,123.24</w:t>
            </w:r>
          </w:p>
        </w:tc>
        <w:tc>
          <w:tcPr>
            <w:tcW w:w="2126" w:type="dxa"/>
          </w:tcPr>
          <w:p w:rsidR="00D65023" w:rsidP="00297426" w:rsidRDefault="009F2056" w14:paraId="3F883DB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 March 2024</w:t>
            </w:r>
          </w:p>
        </w:tc>
        <w:tc>
          <w:tcPr>
            <w:tcW w:w="2977" w:type="dxa"/>
          </w:tcPr>
          <w:p w:rsidR="00D65023" w:rsidP="00297426" w:rsidRDefault="009F2056" w14:paraId="68B3FE1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Long lasting green improvements</w:t>
            </w:r>
          </w:p>
        </w:tc>
      </w:tr>
      <w:tr w:rsidR="00D65023" w:rsidTr="00F2793E" w14:paraId="36045DDF" w14:textId="77777777">
        <w:trPr>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08427D78" w14:textId="77777777">
            <w:pPr>
              <w:rPr>
                <w:rFonts w:ascii="Arial" w:hAnsi="Arial" w:cs="Arial"/>
              </w:rPr>
            </w:pPr>
            <w:r>
              <w:rPr>
                <w:rFonts w:ascii="Arial" w:hAnsi="Arial" w:cs="Arial"/>
              </w:rPr>
              <w:t>People's Parkfield: Landscape Improvements</w:t>
            </w:r>
          </w:p>
        </w:tc>
        <w:tc>
          <w:tcPr>
            <w:tcW w:w="2126" w:type="dxa"/>
          </w:tcPr>
          <w:p w:rsidR="00D65023" w:rsidP="00297426" w:rsidRDefault="009F2056" w14:paraId="79D415D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£3,000.00</w:t>
            </w:r>
          </w:p>
        </w:tc>
        <w:tc>
          <w:tcPr>
            <w:tcW w:w="2126" w:type="dxa"/>
          </w:tcPr>
          <w:p w:rsidR="00D65023" w:rsidP="00297426" w:rsidRDefault="009F2056" w14:paraId="5856001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 March 2024</w:t>
            </w:r>
          </w:p>
        </w:tc>
        <w:tc>
          <w:tcPr>
            <w:tcW w:w="2977" w:type="dxa"/>
          </w:tcPr>
          <w:p w:rsidR="00D65023" w:rsidP="00297426" w:rsidRDefault="009F2056" w14:paraId="764E544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Long lasting green improvements</w:t>
            </w:r>
          </w:p>
        </w:tc>
      </w:tr>
      <w:tr w:rsidR="00D65023" w:rsidTr="00F2793E" w14:paraId="3F5DD88C"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tcPr>
          <w:p w:rsidR="00D65023" w:rsidP="00297426" w:rsidRDefault="009F2056" w14:paraId="6091F679" w14:textId="77777777">
            <w:pPr>
              <w:rPr>
                <w:rFonts w:ascii="Arial" w:hAnsi="Arial" w:cs="Arial"/>
              </w:rPr>
            </w:pPr>
            <w:r>
              <w:rPr>
                <w:rFonts w:ascii="Arial" w:hAnsi="Arial" w:cs="Arial"/>
              </w:rPr>
              <w:t>Stoodley Knowle Meadow Play Park - equipment repair</w:t>
            </w:r>
          </w:p>
        </w:tc>
        <w:tc>
          <w:tcPr>
            <w:tcW w:w="2126" w:type="dxa"/>
          </w:tcPr>
          <w:p w:rsidR="00D65023" w:rsidP="00297426" w:rsidRDefault="009F2056" w14:paraId="5AA95E3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£2,500.00</w:t>
            </w:r>
          </w:p>
        </w:tc>
        <w:tc>
          <w:tcPr>
            <w:tcW w:w="2126" w:type="dxa"/>
          </w:tcPr>
          <w:p w:rsidR="00D65023" w:rsidP="00297426" w:rsidRDefault="009F2056" w14:paraId="2E90512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 June 2023</w:t>
            </w:r>
          </w:p>
        </w:tc>
        <w:tc>
          <w:tcPr>
            <w:tcW w:w="2977" w:type="dxa"/>
          </w:tcPr>
          <w:p w:rsidR="00D65023" w:rsidP="00297426" w:rsidRDefault="009F2056" w14:paraId="7186119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Equipment repair</w:t>
            </w:r>
          </w:p>
        </w:tc>
      </w:tr>
    </w:tbl>
    <w:p w:rsidR="00D65023" w:rsidP="00D65023" w:rsidRDefault="00D65023" w14:paraId="391931C6" w14:textId="77777777">
      <w:pPr>
        <w:ind w:left="720"/>
        <w:rPr>
          <w:rFonts w:ascii="Arial" w:hAnsi="Arial" w:cs="Arial"/>
        </w:rPr>
      </w:pPr>
    </w:p>
    <w:p w:rsidRPr="00445B74" w:rsidR="009309DC" w:rsidP="009309DC" w:rsidRDefault="009309DC" w14:paraId="26B54E51" w14:textId="512864E0">
      <w:pPr>
        <w:pStyle w:val="ListParagraph"/>
        <w:numPr>
          <w:ilvl w:val="0"/>
          <w:numId w:val="1"/>
        </w:numPr>
        <w:rPr>
          <w:rFonts w:ascii="Arial" w:hAnsi="Arial" w:cs="Arial"/>
        </w:rPr>
      </w:pPr>
      <w:r>
        <w:rPr>
          <w:rFonts w:ascii="Arial" w:hAnsi="Arial" w:cs="Arial"/>
        </w:rPr>
        <w:t xml:space="preserve">i) The total collected by </w:t>
      </w:r>
      <w:r w:rsidR="009F2056">
        <w:rPr>
          <w:rFonts w:ascii="Arial" w:hAnsi="Arial" w:cs="Arial"/>
        </w:rPr>
        <w:t>Torbay Council for the reported year under Regulation 59E</w:t>
      </w:r>
      <w:r w:rsidR="00F5514C">
        <w:rPr>
          <w:rFonts w:ascii="Arial" w:hAnsi="Arial" w:cs="Arial"/>
        </w:rPr>
        <w:t xml:space="preserve"> (CIL returned to the Charging Authority after 5 years if not spent)</w:t>
      </w:r>
      <w:r w:rsidR="00A57308">
        <w:rPr>
          <w:rFonts w:ascii="Arial" w:hAnsi="Arial" w:cs="Arial"/>
        </w:rPr>
        <w:t xml:space="preserve"> was </w:t>
      </w:r>
      <w:r w:rsidR="009F2056">
        <w:rPr>
          <w:rFonts w:ascii="Arial" w:hAnsi="Arial" w:cs="Arial"/>
        </w:rPr>
        <w:t>£0.00 and under Regulation 59F</w:t>
      </w:r>
      <w:r w:rsidR="00626617">
        <w:rPr>
          <w:rFonts w:ascii="Arial" w:hAnsi="Arial" w:cs="Arial"/>
        </w:rPr>
        <w:t>, CIL collected and retained by the Charging Authority for areas that are not designated Neighbourhood Zones,</w:t>
      </w:r>
      <w:r w:rsidRPr="00445B74">
        <w:rPr>
          <w:rFonts w:ascii="Arial" w:hAnsi="Arial" w:cs="Arial"/>
        </w:rPr>
        <w:t xml:space="preserve"> was </w:t>
      </w:r>
      <w:r w:rsidR="009F2056">
        <w:rPr>
          <w:rFonts w:ascii="Arial" w:hAnsi="Arial" w:cs="Arial"/>
        </w:rPr>
        <w:t>£59,249.25.</w:t>
      </w:r>
    </w:p>
    <w:p w:rsidR="00665743" w:rsidP="009309DC" w:rsidRDefault="00665743" w14:paraId="6FB86A2A" w14:textId="77777777">
      <w:pPr>
        <w:pStyle w:val="ListParagraph"/>
        <w:rPr>
          <w:rFonts w:ascii="Arial" w:hAnsi="Arial" w:cs="Arial"/>
        </w:rPr>
      </w:pPr>
    </w:p>
    <w:p w:rsidR="009309DC" w:rsidP="009309DC" w:rsidRDefault="009309DC" w14:paraId="4B063374" w14:textId="1DB8B8F3">
      <w:pPr>
        <w:pStyle w:val="ListParagraph"/>
        <w:rPr>
          <w:rFonts w:ascii="Arial" w:hAnsi="Arial" w:cs="Arial"/>
        </w:rPr>
      </w:pPr>
      <w:r>
        <w:rPr>
          <w:rFonts w:ascii="Arial" w:hAnsi="Arial" w:cs="Arial"/>
        </w:rPr>
        <w:t>ii) The amount of CIL allocated during the reported year under Regulation 59E</w:t>
      </w:r>
      <w:r w:rsidR="00626617">
        <w:rPr>
          <w:rFonts w:ascii="Arial" w:hAnsi="Arial" w:cs="Arial"/>
        </w:rPr>
        <w:t xml:space="preserve">, CIL returned to the Charging Authority that had been passed to a Neighbourhood Zone and had not been applied to infrastructure after a </w:t>
      </w:r>
      <w:r w:rsidR="00CC77AD">
        <w:rPr>
          <w:rFonts w:ascii="Arial" w:hAnsi="Arial" w:cs="Arial"/>
        </w:rPr>
        <w:t>5-year</w:t>
      </w:r>
      <w:r w:rsidR="00626617">
        <w:rPr>
          <w:rFonts w:ascii="Arial" w:hAnsi="Arial" w:cs="Arial"/>
        </w:rPr>
        <w:t xml:space="preserve"> period,</w:t>
      </w:r>
      <w:r>
        <w:rPr>
          <w:rFonts w:ascii="Arial" w:hAnsi="Arial" w:cs="Arial"/>
        </w:rPr>
        <w:t xml:space="preserve"> during the reported year is as follows:</w:t>
      </w:r>
      <w:r w:rsidR="00E5730C">
        <w:rPr>
          <w:rFonts w:ascii="Arial" w:hAnsi="Arial" w:cs="Arial"/>
        </w:rPr>
        <w:t xml:space="preserve"> N/A</w:t>
      </w:r>
    </w:p>
    <w:p w:rsidR="009309DC" w:rsidP="009309DC" w:rsidRDefault="009309DC" w14:paraId="49F65029" w14:textId="6C15890A">
      <w:pPr>
        <w:pStyle w:val="ListParagraph"/>
        <w:rPr>
          <w:rFonts w:ascii="Arial" w:hAnsi="Arial" w:cs="Arial"/>
        </w:rPr>
      </w:pPr>
      <w:r w:rsidRPr="009309DC">
        <w:rPr>
          <w:rFonts w:ascii="Arial" w:hAnsi="Arial" w:cs="Arial"/>
        </w:rPr>
        <w:br/>
      </w:r>
      <w:r>
        <w:rPr>
          <w:rFonts w:ascii="Arial" w:hAnsi="Arial" w:cs="Arial"/>
        </w:rPr>
        <w:t>The amount of CIL spent under Regulation 59E during the reported year is as follows:</w:t>
      </w:r>
      <w:r w:rsidR="00E5730C">
        <w:rPr>
          <w:rFonts w:ascii="Arial" w:hAnsi="Arial" w:cs="Arial"/>
        </w:rPr>
        <w:t xml:space="preserve"> N/A</w:t>
      </w:r>
    </w:p>
    <w:p w:rsidR="009309DC" w:rsidP="009309DC" w:rsidRDefault="009309DC" w14:paraId="5FCB0764" w14:textId="77777777">
      <w:pPr>
        <w:pStyle w:val="ListParagraph"/>
        <w:rPr>
          <w:rFonts w:ascii="Arial" w:hAnsi="Arial" w:cs="Arial"/>
        </w:rPr>
      </w:pPr>
    </w:p>
    <w:p w:rsidR="009309DC" w:rsidP="009309DC" w:rsidRDefault="009309DC" w14:paraId="78A96DF0" w14:textId="4DE1C277">
      <w:pPr>
        <w:pStyle w:val="ListParagraph"/>
        <w:rPr>
          <w:rFonts w:ascii="Arial" w:hAnsi="Arial" w:cs="Arial"/>
        </w:rPr>
      </w:pPr>
      <w:r>
        <w:rPr>
          <w:rFonts w:ascii="Arial" w:hAnsi="Arial" w:cs="Arial"/>
        </w:rPr>
        <w:t>The amount of CIL allocated during the reported year under Regulation 59F during the reported year is as follows:</w:t>
      </w:r>
      <w:r w:rsidR="00856EF6">
        <w:rPr>
          <w:rFonts w:ascii="Arial" w:hAnsi="Arial" w:cs="Arial"/>
        </w:rPr>
        <w:t xml:space="preserve"> N/A</w:t>
      </w:r>
    </w:p>
    <w:p w:rsidR="009309DC" w:rsidP="009309DC" w:rsidRDefault="009309DC" w14:paraId="381ACB3E" w14:textId="651450F1">
      <w:pPr>
        <w:pStyle w:val="ListParagraph"/>
        <w:rPr>
          <w:rFonts w:ascii="Arial" w:hAnsi="Arial" w:cs="Arial"/>
        </w:rPr>
      </w:pPr>
      <w:r w:rsidRPr="009309DC">
        <w:rPr>
          <w:rFonts w:ascii="Arial" w:hAnsi="Arial" w:cs="Arial"/>
        </w:rPr>
        <w:br/>
      </w:r>
      <w:r>
        <w:rPr>
          <w:rFonts w:ascii="Arial" w:hAnsi="Arial" w:cs="Arial"/>
        </w:rPr>
        <w:t>The amount of CIL spent under Regulation 59F during the reported year is as follows:</w:t>
      </w:r>
    </w:p>
    <w:tbl>
      <w:tblPr>
        <w:tblStyle w:val="ListTable3-Accent1"/>
        <w:tblW w:w="9209" w:type="dxa"/>
        <w:jc w:val="center"/>
        <w:tblLayout w:type="fixed"/>
        <w:tblLook w:val="04A0" w:firstRow="1" w:lastRow="0" w:firstColumn="1" w:lastColumn="0" w:noHBand="0" w:noVBand="1"/>
      </w:tblPr>
      <w:tblGrid>
        <w:gridCol w:w="2405"/>
        <w:gridCol w:w="1701"/>
        <w:gridCol w:w="2126"/>
        <w:gridCol w:w="2977"/>
      </w:tblGrid>
      <w:tr w:rsidR="009309DC" w:rsidTr="00DA7296" w14:paraId="7AE81138"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405" w:type="dxa"/>
          </w:tcPr>
          <w:p w:rsidR="009309DC" w:rsidP="00297426" w:rsidRDefault="009309DC" w14:paraId="3D1C0A86" w14:textId="77777777">
            <w:pPr>
              <w:rPr>
                <w:rFonts w:ascii="Arial" w:hAnsi="Arial" w:cs="Arial"/>
              </w:rPr>
            </w:pPr>
            <w:r>
              <w:rPr>
                <w:rFonts w:ascii="Arial" w:hAnsi="Arial" w:cs="Arial"/>
              </w:rPr>
              <w:t>Infrastructure</w:t>
            </w:r>
          </w:p>
        </w:tc>
        <w:tc>
          <w:tcPr>
            <w:tcW w:w="1701" w:type="dxa"/>
          </w:tcPr>
          <w:p w:rsidR="009309DC" w:rsidP="00297426" w:rsidRDefault="009309DC" w14:paraId="77CC7CF6"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Amount</w:t>
            </w:r>
          </w:p>
        </w:tc>
        <w:tc>
          <w:tcPr>
            <w:tcW w:w="2126" w:type="dxa"/>
          </w:tcPr>
          <w:p w:rsidR="009309DC" w:rsidP="00297426" w:rsidRDefault="009309DC" w14:paraId="7AE2D1BD"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Date</w:t>
            </w:r>
          </w:p>
        </w:tc>
        <w:tc>
          <w:tcPr>
            <w:tcW w:w="2977" w:type="dxa"/>
          </w:tcPr>
          <w:p w:rsidR="009309DC" w:rsidP="00297426" w:rsidRDefault="009309DC" w14:paraId="6A9540E9"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Spend Description</w:t>
            </w:r>
          </w:p>
        </w:tc>
      </w:tr>
      <w:tr w:rsidR="009309DC" w:rsidTr="00F2793E" w14:paraId="25A399E6"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Pr>
          <w:p w:rsidR="009309DC" w:rsidP="00297426" w:rsidRDefault="009F2056" w14:paraId="33E984BC" w14:textId="5EA58584">
            <w:pPr>
              <w:rPr>
                <w:rFonts w:ascii="Arial" w:hAnsi="Arial" w:cs="Arial"/>
              </w:rPr>
            </w:pPr>
            <w:r>
              <w:rPr>
                <w:rFonts w:ascii="Arial" w:hAnsi="Arial" w:cs="Arial"/>
              </w:rPr>
              <w:t>Stoodley Knowle Meadow Play Park - equipment repair</w:t>
            </w:r>
          </w:p>
        </w:tc>
        <w:tc>
          <w:tcPr>
            <w:tcW w:w="1701" w:type="dxa"/>
          </w:tcPr>
          <w:p w:rsidR="009309DC" w:rsidP="00297426" w:rsidRDefault="009F2056" w14:paraId="2095EFA6" w14:textId="0DAD34E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£2,500.00</w:t>
            </w:r>
          </w:p>
        </w:tc>
        <w:tc>
          <w:tcPr>
            <w:tcW w:w="2126" w:type="dxa"/>
          </w:tcPr>
          <w:p w:rsidR="009309DC" w:rsidP="00297426" w:rsidRDefault="009F2056" w14:paraId="3317747E" w14:textId="0FCD5E9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 June 2023</w:t>
            </w:r>
          </w:p>
        </w:tc>
        <w:tc>
          <w:tcPr>
            <w:tcW w:w="2977" w:type="dxa"/>
          </w:tcPr>
          <w:p w:rsidR="009309DC" w:rsidP="00297426" w:rsidRDefault="009F2056" w14:paraId="25DCE0AA" w14:textId="38B62E8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Zone: Torquay Equipment repair</w:t>
            </w:r>
          </w:p>
        </w:tc>
      </w:tr>
      <w:tr w:rsidR="009309DC" w:rsidTr="00F2793E" w14:paraId="66462B29" w14:textId="77777777">
        <w:trPr>
          <w:cantSplit/>
          <w:jc w:val="center"/>
        </w:trPr>
        <w:tc>
          <w:tcPr>
            <w:cnfStyle w:val="001000000000" w:firstRow="0" w:lastRow="0" w:firstColumn="1" w:lastColumn="0" w:oddVBand="0" w:evenVBand="0" w:oddHBand="0" w:evenHBand="0" w:firstRowFirstColumn="0" w:firstRowLastColumn="0" w:lastRowFirstColumn="0" w:lastRowLastColumn="0"/>
            <w:tcW w:w="2405" w:type="dxa"/>
          </w:tcPr>
          <w:p w:rsidR="009309DC" w:rsidP="00297426" w:rsidRDefault="009F2056" w14:paraId="0E495518" w14:textId="77777777">
            <w:pPr>
              <w:rPr>
                <w:rFonts w:ascii="Arial" w:hAnsi="Arial" w:cs="Arial"/>
              </w:rPr>
            </w:pPr>
            <w:r>
              <w:rPr>
                <w:rFonts w:ascii="Arial" w:hAnsi="Arial" w:cs="Arial"/>
              </w:rPr>
              <w:t>Babbacombe Path Improvements</w:t>
            </w:r>
          </w:p>
        </w:tc>
        <w:tc>
          <w:tcPr>
            <w:tcW w:w="1701" w:type="dxa"/>
          </w:tcPr>
          <w:p w:rsidR="009309DC" w:rsidP="00297426" w:rsidRDefault="009F2056" w14:paraId="2E52323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£1,200.00</w:t>
            </w:r>
          </w:p>
        </w:tc>
        <w:tc>
          <w:tcPr>
            <w:tcW w:w="2126" w:type="dxa"/>
          </w:tcPr>
          <w:p w:rsidR="009309DC" w:rsidP="00297426" w:rsidRDefault="009F2056" w14:paraId="225D402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01 August 2023</w:t>
            </w:r>
          </w:p>
        </w:tc>
        <w:tc>
          <w:tcPr>
            <w:tcW w:w="2977" w:type="dxa"/>
          </w:tcPr>
          <w:p w:rsidR="009309DC" w:rsidP="00297426" w:rsidRDefault="009F2056" w14:paraId="6E73A9C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Zone: Torquay Clearance Works</w:t>
            </w:r>
          </w:p>
        </w:tc>
      </w:tr>
    </w:tbl>
    <w:p w:rsidRPr="009309DC" w:rsidR="009309DC" w:rsidP="009309DC" w:rsidRDefault="009309DC" w14:paraId="4683B111" w14:textId="77777777">
      <w:pPr>
        <w:pStyle w:val="ListParagraph"/>
        <w:rPr>
          <w:rFonts w:ascii="Arial" w:hAnsi="Arial" w:cs="Arial"/>
        </w:rPr>
      </w:pPr>
    </w:p>
    <w:p w:rsidR="0021393E" w:rsidP="0021393E" w:rsidRDefault="0021393E" w14:paraId="02F7B69B" w14:textId="0B1851B9">
      <w:pPr>
        <w:pStyle w:val="ListParagraph"/>
        <w:numPr>
          <w:ilvl w:val="0"/>
          <w:numId w:val="1"/>
        </w:numPr>
        <w:rPr>
          <w:rFonts w:ascii="Arial" w:hAnsi="Arial" w:cs="Arial"/>
        </w:rPr>
      </w:pPr>
      <w:r>
        <w:rPr>
          <w:rFonts w:ascii="Arial" w:hAnsi="Arial" w:cs="Arial"/>
        </w:rPr>
        <w:t>i) The amount of CIL requested under Regulation 59E for the reported year is as follows per neighbourhood zone:</w:t>
      </w:r>
      <w:r w:rsidR="00717838">
        <w:rPr>
          <w:rFonts w:ascii="Arial" w:hAnsi="Arial" w:cs="Arial"/>
        </w:rPr>
        <w:t xml:space="preserve"> N/A</w:t>
      </w:r>
    </w:p>
    <w:p w:rsidR="0056072C" w:rsidP="0056072C" w:rsidRDefault="0056072C" w14:paraId="661F3BBB" w14:textId="0D76451B">
      <w:pPr>
        <w:ind w:left="720"/>
        <w:rPr>
          <w:rFonts w:ascii="Arial" w:hAnsi="Arial" w:cs="Arial"/>
        </w:rPr>
      </w:pPr>
      <w:r>
        <w:rPr>
          <w:rFonts w:ascii="Arial" w:hAnsi="Arial" w:cs="Arial"/>
        </w:rPr>
        <w:t>ii) The amount of CIL still outstanding for recovery under Regulation 59E at the end of the reported year</w:t>
      </w:r>
      <w:r w:rsidR="00472440">
        <w:rPr>
          <w:rFonts w:ascii="Arial" w:hAnsi="Arial" w:cs="Arial"/>
        </w:rPr>
        <w:t xml:space="preserve"> for all years</w:t>
      </w:r>
      <w:r>
        <w:rPr>
          <w:rFonts w:ascii="Arial" w:hAnsi="Arial" w:cs="Arial"/>
        </w:rPr>
        <w:t xml:space="preserve"> is as follows for each neighbourhood zone:</w:t>
      </w:r>
      <w:r w:rsidR="002C3645">
        <w:rPr>
          <w:rFonts w:ascii="Arial" w:hAnsi="Arial" w:cs="Arial"/>
        </w:rPr>
        <w:t xml:space="preserve"> N/A</w:t>
      </w:r>
    </w:p>
    <w:p w:rsidR="005C6F2C" w:rsidP="005C6F2C" w:rsidRDefault="005C6F2C" w14:paraId="3D1F7A43" w14:textId="14F7E1F5">
      <w:pPr>
        <w:rPr>
          <w:rFonts w:ascii="Arial" w:hAnsi="Arial" w:cs="Arial"/>
        </w:rPr>
      </w:pPr>
      <w:r>
        <w:rPr>
          <w:rFonts w:ascii="Arial" w:hAnsi="Arial" w:cs="Arial"/>
        </w:rPr>
        <w:t xml:space="preserve"> </w:t>
      </w:r>
    </w:p>
    <w:p w:rsidR="005C6F2C" w:rsidP="005C6F2C" w:rsidRDefault="005C6F2C" w14:paraId="04A42FF3" w14:textId="5A7B8F8F">
      <w:pPr>
        <w:pStyle w:val="ListParagraph"/>
        <w:numPr>
          <w:ilvl w:val="0"/>
          <w:numId w:val="1"/>
        </w:numPr>
        <w:rPr>
          <w:rFonts w:ascii="Arial" w:hAnsi="Arial" w:cs="Arial"/>
        </w:rPr>
      </w:pPr>
      <w:r>
        <w:rPr>
          <w:rFonts w:ascii="Arial" w:hAnsi="Arial" w:cs="Arial"/>
        </w:rPr>
        <w:t>i) The amount of CIL collected</w:t>
      </w:r>
      <w:r w:rsidR="002732CA">
        <w:rPr>
          <w:rFonts w:ascii="Arial" w:hAnsi="Arial" w:cs="Arial"/>
        </w:rPr>
        <w:t xml:space="preserve">, not assigned for Neighbourhood CIL or CIL Administration, </w:t>
      </w:r>
      <w:r>
        <w:rPr>
          <w:rFonts w:ascii="Arial" w:hAnsi="Arial" w:cs="Arial"/>
        </w:rPr>
        <w:t xml:space="preserve">for the reported year and </w:t>
      </w:r>
      <w:r w:rsidR="006B2DC8">
        <w:rPr>
          <w:rFonts w:ascii="Arial" w:hAnsi="Arial" w:cs="Arial"/>
        </w:rPr>
        <w:t xml:space="preserve">that </w:t>
      </w:r>
      <w:r w:rsidR="00EB1F7D">
        <w:rPr>
          <w:rFonts w:ascii="Arial" w:hAnsi="Arial" w:cs="Arial"/>
        </w:rPr>
        <w:t>had</w:t>
      </w:r>
      <w:r>
        <w:rPr>
          <w:rFonts w:ascii="Arial" w:hAnsi="Arial" w:cs="Arial"/>
        </w:rPr>
        <w:t xml:space="preserve"> not been spent is </w:t>
      </w:r>
      <w:r w:rsidR="009F2056">
        <w:rPr>
          <w:rFonts w:ascii="Arial" w:hAnsi="Arial" w:cs="Arial"/>
        </w:rPr>
        <w:t>£23,976.50.</w:t>
      </w:r>
    </w:p>
    <w:p w:rsidR="005C6F2C" w:rsidP="005C6F2C" w:rsidRDefault="005C6F2C" w14:paraId="46B1BFF6" w14:textId="423151FC">
      <w:pPr>
        <w:ind w:left="720"/>
        <w:rPr>
          <w:rFonts w:ascii="Arial" w:hAnsi="Arial" w:cs="Arial"/>
        </w:rPr>
      </w:pPr>
      <w:r>
        <w:rPr>
          <w:rFonts w:ascii="Arial" w:hAnsi="Arial" w:cs="Arial"/>
        </w:rPr>
        <w:t>ii) The amount of CIL collected</w:t>
      </w:r>
      <w:r w:rsidR="002732CA">
        <w:rPr>
          <w:rFonts w:ascii="Arial" w:hAnsi="Arial" w:cs="Arial"/>
        </w:rPr>
        <w:t>, not assigned for Neighbourhood CIL or CIL Administration,</w:t>
      </w:r>
      <w:r>
        <w:rPr>
          <w:rFonts w:ascii="Arial" w:hAnsi="Arial" w:cs="Arial"/>
        </w:rPr>
        <w:t xml:space="preserve"> from </w:t>
      </w:r>
      <w:r w:rsidR="009F2056">
        <w:rPr>
          <w:rFonts w:ascii="Arial" w:hAnsi="Arial" w:cs="Arial"/>
        </w:rPr>
        <w:t>01 June 2017 to the end of the reported year that</w:t>
      </w:r>
      <w:r w:rsidR="00667117">
        <w:rPr>
          <w:rFonts w:ascii="Arial" w:hAnsi="Arial" w:cs="Arial"/>
        </w:rPr>
        <w:t xml:space="preserve"> </w:t>
      </w:r>
      <w:r w:rsidR="00EB1F7D">
        <w:rPr>
          <w:rFonts w:ascii="Arial" w:hAnsi="Arial" w:cs="Arial"/>
        </w:rPr>
        <w:t>had</w:t>
      </w:r>
      <w:r>
        <w:rPr>
          <w:rFonts w:ascii="Arial" w:hAnsi="Arial" w:cs="Arial"/>
        </w:rPr>
        <w:t xml:space="preserve"> not been spent is</w:t>
      </w:r>
      <w:r w:rsidR="001828D9">
        <w:rPr>
          <w:rFonts w:ascii="Arial" w:hAnsi="Arial" w:cs="Arial"/>
        </w:rPr>
        <w:t xml:space="preserve"> </w:t>
      </w:r>
      <w:r w:rsidR="009F2056">
        <w:rPr>
          <w:rFonts w:ascii="Arial" w:hAnsi="Arial" w:cs="Arial"/>
        </w:rPr>
        <w:t>£209,131.50.</w:t>
      </w:r>
    </w:p>
    <w:p w:rsidR="005C6F2C" w:rsidP="005C6F2C" w:rsidRDefault="005C6F2C" w14:paraId="7D9FE970" w14:textId="176DD63B">
      <w:pPr>
        <w:ind w:left="720"/>
        <w:rPr>
          <w:rFonts w:ascii="Arial" w:hAnsi="Arial" w:cs="Arial"/>
        </w:rPr>
      </w:pPr>
      <w:r>
        <w:rPr>
          <w:rFonts w:ascii="Arial" w:hAnsi="Arial" w:cs="Arial"/>
        </w:rPr>
        <w:t>iii) The amount CIL collected and</w:t>
      </w:r>
      <w:r w:rsidR="006B2DC8">
        <w:rPr>
          <w:rFonts w:ascii="Arial" w:hAnsi="Arial" w:cs="Arial"/>
        </w:rPr>
        <w:t xml:space="preserve"> that</w:t>
      </w:r>
      <w:r>
        <w:rPr>
          <w:rFonts w:ascii="Arial" w:hAnsi="Arial" w:cs="Arial"/>
        </w:rPr>
        <w:t xml:space="preserve"> </w:t>
      </w:r>
      <w:r w:rsidR="00EB1F7D">
        <w:rPr>
          <w:rFonts w:ascii="Arial" w:hAnsi="Arial" w:cs="Arial"/>
        </w:rPr>
        <w:t>had</w:t>
      </w:r>
      <w:r w:rsidR="00D04EDA">
        <w:rPr>
          <w:rFonts w:ascii="Arial" w:hAnsi="Arial" w:cs="Arial"/>
        </w:rPr>
        <w:t xml:space="preserve"> </w:t>
      </w:r>
      <w:r>
        <w:rPr>
          <w:rFonts w:ascii="Arial" w:hAnsi="Arial" w:cs="Arial"/>
        </w:rPr>
        <w:t>not</w:t>
      </w:r>
      <w:r w:rsidR="00D04EDA">
        <w:rPr>
          <w:rFonts w:ascii="Arial" w:hAnsi="Arial" w:cs="Arial"/>
        </w:rPr>
        <w:t xml:space="preserve"> been</w:t>
      </w:r>
      <w:r>
        <w:rPr>
          <w:rFonts w:ascii="Arial" w:hAnsi="Arial" w:cs="Arial"/>
        </w:rPr>
        <w:t xml:space="preserve"> spent under Regulations 59E and 59F during the reported year </w:t>
      </w:r>
      <w:r w:rsidR="00AA76F0">
        <w:rPr>
          <w:rFonts w:ascii="Arial" w:hAnsi="Arial" w:cs="Arial"/>
        </w:rPr>
        <w:t>are as follows:</w:t>
      </w:r>
      <w:r w:rsidR="00EB265F">
        <w:rPr>
          <w:rFonts w:ascii="Arial" w:hAnsi="Arial" w:cs="Arial"/>
        </w:rPr>
        <w:t xml:space="preserve"> N/A</w:t>
      </w:r>
    </w:p>
    <w:p w:rsidR="005C6F2C" w:rsidP="005C6F2C" w:rsidRDefault="005C6F2C" w14:paraId="63A6CC57" w14:textId="4060D5DD">
      <w:pPr>
        <w:ind w:left="720"/>
        <w:rPr>
          <w:rFonts w:ascii="Arial" w:hAnsi="Arial" w:cs="Arial"/>
        </w:rPr>
      </w:pPr>
      <w:r>
        <w:rPr>
          <w:rFonts w:ascii="Arial" w:hAnsi="Arial" w:cs="Arial"/>
        </w:rPr>
        <w:t xml:space="preserve">iv) The amount of CIL collected from </w:t>
      </w:r>
      <w:r w:rsidR="009F2056">
        <w:rPr>
          <w:rFonts w:ascii="Arial" w:hAnsi="Arial" w:cs="Arial"/>
        </w:rPr>
        <w:t>01 June 2017 to the end of the reported yea</w:t>
      </w:r>
      <w:r w:rsidR="00F800D6">
        <w:rPr>
          <w:rFonts w:ascii="Arial" w:hAnsi="Arial" w:cs="Arial"/>
        </w:rPr>
        <w:t xml:space="preserve">r </w:t>
      </w:r>
      <w:r>
        <w:rPr>
          <w:rFonts w:ascii="Arial" w:hAnsi="Arial" w:cs="Arial"/>
        </w:rPr>
        <w:t>under</w:t>
      </w:r>
      <w:r w:rsidR="002E44AB">
        <w:rPr>
          <w:rFonts w:ascii="Arial" w:hAnsi="Arial" w:cs="Arial"/>
        </w:rPr>
        <w:t xml:space="preserve"> </w:t>
      </w:r>
      <w:r>
        <w:rPr>
          <w:rFonts w:ascii="Arial" w:hAnsi="Arial" w:cs="Arial"/>
        </w:rPr>
        <w:t>Regulations 59E and 59F that has not been spent is</w:t>
      </w:r>
      <w:r w:rsidR="00AA76F0">
        <w:rPr>
          <w:rFonts w:ascii="Arial" w:hAnsi="Arial" w:cs="Arial"/>
        </w:rPr>
        <w:t xml:space="preserve"> as follows:</w:t>
      </w:r>
    </w:p>
    <w:tbl>
      <w:tblPr>
        <w:tblStyle w:val="ListTable3-Accent1"/>
        <w:tblW w:w="0" w:type="auto"/>
        <w:jc w:val="center"/>
        <w:tblLook w:val="04A0" w:firstRow="1" w:lastRow="0" w:firstColumn="1" w:lastColumn="0" w:noHBand="0" w:noVBand="1"/>
      </w:tblPr>
      <w:tblGrid>
        <w:gridCol w:w="2392"/>
        <w:gridCol w:w="2112"/>
      </w:tblGrid>
      <w:tr w:rsidR="00AA76F0" w:rsidTr="00DA7296" w14:paraId="0746DDE1"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92" w:type="dxa"/>
          </w:tcPr>
          <w:p w:rsidRPr="00770043" w:rsidR="00AA76F0" w:rsidP="00297426" w:rsidRDefault="00AA76F0" w14:paraId="355DE680" w14:textId="77777777">
            <w:pPr>
              <w:rPr>
                <w:rFonts w:ascii="Arial" w:hAnsi="Arial" w:cs="Arial"/>
              </w:rPr>
            </w:pPr>
            <w:r>
              <w:rPr>
                <w:rFonts w:ascii="Arial" w:hAnsi="Arial" w:cs="Arial"/>
              </w:rPr>
              <w:t>Type</w:t>
            </w:r>
          </w:p>
        </w:tc>
        <w:tc>
          <w:tcPr>
            <w:tcW w:w="2112" w:type="dxa"/>
          </w:tcPr>
          <w:p w:rsidRPr="00770043" w:rsidR="00AA76F0" w:rsidP="00297426" w:rsidRDefault="00AA76F0" w14:paraId="6E608122"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Retained</w:t>
            </w:r>
          </w:p>
        </w:tc>
      </w:tr>
      <w:tr w:rsidR="00AA76F0" w:rsidTr="00F2793E" w14:paraId="52846130" w14:textId="77777777">
        <w:trPr>
          <w:cnfStyle w:val="000000100000" w:firstRow="0" w:lastRow="0" w:firstColumn="0" w:lastColumn="0" w:oddVBand="0" w:evenVBand="0" w:oddHBand="1" w:evenHBand="0" w:firstRowFirstColumn="0" w:firstRowLastColumn="0" w:lastRowFirstColumn="0" w:lastRowLastColumn="0"/>
          <w:cantSplit/>
          <w:trHeight w:val="369"/>
          <w:jc w:val="center"/>
        </w:trPr>
        <w:tc>
          <w:tcPr>
            <w:cnfStyle w:val="001000000000" w:firstRow="0" w:lastRow="0" w:firstColumn="1" w:lastColumn="0" w:oddVBand="0" w:evenVBand="0" w:oddHBand="0" w:evenHBand="0" w:firstRowFirstColumn="0" w:firstRowLastColumn="0" w:lastRowFirstColumn="0" w:lastRowLastColumn="0"/>
            <w:tcW w:w="2392" w:type="dxa"/>
          </w:tcPr>
          <w:p w:rsidRPr="00770043" w:rsidR="00AA76F0" w:rsidP="00297426" w:rsidRDefault="00AA76F0" w14:paraId="44BAC333" w14:textId="77777777">
            <w:pPr>
              <w:rPr>
                <w:rFonts w:ascii="Arial" w:hAnsi="Arial" w:cs="Arial"/>
                <w:b w:val="0"/>
                <w:bCs w:val="0"/>
              </w:rPr>
            </w:pPr>
            <w:r>
              <w:rPr>
                <w:rFonts w:ascii="Arial" w:hAnsi="Arial" w:cs="Arial"/>
              </w:rPr>
              <w:t>Regulation 59E</w:t>
            </w:r>
          </w:p>
        </w:tc>
        <w:tc>
          <w:tcPr>
            <w:tcW w:w="2112" w:type="dxa"/>
          </w:tcPr>
          <w:p w:rsidRPr="00770043" w:rsidR="00AA76F0" w:rsidP="00297426" w:rsidRDefault="009F2056" w14:paraId="4BDF59C9" w14:textId="433BA28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£0.00</w:t>
            </w:r>
          </w:p>
        </w:tc>
      </w:tr>
      <w:tr w:rsidR="00AA76F0" w:rsidTr="00F2793E" w14:paraId="1ED37537" w14:textId="77777777">
        <w:trPr>
          <w:cantSplit/>
          <w:trHeight w:val="369" w:hRule="exact"/>
          <w:jc w:val="center"/>
        </w:trPr>
        <w:tc>
          <w:tcPr>
            <w:cnfStyle w:val="001000000000" w:firstRow="0" w:lastRow="0" w:firstColumn="1" w:lastColumn="0" w:oddVBand="0" w:evenVBand="0" w:oddHBand="0" w:evenHBand="0" w:firstRowFirstColumn="0" w:firstRowLastColumn="0" w:lastRowFirstColumn="0" w:lastRowLastColumn="0"/>
            <w:tcW w:w="2392" w:type="dxa"/>
          </w:tcPr>
          <w:p w:rsidRPr="00C838F4" w:rsidR="00AA76F0" w:rsidP="00297426" w:rsidRDefault="00AA76F0" w14:paraId="3B91613A" w14:textId="77777777">
            <w:pPr>
              <w:rPr>
                <w:rFonts w:ascii="Arial" w:hAnsi="Arial" w:cs="Arial"/>
                <w:b w:val="0"/>
                <w:bCs w:val="0"/>
              </w:rPr>
            </w:pPr>
            <w:r>
              <w:rPr>
                <w:rFonts w:ascii="Arial" w:hAnsi="Arial" w:cs="Arial"/>
              </w:rPr>
              <w:t>Regulation 59F</w:t>
            </w:r>
          </w:p>
        </w:tc>
        <w:tc>
          <w:tcPr>
            <w:tcW w:w="2112" w:type="dxa"/>
          </w:tcPr>
          <w:p w:rsidRPr="00770043" w:rsidR="00AA76F0" w:rsidP="00297426" w:rsidRDefault="009F2056" w14:paraId="534BD266" w14:textId="016B31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£267,295.76</w:t>
            </w:r>
          </w:p>
        </w:tc>
      </w:tr>
    </w:tbl>
    <w:p w:rsidR="001E089A" w:rsidP="005C6F2C" w:rsidRDefault="001E089A" w14:paraId="2C86404F" w14:textId="57A1AD35">
      <w:pPr>
        <w:ind w:left="720"/>
        <w:rPr>
          <w:rFonts w:ascii="Arial" w:hAnsi="Arial" w:cs="Arial"/>
        </w:rPr>
      </w:pPr>
    </w:p>
    <w:p w:rsidR="001E089A" w:rsidRDefault="001E089A" w14:paraId="707EB8EC" w14:textId="77777777">
      <w:pPr>
        <w:rPr>
          <w:rFonts w:ascii="Arial" w:hAnsi="Arial" w:cs="Arial"/>
        </w:rPr>
      </w:pPr>
      <w:r>
        <w:rPr>
          <w:rFonts w:ascii="Arial" w:hAnsi="Arial" w:cs="Arial"/>
        </w:rPr>
        <w:br w:type="page"/>
      </w:r>
    </w:p>
    <w:p w:rsidRPr="000F251C" w:rsidR="001E089A" w:rsidP="001E089A" w:rsidRDefault="001E089A" w14:paraId="4278274A" w14:textId="2F22DA38">
      <w:pPr>
        <w:jc w:val="center"/>
        <w:rPr>
          <w:rFonts w:ascii="Arial" w:hAnsi="Arial" w:cs="Arial"/>
          <w:b/>
          <w:bCs/>
        </w:rPr>
      </w:pPr>
      <w:r>
        <w:rPr>
          <w:rFonts w:ascii="Arial" w:hAnsi="Arial" w:cs="Arial"/>
          <w:b/>
          <w:bCs/>
        </w:rPr>
        <w:t>Section</w:t>
      </w:r>
      <w:r w:rsidR="00DF71FA">
        <w:rPr>
          <w:rFonts w:ascii="Arial" w:hAnsi="Arial" w:cs="Arial"/>
          <w:b/>
          <w:bCs/>
        </w:rPr>
        <w:t xml:space="preserve"> </w:t>
      </w:r>
      <w:r w:rsidR="009F2056">
        <w:rPr>
          <w:rFonts w:ascii="Arial" w:hAnsi="Arial" w:cs="Arial"/>
          <w:b/>
          <w:bCs/>
        </w:rPr>
        <w:t>106</w:t>
      </w:r>
      <w:r w:rsidRPr="000F251C">
        <w:rPr>
          <w:rFonts w:ascii="Arial" w:hAnsi="Arial" w:cs="Arial"/>
          <w:b/>
          <w:bCs/>
        </w:rPr>
        <w:t xml:space="preserve"> Matters</w:t>
      </w:r>
    </w:p>
    <w:p w:rsidR="001E089A" w:rsidP="001E089A" w:rsidRDefault="001E089A" w14:paraId="1688197A" w14:textId="08EAA381">
      <w:pPr>
        <w:jc w:val="center"/>
        <w:rPr>
          <w:rFonts w:ascii="Arial" w:hAnsi="Arial" w:cs="Arial"/>
          <w:b/>
          <w:bCs/>
        </w:rPr>
      </w:pPr>
      <w:r w:rsidRPr="000F251C">
        <w:rPr>
          <w:rFonts w:ascii="Arial" w:hAnsi="Arial" w:cs="Arial"/>
          <w:b/>
          <w:bCs/>
        </w:rPr>
        <w:t>Community Infrastructure Levy Regulations (2019 Amendment) Regulation 121A Schedule 2</w:t>
      </w:r>
      <w:r>
        <w:rPr>
          <w:rFonts w:ascii="Arial" w:hAnsi="Arial" w:cs="Arial"/>
          <w:b/>
          <w:bCs/>
        </w:rPr>
        <w:t xml:space="preserve"> Section 3</w:t>
      </w:r>
    </w:p>
    <w:p w:rsidR="00535C37" w:rsidP="00535C37" w:rsidRDefault="00535C37" w14:paraId="7440D139" w14:textId="791701CB">
      <w:pPr>
        <w:pStyle w:val="ListParagraph"/>
        <w:numPr>
          <w:ilvl w:val="0"/>
          <w:numId w:val="3"/>
        </w:numPr>
        <w:rPr>
          <w:rFonts w:ascii="Arial" w:hAnsi="Arial" w:cs="Arial"/>
        </w:rPr>
      </w:pPr>
      <w:r>
        <w:rPr>
          <w:rFonts w:ascii="Arial" w:hAnsi="Arial" w:cs="Arial"/>
        </w:rPr>
        <w:t xml:space="preserve">The total amount of money to be provided under any planning obligations which were entered during the reported year is </w:t>
      </w:r>
      <w:r w:rsidR="009F2056">
        <w:rPr>
          <w:rFonts w:ascii="Arial" w:hAnsi="Arial" w:cs="Arial"/>
        </w:rPr>
        <w:t>£506,047.06.</w:t>
      </w:r>
      <w:r>
        <w:rPr>
          <w:rFonts w:ascii="Arial" w:hAnsi="Arial" w:cs="Arial"/>
        </w:rPr>
        <w:t xml:space="preserve"> This figure does not consider indexation (inflation/deflation) that may be applied when the money becomes due.</w:t>
      </w:r>
    </w:p>
    <w:p w:rsidRPr="00535C37" w:rsidR="00535C37" w:rsidP="00535C37" w:rsidRDefault="00535C37" w14:paraId="4AF9B064" w14:textId="77777777">
      <w:pPr>
        <w:pStyle w:val="ListParagraph"/>
        <w:rPr>
          <w:rFonts w:ascii="Arial" w:hAnsi="Arial" w:cs="Arial"/>
        </w:rPr>
      </w:pPr>
    </w:p>
    <w:p w:rsidR="00535C37" w:rsidP="00535C37" w:rsidRDefault="00535C37" w14:paraId="3B53ABA5" w14:textId="3B29F2A4">
      <w:pPr>
        <w:pStyle w:val="ListParagraph"/>
        <w:numPr>
          <w:ilvl w:val="0"/>
          <w:numId w:val="3"/>
        </w:numPr>
        <w:rPr>
          <w:rFonts w:ascii="Arial" w:hAnsi="Arial" w:cs="Arial"/>
        </w:rPr>
      </w:pPr>
      <w:r>
        <w:rPr>
          <w:rFonts w:ascii="Arial" w:hAnsi="Arial" w:cs="Arial"/>
        </w:rPr>
        <w:t xml:space="preserve">The total amount of money received from planning obligations during the reported year was </w:t>
      </w:r>
      <w:r w:rsidR="009F2056">
        <w:rPr>
          <w:rFonts w:ascii="Arial" w:hAnsi="Arial" w:cs="Arial"/>
        </w:rPr>
        <w:t>£1,113,851.38.</w:t>
      </w:r>
    </w:p>
    <w:p w:rsidRPr="00535C37" w:rsidR="00535C37" w:rsidP="00535C37" w:rsidRDefault="00535C37" w14:paraId="4392A8B6" w14:textId="77777777">
      <w:pPr>
        <w:pStyle w:val="ListParagraph"/>
        <w:rPr>
          <w:rFonts w:ascii="Arial" w:hAnsi="Arial" w:cs="Arial"/>
        </w:rPr>
      </w:pPr>
    </w:p>
    <w:p w:rsidR="00535C37" w:rsidP="00535C37" w:rsidRDefault="00535C37" w14:paraId="2B2EF5A6" w14:textId="7E9F3680">
      <w:pPr>
        <w:pStyle w:val="ListParagraph"/>
        <w:numPr>
          <w:ilvl w:val="0"/>
          <w:numId w:val="3"/>
        </w:numPr>
        <w:rPr>
          <w:rFonts w:ascii="Arial" w:hAnsi="Arial" w:cs="Arial"/>
        </w:rPr>
      </w:pPr>
      <w:r>
        <w:rPr>
          <w:rFonts w:ascii="Arial" w:hAnsi="Arial" w:cs="Arial"/>
        </w:rPr>
        <w:t xml:space="preserve">The total amount of money received prior to the reported year that has not been allocated is </w:t>
      </w:r>
      <w:r w:rsidR="009F2056">
        <w:rPr>
          <w:rFonts w:ascii="Arial" w:hAnsi="Arial" w:cs="Arial"/>
        </w:rPr>
        <w:t>£2,079,824.59.</w:t>
      </w:r>
    </w:p>
    <w:p w:rsidRPr="00535C37" w:rsidR="00535C37" w:rsidP="00535C37" w:rsidRDefault="00535C37" w14:paraId="02A2314E" w14:textId="77777777">
      <w:pPr>
        <w:pStyle w:val="ListParagraph"/>
        <w:rPr>
          <w:rFonts w:ascii="Arial" w:hAnsi="Arial" w:cs="Arial"/>
        </w:rPr>
      </w:pPr>
    </w:p>
    <w:p w:rsidR="00D80150" w:rsidP="00D80150" w:rsidRDefault="00535C37" w14:paraId="2347C336" w14:textId="77777777">
      <w:pPr>
        <w:pStyle w:val="ListParagraph"/>
        <w:numPr>
          <w:ilvl w:val="0"/>
          <w:numId w:val="3"/>
        </w:numPr>
        <w:rPr>
          <w:rFonts w:ascii="Arial" w:hAnsi="Arial" w:cs="Arial"/>
        </w:rPr>
      </w:pPr>
      <w:r>
        <w:rPr>
          <w:rFonts w:ascii="Arial" w:hAnsi="Arial" w:cs="Arial"/>
        </w:rPr>
        <w:t>During the reported year the following non-monetary contributions have been agreed under planning obligations:</w:t>
      </w:r>
      <w:bookmarkStart w:name="_Hlk36540536" w:id="0"/>
    </w:p>
    <w:p w:rsidRPr="00D80150" w:rsidR="00D80150" w:rsidP="00D80150" w:rsidRDefault="00D80150" w14:paraId="1318A757" w14:textId="77777777">
      <w:pPr>
        <w:pStyle w:val="ListParagraph"/>
        <w:rPr>
          <w:rFonts w:ascii="Arial" w:hAnsi="Arial" w:cs="Arial"/>
        </w:rPr>
      </w:pPr>
    </w:p>
    <w:p w:rsidR="00D80150" w:rsidP="00D80150" w:rsidRDefault="00D80150" w14:paraId="6F4429FD" w14:textId="62D33EB6">
      <w:pPr>
        <w:pStyle w:val="ListParagraph"/>
        <w:ind w:left="397" w:firstLine="323"/>
        <w:rPr>
          <w:rFonts w:ascii="Arial" w:hAnsi="Arial" w:cs="Arial"/>
        </w:rPr>
      </w:pPr>
      <w:r>
        <w:rPr>
          <w:rFonts w:ascii="Arial" w:hAnsi="Arial" w:cs="Arial"/>
        </w:rPr>
        <w:t>i)</w:t>
      </w:r>
      <w:r w:rsidRPr="00D80150">
        <w:t xml:space="preserve"> </w:t>
      </w:r>
      <w:r w:rsidRPr="00D80150">
        <w:rPr>
          <w:rFonts w:ascii="Arial" w:hAnsi="Arial" w:cs="Arial"/>
        </w:rPr>
        <w:t>The total number of affordable housing units to be provided</w:t>
      </w:r>
      <w:r w:rsidR="00417CC2">
        <w:rPr>
          <w:rFonts w:ascii="Arial" w:hAnsi="Arial" w:cs="Arial"/>
        </w:rPr>
        <w:t xml:space="preserve"> as </w:t>
      </w:r>
      <w:r w:rsidR="00E952C5">
        <w:rPr>
          <w:rFonts w:ascii="Arial" w:hAnsi="Arial" w:cs="Arial"/>
        </w:rPr>
        <w:t>on-site</w:t>
      </w:r>
      <w:r w:rsidR="00417CC2">
        <w:rPr>
          <w:rFonts w:ascii="Arial" w:hAnsi="Arial" w:cs="Arial"/>
        </w:rPr>
        <w:t xml:space="preserve"> provision agreed under planning obligations</w:t>
      </w:r>
      <w:r w:rsidRPr="00D80150">
        <w:rPr>
          <w:rFonts w:ascii="Arial" w:hAnsi="Arial" w:cs="Arial"/>
        </w:rPr>
        <w:t xml:space="preserve"> is </w:t>
      </w:r>
      <w:r w:rsidR="009F2056">
        <w:rPr>
          <w:rFonts w:ascii="Arial" w:hAnsi="Arial" w:cs="Arial"/>
        </w:rPr>
        <w:t>46.</w:t>
      </w:r>
    </w:p>
    <w:p w:rsidR="00417CC2" w:rsidP="00D80150" w:rsidRDefault="00417CC2" w14:paraId="4EDD891E" w14:textId="22B73ADE">
      <w:pPr>
        <w:pStyle w:val="ListParagraph"/>
        <w:ind w:left="397" w:firstLine="323"/>
        <w:rPr>
          <w:rFonts w:ascii="Arial" w:hAnsi="Arial" w:cs="Arial"/>
        </w:rPr>
      </w:pPr>
    </w:p>
    <w:p w:rsidR="00417CC2" w:rsidP="00D80150" w:rsidRDefault="00417CC2" w14:paraId="6A5A1CA1" w14:textId="3920094E">
      <w:pPr>
        <w:pStyle w:val="ListParagraph"/>
        <w:ind w:left="397" w:firstLine="323"/>
        <w:rPr>
          <w:rFonts w:ascii="Arial" w:hAnsi="Arial" w:cs="Arial"/>
        </w:rPr>
      </w:pPr>
      <w:r>
        <w:rPr>
          <w:rFonts w:ascii="Arial" w:hAnsi="Arial" w:cs="Arial"/>
        </w:rPr>
        <w:t>The total number of affordable housing units to be provided by S106 off site funding allocations made within the reported period is 0.</w:t>
      </w:r>
    </w:p>
    <w:p w:rsidR="00D80150" w:rsidP="00D80150" w:rsidRDefault="00D80150" w14:paraId="5085A3BF" w14:textId="77777777">
      <w:pPr>
        <w:pStyle w:val="ListParagraph"/>
        <w:ind w:left="397" w:firstLine="323"/>
        <w:rPr>
          <w:rFonts w:ascii="Arial" w:hAnsi="Arial" w:cs="Arial"/>
        </w:rPr>
      </w:pPr>
    </w:p>
    <w:p w:rsidRPr="00D80150" w:rsidR="00D80150" w:rsidP="00D80150" w:rsidRDefault="00D80150" w14:paraId="74F53AA0" w14:textId="5479F85D">
      <w:pPr>
        <w:pStyle w:val="ListParagraph"/>
        <w:rPr>
          <w:rFonts w:ascii="Arial" w:hAnsi="Arial" w:cs="Arial"/>
        </w:rPr>
      </w:pPr>
      <w:r>
        <w:rPr>
          <w:rFonts w:ascii="Arial" w:hAnsi="Arial" w:cs="Arial"/>
        </w:rPr>
        <w:t xml:space="preserve">ii) </w:t>
      </w:r>
      <w:r w:rsidRPr="00D80150">
        <w:rPr>
          <w:rFonts w:ascii="Arial" w:hAnsi="Arial" w:cs="Arial"/>
        </w:rPr>
        <w:t>The following education provisions agreed under S</w:t>
      </w:r>
      <w:r w:rsidR="009F2056">
        <w:rPr>
          <w:rFonts w:ascii="Arial" w:hAnsi="Arial" w:cs="Arial"/>
        </w:rPr>
        <w:t>106 agreements:</w:t>
      </w:r>
      <w:r w:rsidR="00EA5385">
        <w:rPr>
          <w:rFonts w:ascii="Arial" w:hAnsi="Arial" w:cs="Arial"/>
        </w:rPr>
        <w:t xml:space="preserve"> N/A</w:t>
      </w:r>
    </w:p>
    <w:bookmarkEnd w:id="0"/>
    <w:p w:rsidR="00535C37" w:rsidP="00AC11C4" w:rsidRDefault="003F2DAD" w14:paraId="65BEDEAB" w14:textId="1C14C42A">
      <w:pPr>
        <w:ind w:left="993" w:hanging="273"/>
        <w:rPr>
          <w:rFonts w:ascii="Arial" w:hAnsi="Arial" w:cs="Arial"/>
        </w:rPr>
      </w:pPr>
      <w:r>
        <w:rPr>
          <w:rFonts w:ascii="Arial" w:hAnsi="Arial" w:cs="Arial"/>
        </w:rPr>
        <w:br/>
      </w:r>
      <w:r w:rsidR="00B259B6">
        <w:rPr>
          <w:rFonts w:ascii="Arial" w:hAnsi="Arial" w:cs="Arial"/>
        </w:rPr>
        <w:t xml:space="preserve">The following education </w:t>
      </w:r>
      <w:r w:rsidR="002E7CFE">
        <w:rPr>
          <w:rFonts w:ascii="Arial" w:hAnsi="Arial" w:cs="Arial"/>
        </w:rPr>
        <w:t>provisions</w:t>
      </w:r>
      <w:r w:rsidR="00B259B6">
        <w:rPr>
          <w:rFonts w:ascii="Arial" w:hAnsi="Arial" w:cs="Arial"/>
        </w:rPr>
        <w:t xml:space="preserve"> have been funded by </w:t>
      </w:r>
      <w:r w:rsidR="007B5247">
        <w:rPr>
          <w:rFonts w:ascii="Arial" w:hAnsi="Arial" w:cs="Arial"/>
        </w:rPr>
        <w:t>offsite</w:t>
      </w:r>
      <w:r w:rsidR="00B259B6">
        <w:rPr>
          <w:rFonts w:ascii="Arial" w:hAnsi="Arial" w:cs="Arial"/>
        </w:rPr>
        <w:t xml:space="preserve"> S</w:t>
      </w:r>
      <w:r w:rsidR="009F2056">
        <w:rPr>
          <w:rFonts w:ascii="Arial" w:hAnsi="Arial" w:cs="Arial"/>
        </w:rPr>
        <w:t>106</w:t>
      </w:r>
      <w:r w:rsidR="007D6B1E">
        <w:rPr>
          <w:rFonts w:ascii="Arial" w:hAnsi="Arial" w:cs="Arial"/>
        </w:rPr>
        <w:t xml:space="preserve"> and </w:t>
      </w:r>
      <w:r w:rsidR="00EC4A6E">
        <w:rPr>
          <w:rFonts w:ascii="Arial" w:hAnsi="Arial" w:cs="Arial"/>
        </w:rPr>
        <w:t>other funding sources</w:t>
      </w:r>
      <w:r w:rsidR="00B259B6">
        <w:rPr>
          <w:rFonts w:ascii="Arial" w:hAnsi="Arial" w:cs="Arial"/>
        </w:rPr>
        <w:t xml:space="preserve"> allocated during the reported year:</w:t>
      </w:r>
      <w:r w:rsidR="00003D11">
        <w:rPr>
          <w:rFonts w:ascii="Arial" w:hAnsi="Arial" w:cs="Arial"/>
        </w:rPr>
        <w:t xml:space="preserve"> N/A</w:t>
      </w:r>
    </w:p>
    <w:p w:rsidR="00394524" w:rsidP="00CB4E0F" w:rsidRDefault="00394524" w14:paraId="0AFFDB89" w14:textId="7E436320">
      <w:pPr>
        <w:ind w:left="720"/>
        <w:rPr>
          <w:rFonts w:ascii="Arial" w:hAnsi="Arial" w:cs="Arial"/>
        </w:rPr>
      </w:pPr>
      <w:r>
        <w:rPr>
          <w:rFonts w:ascii="Arial" w:hAnsi="Arial" w:cs="Arial"/>
        </w:rPr>
        <w:t xml:space="preserve">Summary details of </w:t>
      </w:r>
      <w:r w:rsidR="000B6B6A">
        <w:rPr>
          <w:rFonts w:ascii="Arial" w:hAnsi="Arial" w:cs="Arial"/>
        </w:rPr>
        <w:t xml:space="preserve">all </w:t>
      </w:r>
      <w:r>
        <w:rPr>
          <w:rFonts w:ascii="Arial" w:hAnsi="Arial" w:cs="Arial"/>
        </w:rPr>
        <w:t>non-monetary obligations agreed within the reported year are as follows:</w:t>
      </w:r>
      <w:r>
        <w:rPr>
          <w:rFonts w:ascii="Arial" w:hAnsi="Arial" w:cs="Arial"/>
        </w:rPr>
        <w:tab/>
      </w:r>
    </w:p>
    <w:tbl>
      <w:tblPr>
        <w:tblStyle w:val="ListTable3-Accent1"/>
        <w:tblW w:w="10060" w:type="dxa"/>
        <w:jc w:val="center"/>
        <w:tblLook w:val="04A0" w:firstRow="1" w:lastRow="0" w:firstColumn="1" w:lastColumn="0" w:noHBand="0" w:noVBand="1"/>
      </w:tblPr>
      <w:tblGrid>
        <w:gridCol w:w="3256"/>
        <w:gridCol w:w="2112"/>
        <w:gridCol w:w="2140"/>
        <w:gridCol w:w="2552"/>
      </w:tblGrid>
      <w:tr w:rsidR="009837A6" w:rsidTr="001C6B76" w14:paraId="00BED029"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256" w:type="dxa"/>
          </w:tcPr>
          <w:p w:rsidR="00CB4E0F" w:rsidP="00297426" w:rsidRDefault="00CB4E0F" w14:paraId="1495CDB2" w14:textId="7BD3115C">
            <w:pPr>
              <w:rPr>
                <w:rFonts w:ascii="Arial" w:hAnsi="Arial" w:cs="Arial"/>
              </w:rPr>
            </w:pPr>
            <w:r>
              <w:rPr>
                <w:rFonts w:ascii="Arial" w:hAnsi="Arial" w:cs="Arial"/>
              </w:rPr>
              <w:t>Covenant Type</w:t>
            </w:r>
            <w:r w:rsidR="009837A6">
              <w:rPr>
                <w:rFonts w:ascii="Arial" w:hAnsi="Arial" w:cs="Arial"/>
              </w:rPr>
              <w:t>/Service</w:t>
            </w:r>
          </w:p>
        </w:tc>
        <w:tc>
          <w:tcPr>
            <w:tcW w:w="2112" w:type="dxa"/>
          </w:tcPr>
          <w:p w:rsidR="00CB4E0F" w:rsidP="00297426" w:rsidRDefault="00B6185B" w14:paraId="5200DE9C" w14:textId="66998CB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Deed Date</w:t>
            </w:r>
          </w:p>
        </w:tc>
        <w:tc>
          <w:tcPr>
            <w:tcW w:w="2140" w:type="dxa"/>
          </w:tcPr>
          <w:p w:rsidR="00CB4E0F" w:rsidP="00297426" w:rsidRDefault="001F1946" w14:paraId="291D5982" w14:textId="725365D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w:t>
            </w:r>
          </w:p>
        </w:tc>
        <w:tc>
          <w:tcPr>
            <w:tcW w:w="2552" w:type="dxa"/>
          </w:tcPr>
          <w:p w:rsidR="00CB4E0F" w:rsidP="00297426" w:rsidRDefault="00CB4E0F" w14:paraId="0668E250" w14:textId="799375D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Planning Application</w:t>
            </w:r>
          </w:p>
        </w:tc>
      </w:tr>
      <w:tr w:rsidR="00CB4E0F" w:rsidTr="001C6B76" w14:paraId="78AD843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3344781B" w14:textId="2C77F290">
            <w:pPr>
              <w:rPr>
                <w:rFonts w:ascii="Arial" w:hAnsi="Arial" w:cs="Arial"/>
              </w:rPr>
            </w:pPr>
            <w:r>
              <w:rPr>
                <w:rFonts w:ascii="Arial" w:hAnsi="Arial" w:cs="Arial"/>
              </w:rPr>
              <w:t>S106 Misc/S106 Monitoring</w:t>
            </w:r>
          </w:p>
        </w:tc>
        <w:tc>
          <w:tcPr>
            <w:tcW w:w="2112" w:type="dxa"/>
          </w:tcPr>
          <w:p w:rsidR="00CB4E0F" w:rsidP="00297426" w:rsidRDefault="00B6185B" w14:paraId="64C07B06" w14:textId="64AEF5E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20/04/2023</w:t>
            </w:r>
          </w:p>
        </w:tc>
        <w:tc>
          <w:tcPr>
            <w:tcW w:w="2140" w:type="dxa"/>
          </w:tcPr>
          <w:p w:rsidR="00CB4E0F" w:rsidP="00297426" w:rsidRDefault="009F2056" w14:paraId="17359903" w14:textId="180AD32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5.1.2</w:t>
            </w:r>
          </w:p>
        </w:tc>
        <w:tc>
          <w:tcPr>
            <w:tcW w:w="2552" w:type="dxa"/>
          </w:tcPr>
          <w:p w:rsidR="00CB4E0F" w:rsidP="00297426" w:rsidRDefault="009F2056" w14:paraId="473C8B01" w14:textId="37C66C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P/2022/0888</w:t>
            </w:r>
          </w:p>
        </w:tc>
      </w:tr>
      <w:tr w:rsidR="00CB4E0F" w:rsidTr="001C6B76" w14:paraId="11313CA4"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2CF2B051" w14:textId="77777777">
            <w:pPr>
              <w:rPr>
                <w:rFonts w:ascii="Arial" w:hAnsi="Arial" w:cs="Arial"/>
              </w:rPr>
            </w:pPr>
            <w:r>
              <w:rPr>
                <w:rFonts w:ascii="Arial" w:hAnsi="Arial" w:cs="Arial"/>
              </w:rPr>
              <w:t>S106 Misc/S106 Monitoring</w:t>
            </w:r>
          </w:p>
        </w:tc>
        <w:tc>
          <w:tcPr>
            <w:tcW w:w="2112" w:type="dxa"/>
          </w:tcPr>
          <w:p w:rsidR="00CB4E0F" w:rsidP="00297426" w:rsidRDefault="00B6185B" w14:paraId="7562E6E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20/04/2023</w:t>
            </w:r>
          </w:p>
        </w:tc>
        <w:tc>
          <w:tcPr>
            <w:tcW w:w="2140" w:type="dxa"/>
          </w:tcPr>
          <w:p w:rsidR="00CB4E0F" w:rsidP="00297426" w:rsidRDefault="009F2056" w14:paraId="6E40C65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5.3</w:t>
            </w:r>
          </w:p>
        </w:tc>
        <w:tc>
          <w:tcPr>
            <w:tcW w:w="2552" w:type="dxa"/>
          </w:tcPr>
          <w:p w:rsidR="00CB4E0F" w:rsidP="00297426" w:rsidRDefault="009F2056" w14:paraId="4606E2A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P/2022/0888</w:t>
            </w:r>
          </w:p>
        </w:tc>
      </w:tr>
      <w:tr w:rsidR="00CB4E0F" w:rsidTr="001C6B76" w14:paraId="1EBA127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28F0269D" w14:textId="77777777">
            <w:pPr>
              <w:rPr>
                <w:rFonts w:ascii="Arial" w:hAnsi="Arial" w:cs="Arial"/>
              </w:rPr>
            </w:pPr>
            <w:r>
              <w:rPr>
                <w:rFonts w:ascii="Arial" w:hAnsi="Arial" w:cs="Arial"/>
              </w:rPr>
              <w:t>Notice Submission/S106 Monitoring</w:t>
            </w:r>
          </w:p>
        </w:tc>
        <w:tc>
          <w:tcPr>
            <w:tcW w:w="2112" w:type="dxa"/>
          </w:tcPr>
          <w:p w:rsidR="00CB4E0F" w:rsidP="00297426" w:rsidRDefault="00B6185B" w14:paraId="2006100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20/04/2023</w:t>
            </w:r>
          </w:p>
        </w:tc>
        <w:tc>
          <w:tcPr>
            <w:tcW w:w="2140" w:type="dxa"/>
          </w:tcPr>
          <w:p w:rsidR="00CB4E0F" w:rsidP="00297426" w:rsidRDefault="009F2056" w14:paraId="23A0CE5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5.4.1</w:t>
            </w:r>
          </w:p>
        </w:tc>
        <w:tc>
          <w:tcPr>
            <w:tcW w:w="2552" w:type="dxa"/>
          </w:tcPr>
          <w:p w:rsidR="00CB4E0F" w:rsidP="00297426" w:rsidRDefault="009F2056" w14:paraId="6B184FC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P/2022/0888</w:t>
            </w:r>
          </w:p>
        </w:tc>
      </w:tr>
      <w:tr w:rsidR="00CB4E0F" w:rsidTr="001C6B76" w14:paraId="7FD96A97"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6362178B" w14:textId="77777777">
            <w:pPr>
              <w:rPr>
                <w:rFonts w:ascii="Arial" w:hAnsi="Arial" w:cs="Arial"/>
              </w:rPr>
            </w:pPr>
            <w:r>
              <w:rPr>
                <w:rFonts w:ascii="Arial" w:hAnsi="Arial" w:cs="Arial"/>
              </w:rPr>
              <w:t>Notice Submission/S106 Monitoring</w:t>
            </w:r>
          </w:p>
        </w:tc>
        <w:tc>
          <w:tcPr>
            <w:tcW w:w="2112" w:type="dxa"/>
          </w:tcPr>
          <w:p w:rsidR="00CB4E0F" w:rsidP="00297426" w:rsidRDefault="00B6185B" w14:paraId="452E2CE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20/04/2023</w:t>
            </w:r>
          </w:p>
        </w:tc>
        <w:tc>
          <w:tcPr>
            <w:tcW w:w="2140" w:type="dxa"/>
          </w:tcPr>
          <w:p w:rsidR="00CB4E0F" w:rsidP="00297426" w:rsidRDefault="009F2056" w14:paraId="177E5C7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5.4.2</w:t>
            </w:r>
          </w:p>
        </w:tc>
        <w:tc>
          <w:tcPr>
            <w:tcW w:w="2552" w:type="dxa"/>
          </w:tcPr>
          <w:p w:rsidR="00CB4E0F" w:rsidP="00297426" w:rsidRDefault="009F2056" w14:paraId="65AED97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P/2022/0888</w:t>
            </w:r>
          </w:p>
        </w:tc>
      </w:tr>
      <w:tr w:rsidR="00CB4E0F" w:rsidTr="001C6B76" w14:paraId="2BBC35E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52DB242E" w14:textId="77777777">
            <w:pPr>
              <w:rPr>
                <w:rFonts w:ascii="Arial" w:hAnsi="Arial" w:cs="Arial"/>
              </w:rPr>
            </w:pPr>
            <w:r>
              <w:rPr>
                <w:rFonts w:ascii="Arial" w:hAnsi="Arial" w:cs="Arial"/>
              </w:rPr>
              <w:t>Notice Submission/S106 Monitoring</w:t>
            </w:r>
          </w:p>
        </w:tc>
        <w:tc>
          <w:tcPr>
            <w:tcW w:w="2112" w:type="dxa"/>
          </w:tcPr>
          <w:p w:rsidR="00CB4E0F" w:rsidP="00297426" w:rsidRDefault="00B6185B" w14:paraId="3C07E65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20/04/2023</w:t>
            </w:r>
          </w:p>
        </w:tc>
        <w:tc>
          <w:tcPr>
            <w:tcW w:w="2140" w:type="dxa"/>
          </w:tcPr>
          <w:p w:rsidR="00CB4E0F" w:rsidP="00297426" w:rsidRDefault="009F2056" w14:paraId="161C1AC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5.4.3</w:t>
            </w:r>
          </w:p>
        </w:tc>
        <w:tc>
          <w:tcPr>
            <w:tcW w:w="2552" w:type="dxa"/>
          </w:tcPr>
          <w:p w:rsidR="00CB4E0F" w:rsidP="00297426" w:rsidRDefault="009F2056" w14:paraId="4F3B29B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P/2022/0888</w:t>
            </w:r>
          </w:p>
        </w:tc>
      </w:tr>
      <w:tr w:rsidR="00CB4E0F" w:rsidTr="001C6B76" w14:paraId="0AFBF583"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6E6C0839" w14:textId="77777777">
            <w:pPr>
              <w:rPr>
                <w:rFonts w:ascii="Arial" w:hAnsi="Arial" w:cs="Arial"/>
              </w:rPr>
            </w:pPr>
            <w:r>
              <w:rPr>
                <w:rFonts w:ascii="Arial" w:hAnsi="Arial" w:cs="Arial"/>
              </w:rPr>
              <w:t>POS/Recreation - Contribution/Natural Environment</w:t>
            </w:r>
          </w:p>
        </w:tc>
        <w:tc>
          <w:tcPr>
            <w:tcW w:w="2112" w:type="dxa"/>
          </w:tcPr>
          <w:p w:rsidR="00CB4E0F" w:rsidP="00297426" w:rsidRDefault="00B6185B" w14:paraId="41846CD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04/10/2023</w:t>
            </w:r>
          </w:p>
        </w:tc>
        <w:tc>
          <w:tcPr>
            <w:tcW w:w="2140" w:type="dxa"/>
          </w:tcPr>
          <w:p w:rsidR="00CB4E0F" w:rsidP="00297426" w:rsidRDefault="009F2056" w14:paraId="105050F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S1 1.2</w:t>
            </w:r>
          </w:p>
        </w:tc>
        <w:tc>
          <w:tcPr>
            <w:tcW w:w="2552" w:type="dxa"/>
          </w:tcPr>
          <w:p w:rsidR="00CB4E0F" w:rsidP="00297426" w:rsidRDefault="009F2056" w14:paraId="743E096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P/2021/1093</w:t>
            </w:r>
          </w:p>
        </w:tc>
      </w:tr>
      <w:tr w:rsidR="00CB4E0F" w:rsidTr="001C6B76" w14:paraId="74A81C8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7F065982" w14:textId="77777777">
            <w:pPr>
              <w:rPr>
                <w:rFonts w:ascii="Arial" w:hAnsi="Arial" w:cs="Arial"/>
              </w:rPr>
            </w:pPr>
            <w:r>
              <w:rPr>
                <w:rFonts w:ascii="Arial" w:hAnsi="Arial" w:cs="Arial"/>
              </w:rPr>
              <w:t>Council Covenant(s)/S106 Monitoring</w:t>
            </w:r>
          </w:p>
        </w:tc>
        <w:tc>
          <w:tcPr>
            <w:tcW w:w="2112" w:type="dxa"/>
          </w:tcPr>
          <w:p w:rsidR="00CB4E0F" w:rsidP="00297426" w:rsidRDefault="00B6185B" w14:paraId="31A4D5E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04/10/2023</w:t>
            </w:r>
          </w:p>
        </w:tc>
        <w:tc>
          <w:tcPr>
            <w:tcW w:w="2140" w:type="dxa"/>
          </w:tcPr>
          <w:p w:rsidR="00CB4E0F" w:rsidP="00297426" w:rsidRDefault="009F2056" w14:paraId="1BAEB43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S2 1.1</w:t>
            </w:r>
          </w:p>
        </w:tc>
        <w:tc>
          <w:tcPr>
            <w:tcW w:w="2552" w:type="dxa"/>
          </w:tcPr>
          <w:p w:rsidR="00CB4E0F" w:rsidP="00297426" w:rsidRDefault="009F2056" w14:paraId="18439B4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P/2021/1093</w:t>
            </w:r>
          </w:p>
        </w:tc>
      </w:tr>
      <w:tr w:rsidR="00CB4E0F" w:rsidTr="001C6B76" w14:paraId="5F909AE2"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705C2470" w14:textId="77777777">
            <w:pPr>
              <w:rPr>
                <w:rFonts w:ascii="Arial" w:hAnsi="Arial" w:cs="Arial"/>
              </w:rPr>
            </w:pPr>
            <w:r>
              <w:rPr>
                <w:rFonts w:ascii="Arial" w:hAnsi="Arial" w:cs="Arial"/>
              </w:rPr>
              <w:t>Notice Submission/S106 Monitoring</w:t>
            </w:r>
          </w:p>
        </w:tc>
        <w:tc>
          <w:tcPr>
            <w:tcW w:w="2112" w:type="dxa"/>
          </w:tcPr>
          <w:p w:rsidR="00CB4E0F" w:rsidP="00297426" w:rsidRDefault="00B6185B" w14:paraId="19EEC70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78558E5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S3.1</w:t>
            </w:r>
          </w:p>
        </w:tc>
        <w:tc>
          <w:tcPr>
            <w:tcW w:w="2552" w:type="dxa"/>
          </w:tcPr>
          <w:p w:rsidR="00CB4E0F" w:rsidP="00297426" w:rsidRDefault="009F2056" w14:paraId="054267B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P/2022/0772</w:t>
            </w:r>
          </w:p>
        </w:tc>
      </w:tr>
      <w:tr w:rsidR="00CB4E0F" w:rsidTr="001C6B76" w14:paraId="40CE259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4992C909" w14:textId="77777777">
            <w:pPr>
              <w:rPr>
                <w:rFonts w:ascii="Arial" w:hAnsi="Arial" w:cs="Arial"/>
              </w:rPr>
            </w:pPr>
            <w:r>
              <w:rPr>
                <w:rFonts w:ascii="Arial" w:hAnsi="Arial" w:cs="Arial"/>
              </w:rPr>
              <w:t>Notice Submission/S106 Monitoring</w:t>
            </w:r>
          </w:p>
        </w:tc>
        <w:tc>
          <w:tcPr>
            <w:tcW w:w="2112" w:type="dxa"/>
          </w:tcPr>
          <w:p w:rsidR="00CB4E0F" w:rsidP="00297426" w:rsidRDefault="00B6185B" w14:paraId="1F373E8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256790B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S3.2</w:t>
            </w:r>
          </w:p>
        </w:tc>
        <w:tc>
          <w:tcPr>
            <w:tcW w:w="2552" w:type="dxa"/>
          </w:tcPr>
          <w:p w:rsidR="00CB4E0F" w:rsidP="00297426" w:rsidRDefault="009F2056" w14:paraId="1127D97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P/2022/0772</w:t>
            </w:r>
          </w:p>
        </w:tc>
      </w:tr>
      <w:tr w:rsidR="00CB4E0F" w:rsidTr="001C6B76" w14:paraId="3C0DE0A6"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3F84BB4B" w14:textId="77777777">
            <w:pPr>
              <w:rPr>
                <w:rFonts w:ascii="Arial" w:hAnsi="Arial" w:cs="Arial"/>
              </w:rPr>
            </w:pPr>
            <w:r>
              <w:rPr>
                <w:rFonts w:ascii="Arial" w:hAnsi="Arial" w:cs="Arial"/>
              </w:rPr>
              <w:t>Occupation/Use Restriction(s)/S106 Monitoring</w:t>
            </w:r>
          </w:p>
        </w:tc>
        <w:tc>
          <w:tcPr>
            <w:tcW w:w="2112" w:type="dxa"/>
          </w:tcPr>
          <w:p w:rsidR="00CB4E0F" w:rsidP="00297426" w:rsidRDefault="00B6185B" w14:paraId="6211F0E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6552D04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S4 1.2</w:t>
            </w:r>
          </w:p>
        </w:tc>
        <w:tc>
          <w:tcPr>
            <w:tcW w:w="2552" w:type="dxa"/>
          </w:tcPr>
          <w:p w:rsidR="00CB4E0F" w:rsidP="00297426" w:rsidRDefault="009F2056" w14:paraId="350C831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P/2022/0772</w:t>
            </w:r>
          </w:p>
        </w:tc>
      </w:tr>
      <w:tr w:rsidR="00CB4E0F" w:rsidTr="001C6B76" w14:paraId="17BD895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7B700B3B" w14:textId="77777777">
            <w:pPr>
              <w:rPr>
                <w:rFonts w:ascii="Arial" w:hAnsi="Arial" w:cs="Arial"/>
              </w:rPr>
            </w:pPr>
            <w:r>
              <w:rPr>
                <w:rFonts w:ascii="Arial" w:hAnsi="Arial" w:cs="Arial"/>
              </w:rPr>
              <w:t>Occupation/Use Restriction(s)/S106 Monitoring</w:t>
            </w:r>
          </w:p>
        </w:tc>
        <w:tc>
          <w:tcPr>
            <w:tcW w:w="2112" w:type="dxa"/>
          </w:tcPr>
          <w:p w:rsidR="00CB4E0F" w:rsidP="00297426" w:rsidRDefault="00B6185B" w14:paraId="146BC8D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060514C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S4 1.3</w:t>
            </w:r>
          </w:p>
        </w:tc>
        <w:tc>
          <w:tcPr>
            <w:tcW w:w="2552" w:type="dxa"/>
          </w:tcPr>
          <w:p w:rsidR="00CB4E0F" w:rsidP="00297426" w:rsidRDefault="009F2056" w14:paraId="0BFA2DD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P/2022/0772</w:t>
            </w:r>
          </w:p>
        </w:tc>
      </w:tr>
      <w:tr w:rsidR="00CB4E0F" w:rsidTr="001C6B76" w14:paraId="66EBCB0F"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5D4BA314" w14:textId="77777777">
            <w:pPr>
              <w:rPr>
                <w:rFonts w:ascii="Arial" w:hAnsi="Arial" w:cs="Arial"/>
              </w:rPr>
            </w:pPr>
            <w:r>
              <w:rPr>
                <w:rFonts w:ascii="Arial" w:hAnsi="Arial" w:cs="Arial"/>
              </w:rPr>
              <w:t>Travel Plan - Compliance/Strategic Transport</w:t>
            </w:r>
          </w:p>
        </w:tc>
        <w:tc>
          <w:tcPr>
            <w:tcW w:w="2112" w:type="dxa"/>
          </w:tcPr>
          <w:p w:rsidR="00CB4E0F" w:rsidP="00297426" w:rsidRDefault="00B6185B" w14:paraId="39BC1E7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00EA94A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S5 Part 1 1.1</w:t>
            </w:r>
          </w:p>
        </w:tc>
        <w:tc>
          <w:tcPr>
            <w:tcW w:w="2552" w:type="dxa"/>
          </w:tcPr>
          <w:p w:rsidR="00CB4E0F" w:rsidP="00297426" w:rsidRDefault="009F2056" w14:paraId="42558C1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P/2022/0772</w:t>
            </w:r>
          </w:p>
        </w:tc>
      </w:tr>
      <w:tr w:rsidR="00CB4E0F" w:rsidTr="001C6B76" w14:paraId="735E27E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7ED9E40C" w14:textId="77777777">
            <w:pPr>
              <w:rPr>
                <w:rFonts w:ascii="Arial" w:hAnsi="Arial" w:cs="Arial"/>
              </w:rPr>
            </w:pPr>
            <w:r>
              <w:rPr>
                <w:rFonts w:ascii="Arial" w:hAnsi="Arial" w:cs="Arial"/>
              </w:rPr>
              <w:t>Travel Plan - Compliance/Strategic Transport</w:t>
            </w:r>
          </w:p>
        </w:tc>
        <w:tc>
          <w:tcPr>
            <w:tcW w:w="2112" w:type="dxa"/>
          </w:tcPr>
          <w:p w:rsidR="00CB4E0F" w:rsidP="00297426" w:rsidRDefault="00B6185B" w14:paraId="080EAC4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35F2F1E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S5 Part 1 1.2</w:t>
            </w:r>
          </w:p>
        </w:tc>
        <w:tc>
          <w:tcPr>
            <w:tcW w:w="2552" w:type="dxa"/>
          </w:tcPr>
          <w:p w:rsidR="00CB4E0F" w:rsidP="00297426" w:rsidRDefault="009F2056" w14:paraId="443654C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P/2022/0772</w:t>
            </w:r>
          </w:p>
        </w:tc>
      </w:tr>
      <w:tr w:rsidR="00CB4E0F" w:rsidTr="001C6B76" w14:paraId="2AB95E43"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7E2EE206" w14:textId="77777777">
            <w:pPr>
              <w:rPr>
                <w:rFonts w:ascii="Arial" w:hAnsi="Arial" w:cs="Arial"/>
              </w:rPr>
            </w:pPr>
            <w:r>
              <w:rPr>
                <w:rFonts w:ascii="Arial" w:hAnsi="Arial" w:cs="Arial"/>
              </w:rPr>
              <w:t>Travel Plan - Compliance/Strategic Transport</w:t>
            </w:r>
          </w:p>
        </w:tc>
        <w:tc>
          <w:tcPr>
            <w:tcW w:w="2112" w:type="dxa"/>
          </w:tcPr>
          <w:p w:rsidR="00CB4E0F" w:rsidP="00297426" w:rsidRDefault="00B6185B" w14:paraId="67A1F71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4B91116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S5 Part 1 1.3</w:t>
            </w:r>
          </w:p>
        </w:tc>
        <w:tc>
          <w:tcPr>
            <w:tcW w:w="2552" w:type="dxa"/>
          </w:tcPr>
          <w:p w:rsidR="00CB4E0F" w:rsidP="00297426" w:rsidRDefault="009F2056" w14:paraId="1754C94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P/2022/0772</w:t>
            </w:r>
          </w:p>
        </w:tc>
      </w:tr>
      <w:tr w:rsidR="00CB4E0F" w:rsidTr="001C6B76" w14:paraId="4962100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24620B28" w14:textId="77777777">
            <w:pPr>
              <w:rPr>
                <w:rFonts w:ascii="Arial" w:hAnsi="Arial" w:cs="Arial"/>
              </w:rPr>
            </w:pPr>
            <w:r>
              <w:rPr>
                <w:rFonts w:ascii="Arial" w:hAnsi="Arial" w:cs="Arial"/>
              </w:rPr>
              <w:t>Travel Plan - Compliance/Strategic Transport</w:t>
            </w:r>
          </w:p>
        </w:tc>
        <w:tc>
          <w:tcPr>
            <w:tcW w:w="2112" w:type="dxa"/>
          </w:tcPr>
          <w:p w:rsidR="00CB4E0F" w:rsidP="00297426" w:rsidRDefault="00B6185B" w14:paraId="6052B6B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6037E191" w14:textId="7B07447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S5 Part </w:t>
            </w:r>
            <w:r w:rsidR="00B17D55">
              <w:rPr>
                <w:rFonts w:ascii="Arial" w:hAnsi="Arial" w:cs="Arial"/>
              </w:rPr>
              <w:t>1 1</w:t>
            </w:r>
            <w:r>
              <w:rPr>
                <w:rFonts w:ascii="Arial" w:hAnsi="Arial" w:cs="Arial"/>
              </w:rPr>
              <w:t>.4</w:t>
            </w:r>
          </w:p>
        </w:tc>
        <w:tc>
          <w:tcPr>
            <w:tcW w:w="2552" w:type="dxa"/>
          </w:tcPr>
          <w:p w:rsidR="00CB4E0F" w:rsidP="00297426" w:rsidRDefault="009F2056" w14:paraId="5AD5712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P/2022/0772</w:t>
            </w:r>
          </w:p>
        </w:tc>
      </w:tr>
      <w:tr w:rsidR="00CB4E0F" w:rsidTr="001C6B76" w14:paraId="4AABFF51"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520E8F60" w14:textId="77777777">
            <w:pPr>
              <w:rPr>
                <w:rFonts w:ascii="Arial" w:hAnsi="Arial" w:cs="Arial"/>
              </w:rPr>
            </w:pPr>
            <w:r>
              <w:rPr>
                <w:rFonts w:ascii="Arial" w:hAnsi="Arial" w:cs="Arial"/>
              </w:rPr>
              <w:t>Travel Plan - Compliance/Strategic Transport</w:t>
            </w:r>
          </w:p>
        </w:tc>
        <w:tc>
          <w:tcPr>
            <w:tcW w:w="2112" w:type="dxa"/>
          </w:tcPr>
          <w:p w:rsidR="00CB4E0F" w:rsidP="00297426" w:rsidRDefault="00B6185B" w14:paraId="139F28C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5BEAFD2E" w14:textId="6710E44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r w:rsidR="00B17D55">
              <w:rPr>
                <w:rFonts w:ascii="Arial" w:hAnsi="Arial" w:cs="Arial"/>
              </w:rPr>
              <w:t>5 part</w:t>
            </w:r>
            <w:r>
              <w:rPr>
                <w:rFonts w:ascii="Arial" w:hAnsi="Arial" w:cs="Arial"/>
              </w:rPr>
              <w:t xml:space="preserve"> 1 1.5</w:t>
            </w:r>
          </w:p>
        </w:tc>
        <w:tc>
          <w:tcPr>
            <w:tcW w:w="2552" w:type="dxa"/>
          </w:tcPr>
          <w:p w:rsidR="00CB4E0F" w:rsidP="00297426" w:rsidRDefault="009F2056" w14:paraId="60FFA6B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P/2022/0772</w:t>
            </w:r>
          </w:p>
        </w:tc>
      </w:tr>
      <w:tr w:rsidR="00CB4E0F" w:rsidTr="001C6B76" w14:paraId="7B49B35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436EA6C9" w14:textId="77777777">
            <w:pPr>
              <w:rPr>
                <w:rFonts w:ascii="Arial" w:hAnsi="Arial" w:cs="Arial"/>
              </w:rPr>
            </w:pPr>
            <w:r>
              <w:rPr>
                <w:rFonts w:ascii="Arial" w:hAnsi="Arial" w:cs="Arial"/>
              </w:rPr>
              <w:t>Travel Plan - Compliance/Strategic Transport</w:t>
            </w:r>
          </w:p>
        </w:tc>
        <w:tc>
          <w:tcPr>
            <w:tcW w:w="2112" w:type="dxa"/>
          </w:tcPr>
          <w:p w:rsidR="00CB4E0F" w:rsidP="00297426" w:rsidRDefault="00B6185B" w14:paraId="0701372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54AC92C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S5 Part 1 1.6</w:t>
            </w:r>
          </w:p>
        </w:tc>
        <w:tc>
          <w:tcPr>
            <w:tcW w:w="2552" w:type="dxa"/>
          </w:tcPr>
          <w:p w:rsidR="00CB4E0F" w:rsidP="00297426" w:rsidRDefault="009F2056" w14:paraId="7B86BE9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P/2022/0772</w:t>
            </w:r>
          </w:p>
        </w:tc>
      </w:tr>
      <w:tr w:rsidR="00CB4E0F" w:rsidTr="001C6B76" w14:paraId="447D31EC"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557100F8" w14:textId="77777777">
            <w:pPr>
              <w:rPr>
                <w:rFonts w:ascii="Arial" w:hAnsi="Arial" w:cs="Arial"/>
              </w:rPr>
            </w:pPr>
            <w:r>
              <w:rPr>
                <w:rFonts w:ascii="Arial" w:hAnsi="Arial" w:cs="Arial"/>
              </w:rPr>
              <w:t>Travel Plan - Compliance/Strategic Transport</w:t>
            </w:r>
          </w:p>
        </w:tc>
        <w:tc>
          <w:tcPr>
            <w:tcW w:w="2112" w:type="dxa"/>
          </w:tcPr>
          <w:p w:rsidR="00CB4E0F" w:rsidP="00297426" w:rsidRDefault="00B6185B" w14:paraId="6B3EFC2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6A5BC6F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S5 Part 1 1.7</w:t>
            </w:r>
          </w:p>
        </w:tc>
        <w:tc>
          <w:tcPr>
            <w:tcW w:w="2552" w:type="dxa"/>
          </w:tcPr>
          <w:p w:rsidR="00CB4E0F" w:rsidP="00297426" w:rsidRDefault="009F2056" w14:paraId="5DEC120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P/2022/0772</w:t>
            </w:r>
          </w:p>
        </w:tc>
      </w:tr>
      <w:tr w:rsidR="00CB4E0F" w:rsidTr="001C6B76" w14:paraId="6B810B1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11F1033A" w14:textId="77777777">
            <w:pPr>
              <w:rPr>
                <w:rFonts w:ascii="Arial" w:hAnsi="Arial" w:cs="Arial"/>
              </w:rPr>
            </w:pPr>
            <w:r>
              <w:rPr>
                <w:rFonts w:ascii="Arial" w:hAnsi="Arial" w:cs="Arial"/>
              </w:rPr>
              <w:t>Highways - Contribution/Highways</w:t>
            </w:r>
          </w:p>
        </w:tc>
        <w:tc>
          <w:tcPr>
            <w:tcW w:w="2112" w:type="dxa"/>
          </w:tcPr>
          <w:p w:rsidR="00CB4E0F" w:rsidP="00297426" w:rsidRDefault="00B6185B" w14:paraId="66158F6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642B394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S5 Part 2 1.4</w:t>
            </w:r>
          </w:p>
        </w:tc>
        <w:tc>
          <w:tcPr>
            <w:tcW w:w="2552" w:type="dxa"/>
          </w:tcPr>
          <w:p w:rsidR="00CB4E0F" w:rsidP="00297426" w:rsidRDefault="009F2056" w14:paraId="694086D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P/2022/0772</w:t>
            </w:r>
          </w:p>
        </w:tc>
      </w:tr>
      <w:tr w:rsidR="00CB4E0F" w:rsidTr="001C6B76" w14:paraId="61A177E5"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509270C7" w14:textId="77777777">
            <w:pPr>
              <w:rPr>
                <w:rFonts w:ascii="Arial" w:hAnsi="Arial" w:cs="Arial"/>
              </w:rPr>
            </w:pPr>
            <w:r>
              <w:rPr>
                <w:rFonts w:ascii="Arial" w:hAnsi="Arial" w:cs="Arial"/>
              </w:rPr>
              <w:t>Sustainable Transport - Contribution/Strategic Transport</w:t>
            </w:r>
          </w:p>
        </w:tc>
        <w:tc>
          <w:tcPr>
            <w:tcW w:w="2112" w:type="dxa"/>
          </w:tcPr>
          <w:p w:rsidR="00CB4E0F" w:rsidP="00297426" w:rsidRDefault="00B6185B" w14:paraId="1CFD67D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4084C1D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S5 Part 3 1.1</w:t>
            </w:r>
          </w:p>
        </w:tc>
        <w:tc>
          <w:tcPr>
            <w:tcW w:w="2552" w:type="dxa"/>
          </w:tcPr>
          <w:p w:rsidR="00CB4E0F" w:rsidP="00297426" w:rsidRDefault="009F2056" w14:paraId="400D848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P/2022/0772</w:t>
            </w:r>
          </w:p>
        </w:tc>
      </w:tr>
      <w:tr w:rsidR="00CB4E0F" w:rsidTr="001C6B76" w14:paraId="6D8C6E4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0A817206" w14:textId="77777777">
            <w:pPr>
              <w:rPr>
                <w:rFonts w:ascii="Arial" w:hAnsi="Arial" w:cs="Arial"/>
              </w:rPr>
            </w:pPr>
            <w:r>
              <w:rPr>
                <w:rFonts w:ascii="Arial" w:hAnsi="Arial" w:cs="Arial"/>
              </w:rPr>
              <w:t>Sustainable Transport - Contribution/Strategic Transport</w:t>
            </w:r>
          </w:p>
        </w:tc>
        <w:tc>
          <w:tcPr>
            <w:tcW w:w="2112" w:type="dxa"/>
          </w:tcPr>
          <w:p w:rsidR="00CB4E0F" w:rsidP="00297426" w:rsidRDefault="00B6185B" w14:paraId="22FFFDE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51BBBFA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S5 Part 3 1.2</w:t>
            </w:r>
          </w:p>
        </w:tc>
        <w:tc>
          <w:tcPr>
            <w:tcW w:w="2552" w:type="dxa"/>
          </w:tcPr>
          <w:p w:rsidR="00CB4E0F" w:rsidP="00297426" w:rsidRDefault="009F2056" w14:paraId="2AB49A3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P/2022/0772</w:t>
            </w:r>
          </w:p>
        </w:tc>
      </w:tr>
      <w:tr w:rsidR="00CB4E0F" w:rsidTr="001C6B76" w14:paraId="4432530E"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3F6F1B71" w14:textId="77777777">
            <w:pPr>
              <w:rPr>
                <w:rFonts w:ascii="Arial" w:hAnsi="Arial" w:cs="Arial"/>
              </w:rPr>
            </w:pPr>
            <w:r>
              <w:rPr>
                <w:rFonts w:ascii="Arial" w:hAnsi="Arial" w:cs="Arial"/>
              </w:rPr>
              <w:t>Sustainable Transport - Contribution/Strategic Transport</w:t>
            </w:r>
          </w:p>
        </w:tc>
        <w:tc>
          <w:tcPr>
            <w:tcW w:w="2112" w:type="dxa"/>
          </w:tcPr>
          <w:p w:rsidR="00CB4E0F" w:rsidP="00297426" w:rsidRDefault="00B6185B" w14:paraId="247C97E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5ADBD78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S5 Part 3 1.4</w:t>
            </w:r>
          </w:p>
        </w:tc>
        <w:tc>
          <w:tcPr>
            <w:tcW w:w="2552" w:type="dxa"/>
          </w:tcPr>
          <w:p w:rsidR="00CB4E0F" w:rsidP="00297426" w:rsidRDefault="009F2056" w14:paraId="3EE722E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P/2022/0772</w:t>
            </w:r>
          </w:p>
        </w:tc>
      </w:tr>
      <w:tr w:rsidR="00CB4E0F" w:rsidTr="001C6B76" w14:paraId="6AD2AAD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59A90BD6" w14:textId="77777777">
            <w:pPr>
              <w:rPr>
                <w:rFonts w:ascii="Arial" w:hAnsi="Arial" w:cs="Arial"/>
              </w:rPr>
            </w:pPr>
            <w:r>
              <w:rPr>
                <w:rFonts w:ascii="Arial" w:hAnsi="Arial" w:cs="Arial"/>
              </w:rPr>
              <w:t>Council Covenant(s)/S106 Monitoring</w:t>
            </w:r>
          </w:p>
        </w:tc>
        <w:tc>
          <w:tcPr>
            <w:tcW w:w="2112" w:type="dxa"/>
          </w:tcPr>
          <w:p w:rsidR="00CB4E0F" w:rsidP="00297426" w:rsidRDefault="00B6185B" w14:paraId="4538031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10DB1D8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S6 .1</w:t>
            </w:r>
          </w:p>
        </w:tc>
        <w:tc>
          <w:tcPr>
            <w:tcW w:w="2552" w:type="dxa"/>
          </w:tcPr>
          <w:p w:rsidR="00CB4E0F" w:rsidP="00297426" w:rsidRDefault="009F2056" w14:paraId="4107FF1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P/2022/0772</w:t>
            </w:r>
          </w:p>
        </w:tc>
      </w:tr>
      <w:tr w:rsidR="00CB4E0F" w:rsidTr="001C6B76" w14:paraId="62322C6D"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2EEFDF01" w14:textId="77777777">
            <w:pPr>
              <w:rPr>
                <w:rFonts w:ascii="Arial" w:hAnsi="Arial" w:cs="Arial"/>
              </w:rPr>
            </w:pPr>
            <w:r>
              <w:rPr>
                <w:rFonts w:ascii="Arial" w:hAnsi="Arial" w:cs="Arial"/>
              </w:rPr>
              <w:t>Council Covenant(s)/S106 Monitoring</w:t>
            </w:r>
          </w:p>
        </w:tc>
        <w:tc>
          <w:tcPr>
            <w:tcW w:w="2112" w:type="dxa"/>
          </w:tcPr>
          <w:p w:rsidR="00CB4E0F" w:rsidP="00297426" w:rsidRDefault="00B6185B" w14:paraId="434B038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2FD2330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S6 .2</w:t>
            </w:r>
          </w:p>
        </w:tc>
        <w:tc>
          <w:tcPr>
            <w:tcW w:w="2552" w:type="dxa"/>
          </w:tcPr>
          <w:p w:rsidR="00CB4E0F" w:rsidP="00297426" w:rsidRDefault="009F2056" w14:paraId="2DFD1C4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P/2022/0772</w:t>
            </w:r>
          </w:p>
        </w:tc>
      </w:tr>
      <w:tr w:rsidR="00CB4E0F" w:rsidTr="001C6B76" w14:paraId="55733F5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39DF35A1" w14:textId="77777777">
            <w:pPr>
              <w:rPr>
                <w:rFonts w:ascii="Arial" w:hAnsi="Arial" w:cs="Arial"/>
              </w:rPr>
            </w:pPr>
            <w:r>
              <w:rPr>
                <w:rFonts w:ascii="Arial" w:hAnsi="Arial" w:cs="Arial"/>
              </w:rPr>
              <w:t>Council Covenant(s)/S106 Monitoring</w:t>
            </w:r>
          </w:p>
        </w:tc>
        <w:tc>
          <w:tcPr>
            <w:tcW w:w="2112" w:type="dxa"/>
          </w:tcPr>
          <w:p w:rsidR="00CB4E0F" w:rsidP="00297426" w:rsidRDefault="00B6185B" w14:paraId="431927C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371798F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S6 .3</w:t>
            </w:r>
          </w:p>
        </w:tc>
        <w:tc>
          <w:tcPr>
            <w:tcW w:w="2552" w:type="dxa"/>
          </w:tcPr>
          <w:p w:rsidR="00CB4E0F" w:rsidP="00297426" w:rsidRDefault="009F2056" w14:paraId="1F53305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P/2022/0772</w:t>
            </w:r>
          </w:p>
        </w:tc>
      </w:tr>
      <w:tr w:rsidR="00CB4E0F" w:rsidTr="001C6B76" w14:paraId="6075AB18"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4150F6F8" w14:textId="77777777">
            <w:pPr>
              <w:rPr>
                <w:rFonts w:ascii="Arial" w:hAnsi="Arial" w:cs="Arial"/>
              </w:rPr>
            </w:pPr>
            <w:r>
              <w:rPr>
                <w:rFonts w:ascii="Arial" w:hAnsi="Arial" w:cs="Arial"/>
              </w:rPr>
              <w:t>Council Covenant(s)/S106 Monitoring</w:t>
            </w:r>
          </w:p>
        </w:tc>
        <w:tc>
          <w:tcPr>
            <w:tcW w:w="2112" w:type="dxa"/>
          </w:tcPr>
          <w:p w:rsidR="00CB4E0F" w:rsidP="00297426" w:rsidRDefault="00B6185B" w14:paraId="5A1F5B3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02/05/2023</w:t>
            </w:r>
          </w:p>
        </w:tc>
        <w:tc>
          <w:tcPr>
            <w:tcW w:w="2140" w:type="dxa"/>
          </w:tcPr>
          <w:p w:rsidR="00CB4E0F" w:rsidP="00297426" w:rsidRDefault="009F2056" w14:paraId="7FFA2B2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S6 .4</w:t>
            </w:r>
          </w:p>
        </w:tc>
        <w:tc>
          <w:tcPr>
            <w:tcW w:w="2552" w:type="dxa"/>
          </w:tcPr>
          <w:p w:rsidR="00CB4E0F" w:rsidP="00297426" w:rsidRDefault="009F2056" w14:paraId="3B55AA5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P/2022/0772</w:t>
            </w:r>
          </w:p>
        </w:tc>
      </w:tr>
      <w:tr w:rsidR="00CB4E0F" w:rsidTr="001C6B76" w14:paraId="4B3D7CD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1D31947C" w14:textId="77777777">
            <w:pPr>
              <w:rPr>
                <w:rFonts w:ascii="Arial" w:hAnsi="Arial" w:cs="Arial"/>
              </w:rPr>
            </w:pPr>
            <w:r>
              <w:rPr>
                <w:rFonts w:ascii="Arial" w:hAnsi="Arial" w:cs="Arial"/>
              </w:rPr>
              <w:t>Notice Submission/S106 Monitoring</w:t>
            </w:r>
          </w:p>
        </w:tc>
        <w:tc>
          <w:tcPr>
            <w:tcW w:w="2112" w:type="dxa"/>
          </w:tcPr>
          <w:p w:rsidR="00CB4E0F" w:rsidP="00297426" w:rsidRDefault="00B6185B" w14:paraId="121A079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01/06/2023</w:t>
            </w:r>
          </w:p>
        </w:tc>
        <w:tc>
          <w:tcPr>
            <w:tcW w:w="2140" w:type="dxa"/>
          </w:tcPr>
          <w:p w:rsidR="00CB4E0F" w:rsidP="00297426" w:rsidRDefault="009F2056" w14:paraId="0BA18AE4" w14:textId="115ED6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S1 </w:t>
            </w:r>
            <w:r w:rsidR="00B17D55">
              <w:rPr>
                <w:rFonts w:ascii="Arial" w:hAnsi="Arial" w:cs="Arial"/>
              </w:rPr>
              <w:t>1. a</w:t>
            </w:r>
          </w:p>
        </w:tc>
        <w:tc>
          <w:tcPr>
            <w:tcW w:w="2552" w:type="dxa"/>
          </w:tcPr>
          <w:p w:rsidR="00CB4E0F" w:rsidP="00297426" w:rsidRDefault="009F2056" w14:paraId="4F5A034D"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P/2021/0120</w:t>
            </w:r>
          </w:p>
        </w:tc>
      </w:tr>
      <w:tr w:rsidR="00CB4E0F" w:rsidTr="001C6B76" w14:paraId="17A0760B"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10EAEBBF" w14:textId="77777777">
            <w:pPr>
              <w:rPr>
                <w:rFonts w:ascii="Arial" w:hAnsi="Arial" w:cs="Arial"/>
              </w:rPr>
            </w:pPr>
            <w:r>
              <w:rPr>
                <w:rFonts w:ascii="Arial" w:hAnsi="Arial" w:cs="Arial"/>
              </w:rPr>
              <w:t>Notice Submission/S106 Monitoring</w:t>
            </w:r>
          </w:p>
        </w:tc>
        <w:tc>
          <w:tcPr>
            <w:tcW w:w="2112" w:type="dxa"/>
          </w:tcPr>
          <w:p w:rsidR="00CB4E0F" w:rsidP="00297426" w:rsidRDefault="00B6185B" w14:paraId="1F62B53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01/06/2023</w:t>
            </w:r>
          </w:p>
        </w:tc>
        <w:tc>
          <w:tcPr>
            <w:tcW w:w="2140" w:type="dxa"/>
          </w:tcPr>
          <w:p w:rsidR="00CB4E0F" w:rsidP="00297426" w:rsidRDefault="009F2056" w14:paraId="28CF9724" w14:textId="086B9C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S1 </w:t>
            </w:r>
            <w:r w:rsidR="00B17D55">
              <w:rPr>
                <w:rFonts w:ascii="Arial" w:hAnsi="Arial" w:cs="Arial"/>
              </w:rPr>
              <w:t>1. b</w:t>
            </w:r>
          </w:p>
        </w:tc>
        <w:tc>
          <w:tcPr>
            <w:tcW w:w="2552" w:type="dxa"/>
          </w:tcPr>
          <w:p w:rsidR="00CB4E0F" w:rsidP="00297426" w:rsidRDefault="009F2056" w14:paraId="3EE5F97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P/2021/0120</w:t>
            </w:r>
          </w:p>
        </w:tc>
      </w:tr>
      <w:tr w:rsidR="00CB4E0F" w:rsidTr="001C6B76" w14:paraId="55CAF59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01DD4ABC" w14:textId="77777777">
            <w:pPr>
              <w:rPr>
                <w:rFonts w:ascii="Arial" w:hAnsi="Arial" w:cs="Arial"/>
              </w:rPr>
            </w:pPr>
            <w:r>
              <w:rPr>
                <w:rFonts w:ascii="Arial" w:hAnsi="Arial" w:cs="Arial"/>
              </w:rPr>
              <w:t>Notice Submission/S106 Monitoring</w:t>
            </w:r>
          </w:p>
        </w:tc>
        <w:tc>
          <w:tcPr>
            <w:tcW w:w="2112" w:type="dxa"/>
          </w:tcPr>
          <w:p w:rsidR="00CB4E0F" w:rsidP="00297426" w:rsidRDefault="00B6185B" w14:paraId="2188AD6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01/06/2023</w:t>
            </w:r>
          </w:p>
        </w:tc>
        <w:tc>
          <w:tcPr>
            <w:tcW w:w="2140" w:type="dxa"/>
          </w:tcPr>
          <w:p w:rsidR="00CB4E0F" w:rsidP="00297426" w:rsidRDefault="009F2056" w14:paraId="1370BDC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S1.3</w:t>
            </w:r>
          </w:p>
        </w:tc>
        <w:tc>
          <w:tcPr>
            <w:tcW w:w="2552" w:type="dxa"/>
          </w:tcPr>
          <w:p w:rsidR="00CB4E0F" w:rsidP="00297426" w:rsidRDefault="009F2056" w14:paraId="672D741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P/2021/0120</w:t>
            </w:r>
          </w:p>
        </w:tc>
      </w:tr>
      <w:tr w:rsidR="00CB4E0F" w:rsidTr="001C6B76" w14:paraId="778FF85B"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663D5369" w14:textId="77777777">
            <w:pPr>
              <w:rPr>
                <w:rFonts w:ascii="Arial" w:hAnsi="Arial" w:cs="Arial"/>
              </w:rPr>
            </w:pPr>
            <w:r>
              <w:rPr>
                <w:rFonts w:ascii="Arial" w:hAnsi="Arial" w:cs="Arial"/>
              </w:rPr>
              <w:t>Variation of Definitions/S106 Monitoring</w:t>
            </w:r>
          </w:p>
        </w:tc>
        <w:tc>
          <w:tcPr>
            <w:tcW w:w="2112" w:type="dxa"/>
          </w:tcPr>
          <w:p w:rsidR="00CB4E0F" w:rsidP="00297426" w:rsidRDefault="00B6185B" w14:paraId="59B5D90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02/11/2023</w:t>
            </w:r>
          </w:p>
        </w:tc>
        <w:tc>
          <w:tcPr>
            <w:tcW w:w="2140" w:type="dxa"/>
          </w:tcPr>
          <w:p w:rsidR="00CB4E0F" w:rsidP="00297426" w:rsidRDefault="009F2056" w14:paraId="3052F0DA"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S1</w:t>
            </w:r>
          </w:p>
        </w:tc>
        <w:tc>
          <w:tcPr>
            <w:tcW w:w="2552" w:type="dxa"/>
          </w:tcPr>
          <w:p w:rsidR="00CB4E0F" w:rsidP="00297426" w:rsidRDefault="009F2056" w14:paraId="78EEADD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P/2022/1146</w:t>
            </w:r>
          </w:p>
        </w:tc>
      </w:tr>
      <w:tr w:rsidR="00CB4E0F" w:rsidTr="001C6B76" w14:paraId="10ACF63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6937A096" w14:textId="77777777">
            <w:pPr>
              <w:rPr>
                <w:rFonts w:ascii="Arial" w:hAnsi="Arial" w:cs="Arial"/>
              </w:rPr>
            </w:pPr>
            <w:r>
              <w:rPr>
                <w:rFonts w:ascii="Arial" w:hAnsi="Arial" w:cs="Arial"/>
              </w:rPr>
              <w:t>Planning Misc/S106 Monitoring</w:t>
            </w:r>
          </w:p>
        </w:tc>
        <w:tc>
          <w:tcPr>
            <w:tcW w:w="2112" w:type="dxa"/>
          </w:tcPr>
          <w:p w:rsidR="00CB4E0F" w:rsidP="00297426" w:rsidRDefault="00B6185B" w14:paraId="1618792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07/12/2023</w:t>
            </w:r>
          </w:p>
        </w:tc>
        <w:tc>
          <w:tcPr>
            <w:tcW w:w="2140" w:type="dxa"/>
          </w:tcPr>
          <w:p w:rsidR="00CB4E0F" w:rsidP="00297426" w:rsidRDefault="009F2056" w14:paraId="43EBAA4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 3</w:t>
            </w:r>
          </w:p>
        </w:tc>
        <w:tc>
          <w:tcPr>
            <w:tcW w:w="2552" w:type="dxa"/>
          </w:tcPr>
          <w:p w:rsidR="00CB4E0F" w:rsidP="00297426" w:rsidRDefault="009F2056" w14:paraId="42F01D9D"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P/2022/0771</w:t>
            </w:r>
          </w:p>
        </w:tc>
      </w:tr>
      <w:tr w:rsidR="00CB4E0F" w:rsidTr="001C6B76" w14:paraId="495A18F1"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566F52B5" w14:textId="77777777">
            <w:pPr>
              <w:rPr>
                <w:rFonts w:ascii="Arial" w:hAnsi="Arial" w:cs="Arial"/>
              </w:rPr>
            </w:pPr>
            <w:r>
              <w:rPr>
                <w:rFonts w:ascii="Arial" w:hAnsi="Arial" w:cs="Arial"/>
              </w:rPr>
              <w:t>SUDS - Scheme/Spec/Strategic Planning</w:t>
            </w:r>
          </w:p>
        </w:tc>
        <w:tc>
          <w:tcPr>
            <w:tcW w:w="2112" w:type="dxa"/>
          </w:tcPr>
          <w:p w:rsidR="00CB4E0F" w:rsidP="00297426" w:rsidRDefault="00B6185B" w14:paraId="07C4CDB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07/12/2023</w:t>
            </w:r>
          </w:p>
        </w:tc>
        <w:tc>
          <w:tcPr>
            <w:tcW w:w="2140" w:type="dxa"/>
          </w:tcPr>
          <w:p w:rsidR="00CB4E0F" w:rsidP="00297426" w:rsidRDefault="009F2056" w14:paraId="24147E6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S9 2.3 &amp; 2.4 &amp; 2.5</w:t>
            </w:r>
          </w:p>
        </w:tc>
        <w:tc>
          <w:tcPr>
            <w:tcW w:w="2552" w:type="dxa"/>
          </w:tcPr>
          <w:p w:rsidR="00CB4E0F" w:rsidP="00297426" w:rsidRDefault="009F2056" w14:paraId="41432E7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P/2022/0771</w:t>
            </w:r>
          </w:p>
        </w:tc>
      </w:tr>
      <w:tr w:rsidR="00CB4E0F" w:rsidTr="001C6B76" w14:paraId="16A735C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207BB89C" w14:textId="77777777">
            <w:pPr>
              <w:rPr>
                <w:rFonts w:ascii="Arial" w:hAnsi="Arial" w:cs="Arial"/>
              </w:rPr>
            </w:pPr>
            <w:r>
              <w:rPr>
                <w:rFonts w:ascii="Arial" w:hAnsi="Arial" w:cs="Arial"/>
              </w:rPr>
              <w:t>Highways - S278/S38 Agreement/Highways</w:t>
            </w:r>
          </w:p>
        </w:tc>
        <w:tc>
          <w:tcPr>
            <w:tcW w:w="2112" w:type="dxa"/>
          </w:tcPr>
          <w:p w:rsidR="00CB4E0F" w:rsidP="00297426" w:rsidRDefault="00B6185B" w14:paraId="4565F11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07/12/2023</w:t>
            </w:r>
          </w:p>
        </w:tc>
        <w:tc>
          <w:tcPr>
            <w:tcW w:w="2140" w:type="dxa"/>
          </w:tcPr>
          <w:p w:rsidR="00CB4E0F" w:rsidP="00297426" w:rsidRDefault="009F2056" w14:paraId="72DEF6F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S10 2.1 &amp; 2.2</w:t>
            </w:r>
          </w:p>
        </w:tc>
        <w:tc>
          <w:tcPr>
            <w:tcW w:w="2552" w:type="dxa"/>
          </w:tcPr>
          <w:p w:rsidR="00CB4E0F" w:rsidP="00297426" w:rsidRDefault="009F2056" w14:paraId="6EB4517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P/2022/0771</w:t>
            </w:r>
          </w:p>
        </w:tc>
      </w:tr>
      <w:tr w:rsidR="00CB4E0F" w:rsidTr="001C6B76" w14:paraId="5C94B141" w14:textId="77777777">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CB4E0F" w:rsidP="00297426" w:rsidRDefault="009F2056" w14:paraId="27C7CA06" w14:textId="77777777">
            <w:pPr>
              <w:rPr>
                <w:rFonts w:ascii="Arial" w:hAnsi="Arial" w:cs="Arial"/>
              </w:rPr>
            </w:pPr>
            <w:r>
              <w:rPr>
                <w:rFonts w:ascii="Arial" w:hAnsi="Arial" w:cs="Arial"/>
              </w:rPr>
              <w:t>Council Covenant(s)/S106 Monitoring</w:t>
            </w:r>
          </w:p>
        </w:tc>
        <w:tc>
          <w:tcPr>
            <w:tcW w:w="2112" w:type="dxa"/>
          </w:tcPr>
          <w:p w:rsidR="00CB4E0F" w:rsidP="00297426" w:rsidRDefault="00B6185B" w14:paraId="369E05C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07/12/2023</w:t>
            </w:r>
          </w:p>
        </w:tc>
        <w:tc>
          <w:tcPr>
            <w:tcW w:w="2140" w:type="dxa"/>
          </w:tcPr>
          <w:p w:rsidR="00CB4E0F" w:rsidP="00297426" w:rsidRDefault="009F2056" w14:paraId="67503C3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S12 1.2</w:t>
            </w:r>
          </w:p>
        </w:tc>
        <w:tc>
          <w:tcPr>
            <w:tcW w:w="2552" w:type="dxa"/>
          </w:tcPr>
          <w:p w:rsidR="00CB4E0F" w:rsidP="00297426" w:rsidRDefault="009F2056" w14:paraId="0C24030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P/2022/0771</w:t>
            </w:r>
          </w:p>
        </w:tc>
      </w:tr>
    </w:tbl>
    <w:p w:rsidRPr="00535C37" w:rsidR="00394524" w:rsidP="00535C37" w:rsidRDefault="00394524" w14:paraId="270A6DB4" w14:textId="77777777">
      <w:pPr>
        <w:rPr>
          <w:rFonts w:ascii="Arial" w:hAnsi="Arial" w:cs="Arial"/>
        </w:rPr>
      </w:pPr>
    </w:p>
    <w:p w:rsidR="00535C37" w:rsidP="00535C37" w:rsidRDefault="00535C37" w14:paraId="3D8B86C1" w14:textId="4397224B">
      <w:pPr>
        <w:pStyle w:val="ListParagraph"/>
        <w:numPr>
          <w:ilvl w:val="0"/>
          <w:numId w:val="3"/>
        </w:numPr>
        <w:rPr>
          <w:rFonts w:ascii="Arial" w:hAnsi="Arial" w:cs="Arial"/>
        </w:rPr>
      </w:pPr>
      <w:r>
        <w:rPr>
          <w:rFonts w:ascii="Arial" w:hAnsi="Arial" w:cs="Arial"/>
        </w:rPr>
        <w:t xml:space="preserve">The total amount of money from planning obligations allocated towards infrastructure during the reported year </w:t>
      </w:r>
      <w:r w:rsidRPr="00445B74">
        <w:rPr>
          <w:rFonts w:ascii="Arial" w:hAnsi="Arial" w:cs="Arial"/>
        </w:rPr>
        <w:t xml:space="preserve">was </w:t>
      </w:r>
      <w:r w:rsidR="009F2056">
        <w:rPr>
          <w:rFonts w:ascii="Arial" w:hAnsi="Arial" w:cs="Arial"/>
        </w:rPr>
        <w:t>£970,551.75.</w:t>
      </w:r>
      <w:r>
        <w:rPr>
          <w:rFonts w:ascii="Arial" w:hAnsi="Arial" w:cs="Arial"/>
        </w:rPr>
        <w:t xml:space="preserve"> Of this amount </w:t>
      </w:r>
      <w:r w:rsidR="009F2056">
        <w:rPr>
          <w:rFonts w:ascii="Arial" w:hAnsi="Arial" w:cs="Arial"/>
        </w:rPr>
        <w:t>£919,259.13</w:t>
      </w:r>
      <w:r>
        <w:rPr>
          <w:rFonts w:ascii="Arial" w:hAnsi="Arial" w:cs="Arial"/>
        </w:rPr>
        <w:t xml:space="preserve"> was not spent during the reported year. </w:t>
      </w:r>
    </w:p>
    <w:p w:rsidR="00535C37" w:rsidP="00535C37" w:rsidRDefault="00535C37" w14:paraId="395DF4BE" w14:textId="7007577A">
      <w:pPr>
        <w:pStyle w:val="ListParagraph"/>
        <w:rPr>
          <w:rFonts w:ascii="Arial" w:hAnsi="Arial" w:cs="Arial"/>
        </w:rPr>
      </w:pPr>
    </w:p>
    <w:p w:rsidR="00A65450" w:rsidP="00B20317" w:rsidRDefault="007C000C" w14:paraId="485B14E5" w14:textId="2A800C9E">
      <w:pPr>
        <w:pStyle w:val="ListParagraph"/>
        <w:numPr>
          <w:ilvl w:val="0"/>
          <w:numId w:val="3"/>
        </w:numPr>
        <w:rPr>
          <w:rFonts w:ascii="Arial" w:hAnsi="Arial" w:cs="Arial"/>
        </w:rPr>
      </w:pPr>
      <w:r>
        <w:rPr>
          <w:rFonts w:ascii="Arial" w:hAnsi="Arial" w:cs="Arial"/>
        </w:rPr>
        <w:t xml:space="preserve">The total amount of money </w:t>
      </w:r>
      <w:r w:rsidR="001D2BF0">
        <w:rPr>
          <w:rFonts w:ascii="Arial" w:hAnsi="Arial" w:cs="Arial"/>
        </w:rPr>
        <w:t xml:space="preserve">from planning obligations </w:t>
      </w:r>
      <w:r>
        <w:rPr>
          <w:rFonts w:ascii="Arial" w:hAnsi="Arial" w:cs="Arial"/>
        </w:rPr>
        <w:t xml:space="preserve">spent during the reported year was </w:t>
      </w:r>
      <w:r w:rsidR="009F2056">
        <w:rPr>
          <w:rFonts w:ascii="Arial" w:hAnsi="Arial" w:cs="Arial"/>
        </w:rPr>
        <w:t>£352,628.15.</w:t>
      </w:r>
      <w:r>
        <w:rPr>
          <w:rFonts w:ascii="Arial" w:hAnsi="Arial" w:cs="Arial"/>
        </w:rPr>
        <w:t xml:space="preserve"> Of this amount </w:t>
      </w:r>
      <w:r w:rsidR="009F2056">
        <w:rPr>
          <w:rFonts w:ascii="Arial" w:hAnsi="Arial" w:cs="Arial"/>
        </w:rPr>
        <w:t>£0.00</w:t>
      </w:r>
      <w:r>
        <w:rPr>
          <w:rFonts w:ascii="Arial" w:hAnsi="Arial" w:cs="Arial"/>
        </w:rPr>
        <w:t xml:space="preserve"> was spent by a third party on behalf o</w:t>
      </w:r>
      <w:r w:rsidR="00E61C4C">
        <w:rPr>
          <w:rFonts w:ascii="Arial" w:hAnsi="Arial" w:cs="Arial"/>
        </w:rPr>
        <w:t>f</w:t>
      </w:r>
      <w:r>
        <w:rPr>
          <w:rFonts w:ascii="Arial" w:hAnsi="Arial" w:cs="Arial"/>
        </w:rPr>
        <w:t xml:space="preserve"> </w:t>
      </w:r>
      <w:r w:rsidR="009F2056">
        <w:rPr>
          <w:rFonts w:ascii="Arial" w:hAnsi="Arial" w:cs="Arial"/>
        </w:rPr>
        <w:t>Torbay Council.</w:t>
      </w:r>
      <w:r w:rsidR="00A65450">
        <w:rPr>
          <w:rFonts w:ascii="Arial" w:hAnsi="Arial" w:cs="Arial"/>
        </w:rPr>
        <w:t xml:space="preserve"> </w:t>
      </w:r>
      <w:r w:rsidR="00B20317">
        <w:rPr>
          <w:rFonts w:ascii="Arial" w:hAnsi="Arial" w:cs="Arial"/>
        </w:rPr>
        <w:br/>
      </w:r>
    </w:p>
    <w:p w:rsidR="005C61B2" w:rsidP="00535C37" w:rsidRDefault="005C61B2" w14:paraId="7859CD34" w14:textId="67E73AF0">
      <w:pPr>
        <w:pStyle w:val="ListParagraph"/>
        <w:numPr>
          <w:ilvl w:val="0"/>
          <w:numId w:val="3"/>
        </w:numPr>
        <w:rPr>
          <w:rFonts w:ascii="Arial" w:hAnsi="Arial" w:cs="Arial"/>
        </w:rPr>
      </w:pPr>
      <w:r>
        <w:rPr>
          <w:rFonts w:ascii="Arial" w:hAnsi="Arial" w:cs="Arial"/>
        </w:rPr>
        <w:t>The following items have had money allocated towards them during the reported year with unspent allocations:</w:t>
      </w:r>
    </w:p>
    <w:tbl>
      <w:tblPr>
        <w:tblStyle w:val="ListTable3-Accent1"/>
        <w:tblW w:w="0" w:type="auto"/>
        <w:jc w:val="center"/>
        <w:tblLook w:val="04A0" w:firstRow="1" w:lastRow="0" w:firstColumn="1" w:lastColumn="0" w:noHBand="0" w:noVBand="1"/>
      </w:tblPr>
      <w:tblGrid>
        <w:gridCol w:w="2339"/>
        <w:gridCol w:w="2051"/>
        <w:gridCol w:w="2409"/>
        <w:gridCol w:w="2217"/>
      </w:tblGrid>
      <w:tr w:rsidR="005C61B2" w:rsidTr="009538D4" w14:paraId="3627C445"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39" w:type="dxa"/>
          </w:tcPr>
          <w:p w:rsidR="005C61B2" w:rsidP="005C61B2" w:rsidRDefault="005C61B2" w14:paraId="68C3F164" w14:textId="39DB4DC7">
            <w:pPr>
              <w:rPr>
                <w:rFonts w:ascii="Arial" w:hAnsi="Arial" w:cs="Arial"/>
              </w:rPr>
            </w:pPr>
            <w:r>
              <w:rPr>
                <w:rFonts w:ascii="Arial" w:hAnsi="Arial" w:cs="Arial"/>
              </w:rPr>
              <w:t>Infrastructure</w:t>
            </w:r>
          </w:p>
        </w:tc>
        <w:tc>
          <w:tcPr>
            <w:tcW w:w="2051" w:type="dxa"/>
          </w:tcPr>
          <w:p w:rsidR="005C61B2" w:rsidP="005C61B2" w:rsidRDefault="005C61B2" w14:paraId="40106963" w14:textId="65C0762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Allocated</w:t>
            </w:r>
          </w:p>
        </w:tc>
        <w:tc>
          <w:tcPr>
            <w:tcW w:w="2409" w:type="dxa"/>
          </w:tcPr>
          <w:p w:rsidR="005C61B2" w:rsidP="005C61B2" w:rsidRDefault="005C61B2" w14:paraId="50A7CF8F" w14:textId="1C6DF67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Date Allocated</w:t>
            </w:r>
          </w:p>
        </w:tc>
        <w:tc>
          <w:tcPr>
            <w:tcW w:w="2217" w:type="dxa"/>
          </w:tcPr>
          <w:p w:rsidR="005C61B2" w:rsidP="005C61B2" w:rsidRDefault="005C61B2" w14:paraId="50D27D8F" w14:textId="2382435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Unspent</w:t>
            </w:r>
          </w:p>
        </w:tc>
      </w:tr>
      <w:tr w:rsidR="005C61B2" w:rsidTr="00F2793E" w14:paraId="2116F74E"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9" w:type="dxa"/>
          </w:tcPr>
          <w:p w:rsidR="005C61B2" w:rsidP="005C61B2" w:rsidRDefault="009F2056" w14:paraId="2EA1656E" w14:textId="5B2EE8B4">
            <w:pPr>
              <w:rPr>
                <w:rFonts w:ascii="Arial" w:hAnsi="Arial" w:cs="Arial"/>
              </w:rPr>
            </w:pPr>
            <w:r>
              <w:rPr>
                <w:rFonts w:ascii="Arial" w:hAnsi="Arial" w:cs="Arial"/>
              </w:rPr>
              <w:t>Berry Head Mitigation</w:t>
            </w:r>
          </w:p>
        </w:tc>
        <w:tc>
          <w:tcPr>
            <w:tcW w:w="2051" w:type="dxa"/>
          </w:tcPr>
          <w:p w:rsidR="005C61B2" w:rsidP="005C61B2" w:rsidRDefault="009F2056" w14:paraId="00BD090D" w14:textId="3548BD9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£3,835.00</w:t>
            </w:r>
          </w:p>
        </w:tc>
        <w:tc>
          <w:tcPr>
            <w:tcW w:w="2409" w:type="dxa"/>
          </w:tcPr>
          <w:p w:rsidR="005C61B2" w:rsidP="005C61B2" w:rsidRDefault="009F2056" w14:paraId="6F10F443" w14:textId="4D5B15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 May 2023 to 31 March 2024</w:t>
            </w:r>
          </w:p>
        </w:tc>
        <w:tc>
          <w:tcPr>
            <w:tcW w:w="2217" w:type="dxa"/>
          </w:tcPr>
          <w:p w:rsidR="005C61B2" w:rsidP="005C61B2" w:rsidRDefault="009F2056" w14:paraId="7877A58C" w14:textId="536C127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£2,022.00</w:t>
            </w:r>
          </w:p>
        </w:tc>
      </w:tr>
      <w:tr w:rsidR="005C61B2" w:rsidTr="00F2793E" w14:paraId="4220F7CA" w14:textId="77777777">
        <w:trPr>
          <w:cantSplit/>
          <w:jc w:val="center"/>
        </w:trPr>
        <w:tc>
          <w:tcPr>
            <w:cnfStyle w:val="001000000000" w:firstRow="0" w:lastRow="0" w:firstColumn="1" w:lastColumn="0" w:oddVBand="0" w:evenVBand="0" w:oddHBand="0" w:evenHBand="0" w:firstRowFirstColumn="0" w:firstRowLastColumn="0" w:lastRowFirstColumn="0" w:lastRowLastColumn="0"/>
            <w:tcW w:w="2339" w:type="dxa"/>
          </w:tcPr>
          <w:p w:rsidR="005C61B2" w:rsidP="005C61B2" w:rsidRDefault="009F2056" w14:paraId="4F60EDAB" w14:textId="77777777">
            <w:pPr>
              <w:rPr>
                <w:rFonts w:ascii="Arial" w:hAnsi="Arial" w:cs="Arial"/>
              </w:rPr>
            </w:pPr>
            <w:r>
              <w:rPr>
                <w:rFonts w:ascii="Arial" w:hAnsi="Arial" w:cs="Arial"/>
              </w:rPr>
              <w:t>Torbay Waste and Recycling</w:t>
            </w:r>
          </w:p>
        </w:tc>
        <w:tc>
          <w:tcPr>
            <w:tcW w:w="2051" w:type="dxa"/>
          </w:tcPr>
          <w:p w:rsidR="005C61B2" w:rsidP="005C61B2" w:rsidRDefault="009F2056" w14:paraId="548A97E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£792.00</w:t>
            </w:r>
          </w:p>
        </w:tc>
        <w:tc>
          <w:tcPr>
            <w:tcW w:w="2409" w:type="dxa"/>
          </w:tcPr>
          <w:p w:rsidR="005C61B2" w:rsidP="005C61B2" w:rsidRDefault="009F2056" w14:paraId="63F2708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08 June 2023</w:t>
            </w:r>
          </w:p>
        </w:tc>
        <w:tc>
          <w:tcPr>
            <w:tcW w:w="2217" w:type="dxa"/>
          </w:tcPr>
          <w:p w:rsidR="005C61B2" w:rsidP="005C61B2" w:rsidRDefault="009F2056" w14:paraId="66D2DAC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£792.00</w:t>
            </w:r>
          </w:p>
        </w:tc>
      </w:tr>
      <w:tr w:rsidR="005C61B2" w:rsidTr="00F2793E" w14:paraId="2EA9FFCB"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9" w:type="dxa"/>
          </w:tcPr>
          <w:p w:rsidR="005C61B2" w:rsidP="005C61B2" w:rsidRDefault="009F2056" w14:paraId="05CEC9E4" w14:textId="77777777">
            <w:pPr>
              <w:rPr>
                <w:rFonts w:ascii="Arial" w:hAnsi="Arial" w:cs="Arial"/>
              </w:rPr>
            </w:pPr>
            <w:r>
              <w:rPr>
                <w:rFonts w:ascii="Arial" w:hAnsi="Arial" w:cs="Arial"/>
              </w:rPr>
              <w:t>Palace Avenue Park Improvements</w:t>
            </w:r>
          </w:p>
        </w:tc>
        <w:tc>
          <w:tcPr>
            <w:tcW w:w="2051" w:type="dxa"/>
          </w:tcPr>
          <w:p w:rsidR="005C61B2" w:rsidP="005C61B2" w:rsidRDefault="009F2056" w14:paraId="6923EA9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£24,434.26</w:t>
            </w:r>
          </w:p>
        </w:tc>
        <w:tc>
          <w:tcPr>
            <w:tcW w:w="2409" w:type="dxa"/>
          </w:tcPr>
          <w:p w:rsidR="005C61B2" w:rsidP="005C61B2" w:rsidRDefault="009F2056" w14:paraId="21EACC7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05 December 2023</w:t>
            </w:r>
          </w:p>
        </w:tc>
        <w:tc>
          <w:tcPr>
            <w:tcW w:w="2217" w:type="dxa"/>
          </w:tcPr>
          <w:p w:rsidR="005C61B2" w:rsidP="005C61B2" w:rsidRDefault="009F2056" w14:paraId="47B2BA8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£24,434.26</w:t>
            </w:r>
          </w:p>
        </w:tc>
      </w:tr>
      <w:tr w:rsidR="005C61B2" w:rsidTr="00F2793E" w14:paraId="08B79AF2" w14:textId="77777777">
        <w:trPr>
          <w:cantSplit/>
          <w:jc w:val="center"/>
        </w:trPr>
        <w:tc>
          <w:tcPr>
            <w:cnfStyle w:val="001000000000" w:firstRow="0" w:lastRow="0" w:firstColumn="1" w:lastColumn="0" w:oddVBand="0" w:evenVBand="0" w:oddHBand="0" w:evenHBand="0" w:firstRowFirstColumn="0" w:firstRowLastColumn="0" w:lastRowFirstColumn="0" w:lastRowLastColumn="0"/>
            <w:tcW w:w="2339" w:type="dxa"/>
          </w:tcPr>
          <w:p w:rsidR="005C61B2" w:rsidP="005C61B2" w:rsidRDefault="009F2056" w14:paraId="4AC6DE2B" w14:textId="77777777">
            <w:pPr>
              <w:rPr>
                <w:rFonts w:ascii="Arial" w:hAnsi="Arial" w:cs="Arial"/>
              </w:rPr>
            </w:pPr>
            <w:r>
              <w:rPr>
                <w:rFonts w:ascii="Arial" w:hAnsi="Arial" w:cs="Arial"/>
              </w:rPr>
              <w:t>Torbay Road Cycle Route Design</w:t>
            </w:r>
          </w:p>
        </w:tc>
        <w:tc>
          <w:tcPr>
            <w:tcW w:w="2051" w:type="dxa"/>
          </w:tcPr>
          <w:p w:rsidR="005C61B2" w:rsidP="005C61B2" w:rsidRDefault="009F2056" w14:paraId="4A46062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£6,010.07</w:t>
            </w:r>
          </w:p>
        </w:tc>
        <w:tc>
          <w:tcPr>
            <w:tcW w:w="2409" w:type="dxa"/>
          </w:tcPr>
          <w:p w:rsidR="005C61B2" w:rsidP="005C61B2" w:rsidRDefault="009F2056" w14:paraId="7B6669D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 March 2024</w:t>
            </w:r>
          </w:p>
        </w:tc>
        <w:tc>
          <w:tcPr>
            <w:tcW w:w="2217" w:type="dxa"/>
          </w:tcPr>
          <w:p w:rsidR="005C61B2" w:rsidP="005C61B2" w:rsidRDefault="009F2056" w14:paraId="22F76A5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£6,010.07</w:t>
            </w:r>
          </w:p>
        </w:tc>
      </w:tr>
      <w:tr w:rsidR="005C61B2" w:rsidTr="00F2793E" w14:paraId="705732D1"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9" w:type="dxa"/>
          </w:tcPr>
          <w:p w:rsidR="005C61B2" w:rsidP="005C61B2" w:rsidRDefault="009F2056" w14:paraId="06BFFBC0" w14:textId="77777777">
            <w:pPr>
              <w:rPr>
                <w:rFonts w:ascii="Arial" w:hAnsi="Arial" w:cs="Arial"/>
              </w:rPr>
            </w:pPr>
            <w:r>
              <w:rPr>
                <w:rFonts w:ascii="Arial" w:hAnsi="Arial" w:cs="Arial"/>
              </w:rPr>
              <w:t>ZEBRA2</w:t>
            </w:r>
          </w:p>
        </w:tc>
        <w:tc>
          <w:tcPr>
            <w:tcW w:w="2051" w:type="dxa"/>
          </w:tcPr>
          <w:p w:rsidR="005C61B2" w:rsidP="005C61B2" w:rsidRDefault="009F2056" w14:paraId="0E29B35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£166,396.71</w:t>
            </w:r>
          </w:p>
        </w:tc>
        <w:tc>
          <w:tcPr>
            <w:tcW w:w="2409" w:type="dxa"/>
          </w:tcPr>
          <w:p w:rsidR="005C61B2" w:rsidP="005C61B2" w:rsidRDefault="009F2056" w14:paraId="70D0F79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01 March 2024</w:t>
            </w:r>
          </w:p>
        </w:tc>
        <w:tc>
          <w:tcPr>
            <w:tcW w:w="2217" w:type="dxa"/>
          </w:tcPr>
          <w:p w:rsidR="005C61B2" w:rsidP="005C61B2" w:rsidRDefault="009F2056" w14:paraId="1BB7AC3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£166,396.71</w:t>
            </w:r>
          </w:p>
        </w:tc>
      </w:tr>
      <w:tr w:rsidR="005C61B2" w:rsidTr="00F2793E" w14:paraId="5C795DA0" w14:textId="77777777">
        <w:trPr>
          <w:cantSplit/>
          <w:jc w:val="center"/>
        </w:trPr>
        <w:tc>
          <w:tcPr>
            <w:cnfStyle w:val="001000000000" w:firstRow="0" w:lastRow="0" w:firstColumn="1" w:lastColumn="0" w:oddVBand="0" w:evenVBand="0" w:oddHBand="0" w:evenHBand="0" w:firstRowFirstColumn="0" w:firstRowLastColumn="0" w:lastRowFirstColumn="0" w:lastRowLastColumn="0"/>
            <w:tcW w:w="2339" w:type="dxa"/>
          </w:tcPr>
          <w:p w:rsidR="005C61B2" w:rsidP="005C61B2" w:rsidRDefault="009F2056" w14:paraId="5C455E88" w14:textId="77777777">
            <w:pPr>
              <w:rPr>
                <w:rFonts w:ascii="Arial" w:hAnsi="Arial" w:cs="Arial"/>
              </w:rPr>
            </w:pPr>
            <w:r w:rsidRPr="003E1F3E">
              <w:rPr>
                <w:rFonts w:ascii="Arial" w:hAnsi="Arial" w:cs="Arial"/>
              </w:rPr>
              <w:t>Generic</w:t>
            </w:r>
            <w:r>
              <w:rPr>
                <w:rFonts w:ascii="Arial" w:hAnsi="Arial" w:cs="Arial"/>
              </w:rPr>
              <w:t xml:space="preserve"> Lifelong Learning Project</w:t>
            </w:r>
          </w:p>
        </w:tc>
        <w:tc>
          <w:tcPr>
            <w:tcW w:w="2051" w:type="dxa"/>
          </w:tcPr>
          <w:p w:rsidR="005C61B2" w:rsidP="005C61B2" w:rsidRDefault="009F2056" w14:paraId="6C4862B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£103.23</w:t>
            </w:r>
          </w:p>
        </w:tc>
        <w:tc>
          <w:tcPr>
            <w:tcW w:w="2409" w:type="dxa"/>
          </w:tcPr>
          <w:p w:rsidR="005C61B2" w:rsidP="005C61B2" w:rsidRDefault="009F2056" w14:paraId="3000FCF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05 November 2023</w:t>
            </w:r>
          </w:p>
        </w:tc>
        <w:tc>
          <w:tcPr>
            <w:tcW w:w="2217" w:type="dxa"/>
          </w:tcPr>
          <w:p w:rsidR="005C61B2" w:rsidP="005C61B2" w:rsidRDefault="009F2056" w14:paraId="30F5B04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£103.23</w:t>
            </w:r>
          </w:p>
        </w:tc>
      </w:tr>
      <w:tr w:rsidR="005C61B2" w:rsidTr="00F2793E" w14:paraId="66EF8975"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9" w:type="dxa"/>
          </w:tcPr>
          <w:p w:rsidR="005C61B2" w:rsidP="005C61B2" w:rsidRDefault="009F2056" w14:paraId="3709B34B" w14:textId="77777777">
            <w:pPr>
              <w:rPr>
                <w:rFonts w:ascii="Arial" w:hAnsi="Arial" w:cs="Arial"/>
              </w:rPr>
            </w:pPr>
            <w:r>
              <w:rPr>
                <w:rFonts w:ascii="Arial" w:hAnsi="Arial" w:cs="Arial"/>
              </w:rPr>
              <w:t>Compass House Surgery Extension</w:t>
            </w:r>
          </w:p>
        </w:tc>
        <w:tc>
          <w:tcPr>
            <w:tcW w:w="2051" w:type="dxa"/>
          </w:tcPr>
          <w:p w:rsidR="005C61B2" w:rsidP="005C61B2" w:rsidRDefault="009F2056" w14:paraId="0A301AD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£89,246.80</w:t>
            </w:r>
          </w:p>
        </w:tc>
        <w:tc>
          <w:tcPr>
            <w:tcW w:w="2409" w:type="dxa"/>
          </w:tcPr>
          <w:p w:rsidR="005C61B2" w:rsidP="005C61B2" w:rsidRDefault="009F2056" w14:paraId="7283693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 January 2024</w:t>
            </w:r>
          </w:p>
        </w:tc>
        <w:tc>
          <w:tcPr>
            <w:tcW w:w="2217" w:type="dxa"/>
          </w:tcPr>
          <w:p w:rsidR="005C61B2" w:rsidP="005C61B2" w:rsidRDefault="009F2056" w14:paraId="3668A0D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£89,246.80</w:t>
            </w:r>
          </w:p>
        </w:tc>
      </w:tr>
      <w:tr w:rsidR="005C61B2" w:rsidTr="00F2793E" w14:paraId="08882CC5" w14:textId="77777777">
        <w:trPr>
          <w:cantSplit/>
          <w:jc w:val="center"/>
        </w:trPr>
        <w:tc>
          <w:tcPr>
            <w:cnfStyle w:val="001000000000" w:firstRow="0" w:lastRow="0" w:firstColumn="1" w:lastColumn="0" w:oddVBand="0" w:evenVBand="0" w:oddHBand="0" w:evenHBand="0" w:firstRowFirstColumn="0" w:firstRowLastColumn="0" w:lastRowFirstColumn="0" w:lastRowLastColumn="0"/>
            <w:tcW w:w="2339" w:type="dxa"/>
          </w:tcPr>
          <w:p w:rsidR="005C61B2" w:rsidP="005C61B2" w:rsidRDefault="009F2056" w14:paraId="0E794B89" w14:textId="77777777">
            <w:pPr>
              <w:rPr>
                <w:rFonts w:ascii="Arial" w:hAnsi="Arial" w:cs="Arial"/>
              </w:rPr>
            </w:pPr>
            <w:r>
              <w:rPr>
                <w:rFonts w:ascii="Arial" w:hAnsi="Arial" w:cs="Arial"/>
              </w:rPr>
              <w:t>Lidl Kings Ash Rd Ecology Mitigation at Westerland Valley</w:t>
            </w:r>
          </w:p>
        </w:tc>
        <w:tc>
          <w:tcPr>
            <w:tcW w:w="2051" w:type="dxa"/>
          </w:tcPr>
          <w:p w:rsidR="005C61B2" w:rsidP="005C61B2" w:rsidRDefault="009F2056" w14:paraId="5E538E2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£106,544.00</w:t>
            </w:r>
          </w:p>
        </w:tc>
        <w:tc>
          <w:tcPr>
            <w:tcW w:w="2409" w:type="dxa"/>
          </w:tcPr>
          <w:p w:rsidR="005C61B2" w:rsidP="005C61B2" w:rsidRDefault="009F2056" w14:paraId="4682322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 June 2023</w:t>
            </w:r>
          </w:p>
        </w:tc>
        <w:tc>
          <w:tcPr>
            <w:tcW w:w="2217" w:type="dxa"/>
          </w:tcPr>
          <w:p w:rsidR="005C61B2" w:rsidP="005C61B2" w:rsidRDefault="009F2056" w14:paraId="0BCB124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£106,544.00</w:t>
            </w:r>
          </w:p>
        </w:tc>
      </w:tr>
      <w:tr w:rsidR="005C61B2" w:rsidTr="00F2793E" w14:paraId="211D9445"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9" w:type="dxa"/>
          </w:tcPr>
          <w:p w:rsidR="005C61B2" w:rsidP="005C61B2" w:rsidRDefault="009F2056" w14:paraId="6B2A3D48" w14:textId="77777777">
            <w:pPr>
              <w:rPr>
                <w:rFonts w:ascii="Arial" w:hAnsi="Arial" w:cs="Arial"/>
              </w:rPr>
            </w:pPr>
            <w:r>
              <w:rPr>
                <w:rFonts w:ascii="Arial" w:hAnsi="Arial" w:cs="Arial"/>
              </w:rPr>
              <w:t>Roselands Primary School</w:t>
            </w:r>
          </w:p>
        </w:tc>
        <w:tc>
          <w:tcPr>
            <w:tcW w:w="2051" w:type="dxa"/>
          </w:tcPr>
          <w:p w:rsidR="005C61B2" w:rsidP="005C61B2" w:rsidRDefault="009F2056" w14:paraId="4E7DEA7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£523,710.06</w:t>
            </w:r>
          </w:p>
        </w:tc>
        <w:tc>
          <w:tcPr>
            <w:tcW w:w="2409" w:type="dxa"/>
          </w:tcPr>
          <w:p w:rsidR="005C61B2" w:rsidP="005C61B2" w:rsidRDefault="009F2056" w14:paraId="4F97D17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22 May 2023</w:t>
            </w:r>
          </w:p>
        </w:tc>
        <w:tc>
          <w:tcPr>
            <w:tcW w:w="2217" w:type="dxa"/>
          </w:tcPr>
          <w:p w:rsidR="005C61B2" w:rsidP="005C61B2" w:rsidRDefault="009F2056" w14:paraId="0E4C531F"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£523,710.06</w:t>
            </w:r>
          </w:p>
        </w:tc>
      </w:tr>
    </w:tbl>
    <w:p w:rsidR="00A45D57" w:rsidP="005C61B2" w:rsidRDefault="00A45D57" w14:paraId="5699BF54" w14:textId="7476FE6D">
      <w:pPr>
        <w:rPr>
          <w:rFonts w:ascii="Arial" w:hAnsi="Arial" w:cs="Arial"/>
        </w:rPr>
      </w:pPr>
    </w:p>
    <w:p w:rsidR="0040293B" w:rsidP="005C61B2" w:rsidRDefault="0040293B" w14:paraId="2A154FD2" w14:textId="77777777">
      <w:pPr>
        <w:rPr>
          <w:rFonts w:ascii="Arial" w:hAnsi="Arial" w:cs="Arial"/>
        </w:rPr>
      </w:pPr>
    </w:p>
    <w:p w:rsidR="00A45D57" w:rsidP="00A45D57" w:rsidRDefault="00A45D57" w14:paraId="140B9908" w14:textId="41BBABD9">
      <w:pPr>
        <w:pStyle w:val="ListParagraph"/>
        <w:numPr>
          <w:ilvl w:val="0"/>
          <w:numId w:val="3"/>
        </w:numPr>
        <w:rPr>
          <w:rFonts w:ascii="Arial" w:hAnsi="Arial" w:cs="Arial"/>
        </w:rPr>
      </w:pPr>
      <w:r>
        <w:rPr>
          <w:rFonts w:ascii="Arial" w:hAnsi="Arial" w:cs="Arial"/>
        </w:rPr>
        <w:t xml:space="preserve">In relation to money which was spent by </w:t>
      </w:r>
      <w:r w:rsidR="009F2056">
        <w:rPr>
          <w:rFonts w:ascii="Arial" w:hAnsi="Arial" w:cs="Arial"/>
        </w:rPr>
        <w:t>Torbay Council during the reported year:</w:t>
      </w:r>
    </w:p>
    <w:p w:rsidRPr="00A45D57" w:rsidR="00A45D57" w:rsidP="00A45D57" w:rsidRDefault="00A45D57" w14:paraId="71E3B850" w14:textId="6C5A2FF7">
      <w:pPr>
        <w:ind w:left="720"/>
        <w:rPr>
          <w:rFonts w:ascii="Arial" w:hAnsi="Arial" w:cs="Arial"/>
        </w:rPr>
      </w:pPr>
      <w:r>
        <w:rPr>
          <w:rFonts w:ascii="Arial" w:hAnsi="Arial" w:cs="Arial"/>
        </w:rPr>
        <w:t xml:space="preserve">i) </w:t>
      </w:r>
      <w:r w:rsidRPr="00A45D57">
        <w:rPr>
          <w:rFonts w:ascii="Arial" w:hAnsi="Arial" w:cs="Arial"/>
        </w:rPr>
        <w:t xml:space="preserve">The items of infrastructure </w:t>
      </w:r>
      <w:r w:rsidR="00987A9E">
        <w:rPr>
          <w:rFonts w:ascii="Arial" w:hAnsi="Arial" w:cs="Arial"/>
        </w:rPr>
        <w:t xml:space="preserve">that planning obligation </w:t>
      </w:r>
      <w:r w:rsidRPr="00A45D57">
        <w:rPr>
          <w:rFonts w:ascii="Arial" w:hAnsi="Arial" w:cs="Arial"/>
        </w:rPr>
        <w:t>money has been spent on and the amount spent are as follows:</w:t>
      </w:r>
    </w:p>
    <w:tbl>
      <w:tblPr>
        <w:tblStyle w:val="ListTable3-Accent1"/>
        <w:tblW w:w="0" w:type="auto"/>
        <w:tblLook w:val="04A0" w:firstRow="1" w:lastRow="0" w:firstColumn="1" w:lastColumn="0" w:noHBand="0" w:noVBand="1"/>
      </w:tblPr>
      <w:tblGrid>
        <w:gridCol w:w="2254"/>
        <w:gridCol w:w="2254"/>
        <w:gridCol w:w="2254"/>
        <w:gridCol w:w="2254"/>
      </w:tblGrid>
      <w:tr w:rsidR="00A45D57" w:rsidTr="009538D4" w14:paraId="37CE343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54" w:type="dxa"/>
          </w:tcPr>
          <w:p w:rsidR="00A45D57" w:rsidP="00A45D57" w:rsidRDefault="00A45D57" w14:paraId="58604EBD" w14:textId="7FB8A4AF">
            <w:pPr>
              <w:rPr>
                <w:rFonts w:ascii="Arial" w:hAnsi="Arial" w:cs="Arial"/>
              </w:rPr>
            </w:pPr>
            <w:r>
              <w:rPr>
                <w:rFonts w:ascii="Arial" w:hAnsi="Arial" w:cs="Arial"/>
              </w:rPr>
              <w:t>Infrastructure</w:t>
            </w:r>
          </w:p>
        </w:tc>
        <w:tc>
          <w:tcPr>
            <w:tcW w:w="2254" w:type="dxa"/>
          </w:tcPr>
          <w:p w:rsidR="00A45D57" w:rsidP="00A45D57" w:rsidRDefault="00A45D57" w14:paraId="01B99037" w14:textId="69BA200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Spent</w:t>
            </w:r>
          </w:p>
        </w:tc>
        <w:tc>
          <w:tcPr>
            <w:tcW w:w="2254" w:type="dxa"/>
          </w:tcPr>
          <w:p w:rsidR="00A45D57" w:rsidP="00A45D57" w:rsidRDefault="00A45D57" w14:paraId="46DE4281" w14:textId="79CC152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Date Spent</w:t>
            </w:r>
          </w:p>
        </w:tc>
        <w:tc>
          <w:tcPr>
            <w:tcW w:w="2254" w:type="dxa"/>
          </w:tcPr>
          <w:p w:rsidR="00A45D57" w:rsidP="00A45D57" w:rsidRDefault="00A45D57" w14:paraId="57AA355E" w14:textId="7B2ED4E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Spend Description</w:t>
            </w:r>
          </w:p>
        </w:tc>
      </w:tr>
      <w:tr w:rsidR="00A45D57" w:rsidTr="00F2793E" w14:paraId="255C5835"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rsidR="00A45D57" w:rsidP="00A45D57" w:rsidRDefault="009F2056" w14:paraId="7CB5C605" w14:textId="1EB1177C">
            <w:pPr>
              <w:rPr>
                <w:rFonts w:ascii="Arial" w:hAnsi="Arial" w:cs="Arial"/>
              </w:rPr>
            </w:pPr>
            <w:r>
              <w:rPr>
                <w:rFonts w:ascii="Arial" w:hAnsi="Arial" w:cs="Arial"/>
              </w:rPr>
              <w:t>Berry Head Mitigation</w:t>
            </w:r>
          </w:p>
        </w:tc>
        <w:tc>
          <w:tcPr>
            <w:tcW w:w="2254" w:type="dxa"/>
          </w:tcPr>
          <w:p w:rsidR="00A45D57" w:rsidP="00A45D57" w:rsidRDefault="009F2056" w14:paraId="647A95D1" w14:textId="1C3F45D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£9,994.75</w:t>
            </w:r>
          </w:p>
        </w:tc>
        <w:tc>
          <w:tcPr>
            <w:tcW w:w="2254" w:type="dxa"/>
          </w:tcPr>
          <w:p w:rsidR="00A45D57" w:rsidP="00A45D57" w:rsidRDefault="009F2056" w14:paraId="4DD25143" w14:textId="63FA221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23 November 2022 to 23 February 2024</w:t>
            </w:r>
          </w:p>
        </w:tc>
        <w:tc>
          <w:tcPr>
            <w:tcW w:w="2254" w:type="dxa"/>
          </w:tcPr>
          <w:p w:rsidR="00A45D57" w:rsidP="00A45D57" w:rsidRDefault="009F2056" w14:paraId="1884451E" w14:textId="2DD22D4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Footprint Ecology Berry </w:t>
            </w:r>
            <w:r w:rsidR="00FF5086">
              <w:rPr>
                <w:rFonts w:ascii="Arial" w:hAnsi="Arial" w:cs="Arial"/>
              </w:rPr>
              <w:t>H</w:t>
            </w:r>
            <w:r>
              <w:rPr>
                <w:rFonts w:ascii="Arial" w:hAnsi="Arial" w:cs="Arial"/>
              </w:rPr>
              <w:t xml:space="preserve">ead mitigation review Berry Head Rabbit Lawn Scrub Clearance Order no. 319644 INV </w:t>
            </w:r>
            <w:r w:rsidR="00024882">
              <w:rPr>
                <w:rFonts w:ascii="Arial" w:hAnsi="Arial" w:cs="Arial"/>
              </w:rPr>
              <w:t>–</w:t>
            </w:r>
            <w:r>
              <w:rPr>
                <w:rFonts w:ascii="Arial" w:hAnsi="Arial" w:cs="Arial"/>
              </w:rPr>
              <w:t xml:space="preserve"> 0427</w:t>
            </w:r>
          </w:p>
        </w:tc>
      </w:tr>
      <w:tr w:rsidR="00A45D57" w:rsidTr="00F2793E" w14:paraId="7C639F57" w14:textId="77777777">
        <w:trPr>
          <w:cantSplit/>
        </w:trPr>
        <w:tc>
          <w:tcPr>
            <w:cnfStyle w:val="001000000000" w:firstRow="0" w:lastRow="0" w:firstColumn="1" w:lastColumn="0" w:oddVBand="0" w:evenVBand="0" w:oddHBand="0" w:evenHBand="0" w:firstRowFirstColumn="0" w:firstRowLastColumn="0" w:lastRowFirstColumn="0" w:lastRowLastColumn="0"/>
            <w:tcW w:w="2254" w:type="dxa"/>
          </w:tcPr>
          <w:p w:rsidR="00A45D57" w:rsidP="00A45D57" w:rsidRDefault="009F2056" w14:paraId="06CDE3E7" w14:textId="77777777">
            <w:pPr>
              <w:rPr>
                <w:rFonts w:ascii="Arial" w:hAnsi="Arial" w:cs="Arial"/>
              </w:rPr>
            </w:pPr>
            <w:r>
              <w:rPr>
                <w:rFonts w:ascii="Arial" w:hAnsi="Arial" w:cs="Arial"/>
              </w:rPr>
              <w:t>Churston Cove Access Project</w:t>
            </w:r>
          </w:p>
        </w:tc>
        <w:tc>
          <w:tcPr>
            <w:tcW w:w="2254" w:type="dxa"/>
          </w:tcPr>
          <w:p w:rsidR="00A45D57" w:rsidP="00A45D57" w:rsidRDefault="009F2056" w14:paraId="23ACB75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£3,648.00</w:t>
            </w:r>
          </w:p>
        </w:tc>
        <w:tc>
          <w:tcPr>
            <w:tcW w:w="2254" w:type="dxa"/>
          </w:tcPr>
          <w:p w:rsidR="00A45D57" w:rsidP="00A45D57" w:rsidRDefault="009F2056" w14:paraId="340139DA"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01 October 2023</w:t>
            </w:r>
          </w:p>
        </w:tc>
        <w:tc>
          <w:tcPr>
            <w:tcW w:w="2254" w:type="dxa"/>
          </w:tcPr>
          <w:p w:rsidR="00A45D57" w:rsidP="00A45D57" w:rsidRDefault="00A45D57" w14:paraId="2E15261B"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5D57" w:rsidTr="00F2793E" w14:paraId="5D76AA3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rsidR="00A45D57" w:rsidP="00A45D57" w:rsidRDefault="009F2056" w14:paraId="14E4BC07" w14:textId="77777777">
            <w:pPr>
              <w:rPr>
                <w:rFonts w:ascii="Arial" w:hAnsi="Arial" w:cs="Arial"/>
              </w:rPr>
            </w:pPr>
            <w:r>
              <w:rPr>
                <w:rFonts w:ascii="Arial" w:hAnsi="Arial" w:cs="Arial"/>
              </w:rPr>
              <w:t>America Lane improvement works</w:t>
            </w:r>
          </w:p>
        </w:tc>
        <w:tc>
          <w:tcPr>
            <w:tcW w:w="2254" w:type="dxa"/>
          </w:tcPr>
          <w:p w:rsidR="00A45D57" w:rsidP="00A45D57" w:rsidRDefault="009F2056" w14:paraId="260E0FE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£231,274.53</w:t>
            </w:r>
          </w:p>
        </w:tc>
        <w:tc>
          <w:tcPr>
            <w:tcW w:w="2254" w:type="dxa"/>
          </w:tcPr>
          <w:p w:rsidR="00A45D57" w:rsidP="00A45D57" w:rsidRDefault="009F2056" w14:paraId="048566C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31 March 2020 to 31 March 2024</w:t>
            </w:r>
          </w:p>
        </w:tc>
        <w:tc>
          <w:tcPr>
            <w:tcW w:w="2254" w:type="dxa"/>
          </w:tcPr>
          <w:p w:rsidR="00A45D57" w:rsidP="00A45D57" w:rsidRDefault="00A45D57" w14:paraId="0CC4301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45D57" w:rsidTr="00F2793E" w14:paraId="72A0390E" w14:textId="77777777">
        <w:trPr>
          <w:cantSplit/>
        </w:trPr>
        <w:tc>
          <w:tcPr>
            <w:cnfStyle w:val="001000000000" w:firstRow="0" w:lastRow="0" w:firstColumn="1" w:lastColumn="0" w:oddVBand="0" w:evenVBand="0" w:oddHBand="0" w:evenHBand="0" w:firstRowFirstColumn="0" w:firstRowLastColumn="0" w:lastRowFirstColumn="0" w:lastRowLastColumn="0"/>
            <w:tcW w:w="2254" w:type="dxa"/>
          </w:tcPr>
          <w:p w:rsidR="00A45D57" w:rsidP="00A45D57" w:rsidRDefault="009F2056" w14:paraId="2C6DE0F8" w14:textId="77777777">
            <w:pPr>
              <w:rPr>
                <w:rFonts w:ascii="Arial" w:hAnsi="Arial" w:cs="Arial"/>
              </w:rPr>
            </w:pPr>
            <w:r>
              <w:rPr>
                <w:rFonts w:ascii="Arial" w:hAnsi="Arial" w:cs="Arial"/>
              </w:rPr>
              <w:t>Edginswell Station</w:t>
            </w:r>
          </w:p>
        </w:tc>
        <w:tc>
          <w:tcPr>
            <w:tcW w:w="2254" w:type="dxa"/>
          </w:tcPr>
          <w:p w:rsidR="00A45D57" w:rsidP="00A45D57" w:rsidRDefault="009F2056" w14:paraId="0E5C58C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£44,642.91</w:t>
            </w:r>
          </w:p>
        </w:tc>
        <w:tc>
          <w:tcPr>
            <w:tcW w:w="2254" w:type="dxa"/>
          </w:tcPr>
          <w:p w:rsidR="00A45D57" w:rsidP="00A45D57" w:rsidRDefault="009F2056" w14:paraId="07C64CC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 March 2019 to 31 March 2024</w:t>
            </w:r>
          </w:p>
        </w:tc>
        <w:tc>
          <w:tcPr>
            <w:tcW w:w="2254" w:type="dxa"/>
          </w:tcPr>
          <w:p w:rsidR="00A45D57" w:rsidP="00A45D57" w:rsidRDefault="00A45D57" w14:paraId="5D7BD4D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5D57" w:rsidTr="00F2793E" w14:paraId="721AE60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rsidR="00A45D57" w:rsidP="00A45D57" w:rsidRDefault="009F2056" w14:paraId="07B9B3D8" w14:textId="77777777">
            <w:pPr>
              <w:rPr>
                <w:rFonts w:ascii="Arial" w:hAnsi="Arial" w:cs="Arial"/>
              </w:rPr>
            </w:pPr>
            <w:r>
              <w:rPr>
                <w:rFonts w:ascii="Arial" w:hAnsi="Arial" w:cs="Arial"/>
              </w:rPr>
              <w:t>Browns Bridge Junction</w:t>
            </w:r>
          </w:p>
        </w:tc>
        <w:tc>
          <w:tcPr>
            <w:tcW w:w="2254" w:type="dxa"/>
          </w:tcPr>
          <w:p w:rsidR="00A45D57" w:rsidP="00A45D57" w:rsidRDefault="009F2056" w14:paraId="7A350C5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£4,274.49</w:t>
            </w:r>
          </w:p>
        </w:tc>
        <w:tc>
          <w:tcPr>
            <w:tcW w:w="2254" w:type="dxa"/>
          </w:tcPr>
          <w:p w:rsidR="00A45D57" w:rsidP="00A45D57" w:rsidRDefault="009F2056" w14:paraId="6027E35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31 March 2021 to 31 March 2024</w:t>
            </w:r>
          </w:p>
        </w:tc>
        <w:tc>
          <w:tcPr>
            <w:tcW w:w="2254" w:type="dxa"/>
          </w:tcPr>
          <w:p w:rsidR="00A45D57" w:rsidP="00A45D57" w:rsidRDefault="00A45D57" w14:paraId="75484F6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45D57" w:rsidTr="00F2793E" w14:paraId="1A5E55D6" w14:textId="77777777">
        <w:trPr>
          <w:cantSplit/>
        </w:trPr>
        <w:tc>
          <w:tcPr>
            <w:cnfStyle w:val="001000000000" w:firstRow="0" w:lastRow="0" w:firstColumn="1" w:lastColumn="0" w:oddVBand="0" w:evenVBand="0" w:oddHBand="0" w:evenHBand="0" w:firstRowFirstColumn="0" w:firstRowLastColumn="0" w:lastRowFirstColumn="0" w:lastRowLastColumn="0"/>
            <w:tcW w:w="2254" w:type="dxa"/>
          </w:tcPr>
          <w:p w:rsidR="00A45D57" w:rsidP="00A45D57" w:rsidRDefault="009F2056" w14:paraId="0CF68836" w14:textId="77777777">
            <w:pPr>
              <w:rPr>
                <w:rFonts w:ascii="Arial" w:hAnsi="Arial" w:cs="Arial"/>
              </w:rPr>
            </w:pPr>
            <w:r>
              <w:rPr>
                <w:rFonts w:ascii="Arial" w:hAnsi="Arial" w:cs="Arial"/>
              </w:rPr>
              <w:t>Brixham Bus Service Subsidy</w:t>
            </w:r>
          </w:p>
        </w:tc>
        <w:tc>
          <w:tcPr>
            <w:tcW w:w="2254" w:type="dxa"/>
          </w:tcPr>
          <w:p w:rsidR="00A45D57" w:rsidP="00A45D57" w:rsidRDefault="009F2056" w14:paraId="68D43CFB"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£35,189.69</w:t>
            </w:r>
          </w:p>
        </w:tc>
        <w:tc>
          <w:tcPr>
            <w:tcW w:w="2254" w:type="dxa"/>
          </w:tcPr>
          <w:p w:rsidR="00A45D57" w:rsidP="00A45D57" w:rsidRDefault="009F2056" w14:paraId="3134605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 March 2023 to 14 April 2024</w:t>
            </w:r>
          </w:p>
        </w:tc>
        <w:tc>
          <w:tcPr>
            <w:tcW w:w="2254" w:type="dxa"/>
          </w:tcPr>
          <w:p w:rsidR="00A45D57" w:rsidP="00A45D57" w:rsidRDefault="009F2056" w14:paraId="415FFC49" w14:textId="479FC8B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Saturday's </w:t>
            </w:r>
          </w:p>
        </w:tc>
      </w:tr>
      <w:tr w:rsidR="00A45D57" w:rsidTr="00F2793E" w14:paraId="21D9A3D5"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rsidR="00A45D57" w:rsidP="00A45D57" w:rsidRDefault="009F2056" w14:paraId="300FBA00" w14:textId="77777777">
            <w:pPr>
              <w:rPr>
                <w:rFonts w:ascii="Arial" w:hAnsi="Arial" w:cs="Arial"/>
              </w:rPr>
            </w:pPr>
            <w:r>
              <w:rPr>
                <w:rFonts w:ascii="Arial" w:hAnsi="Arial" w:cs="Arial"/>
              </w:rPr>
              <w:t>Torquay Bus Service Subsidy</w:t>
            </w:r>
          </w:p>
        </w:tc>
        <w:tc>
          <w:tcPr>
            <w:tcW w:w="2254" w:type="dxa"/>
          </w:tcPr>
          <w:p w:rsidR="00A45D57" w:rsidP="00A45D57" w:rsidRDefault="009F2056" w14:paraId="665F61DF"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£16,226.36</w:t>
            </w:r>
          </w:p>
        </w:tc>
        <w:tc>
          <w:tcPr>
            <w:tcW w:w="2254" w:type="dxa"/>
          </w:tcPr>
          <w:p w:rsidR="00A45D57" w:rsidP="00A45D57" w:rsidRDefault="009F2056" w14:paraId="743A99F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31 March 2024 to 08 May 2024</w:t>
            </w:r>
          </w:p>
        </w:tc>
        <w:tc>
          <w:tcPr>
            <w:tcW w:w="2254" w:type="dxa"/>
          </w:tcPr>
          <w:p w:rsidR="00A45D57" w:rsidP="00A45D57" w:rsidRDefault="00A45D57" w14:paraId="0731F03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45D57" w:rsidTr="00F2793E" w14:paraId="31869B87" w14:textId="77777777">
        <w:trPr>
          <w:cantSplit/>
        </w:trPr>
        <w:tc>
          <w:tcPr>
            <w:cnfStyle w:val="001000000000" w:firstRow="0" w:lastRow="0" w:firstColumn="1" w:lastColumn="0" w:oddVBand="0" w:evenVBand="0" w:oddHBand="0" w:evenHBand="0" w:firstRowFirstColumn="0" w:firstRowLastColumn="0" w:lastRowFirstColumn="0" w:lastRowLastColumn="0"/>
            <w:tcW w:w="2254" w:type="dxa"/>
          </w:tcPr>
          <w:p w:rsidR="00A45D57" w:rsidP="00A45D57" w:rsidRDefault="009F2056" w14:paraId="356EF626" w14:textId="5A7A36A1">
            <w:pPr>
              <w:rPr>
                <w:rFonts w:ascii="Arial" w:hAnsi="Arial" w:cs="Arial"/>
              </w:rPr>
            </w:pPr>
            <w:r>
              <w:rPr>
                <w:rFonts w:ascii="Arial" w:hAnsi="Arial" w:cs="Arial"/>
              </w:rPr>
              <w:t>Sustainable Transport</w:t>
            </w:r>
          </w:p>
        </w:tc>
        <w:tc>
          <w:tcPr>
            <w:tcW w:w="2254" w:type="dxa"/>
          </w:tcPr>
          <w:p w:rsidR="00A45D57" w:rsidP="00A45D57" w:rsidRDefault="009F2056" w14:paraId="7CE5EC7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£0.42</w:t>
            </w:r>
          </w:p>
        </w:tc>
        <w:tc>
          <w:tcPr>
            <w:tcW w:w="2254" w:type="dxa"/>
          </w:tcPr>
          <w:p w:rsidR="00A45D57" w:rsidP="00A45D57" w:rsidRDefault="009F2056" w14:paraId="1BAE6BB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 March 1999 to 31 March 2024</w:t>
            </w:r>
          </w:p>
        </w:tc>
        <w:tc>
          <w:tcPr>
            <w:tcW w:w="2254" w:type="dxa"/>
          </w:tcPr>
          <w:p w:rsidR="00A45D57" w:rsidP="00A45D57" w:rsidRDefault="00A45D57" w14:paraId="0D66884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5D57" w:rsidTr="00F2793E" w14:paraId="4AED0983"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rsidR="00A45D57" w:rsidP="00A45D57" w:rsidRDefault="009F2056" w14:paraId="1409696E" w14:textId="66569C9B">
            <w:pPr>
              <w:rPr>
                <w:rFonts w:ascii="Arial" w:hAnsi="Arial" w:cs="Arial"/>
              </w:rPr>
            </w:pPr>
            <w:r>
              <w:rPr>
                <w:rFonts w:ascii="Arial" w:hAnsi="Arial" w:cs="Arial"/>
              </w:rPr>
              <w:t>Safer Communities Project</w:t>
            </w:r>
          </w:p>
        </w:tc>
        <w:tc>
          <w:tcPr>
            <w:tcW w:w="2254" w:type="dxa"/>
          </w:tcPr>
          <w:p w:rsidR="00A45D57" w:rsidP="00A45D57" w:rsidRDefault="009F2056" w14:paraId="481E5D3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£7,377.00</w:t>
            </w:r>
          </w:p>
        </w:tc>
        <w:tc>
          <w:tcPr>
            <w:tcW w:w="2254" w:type="dxa"/>
          </w:tcPr>
          <w:p w:rsidR="00A45D57" w:rsidP="00A45D57" w:rsidRDefault="009F2056" w14:paraId="4FEA6F3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31 March 2011 to 31 March 2024</w:t>
            </w:r>
          </w:p>
        </w:tc>
        <w:tc>
          <w:tcPr>
            <w:tcW w:w="2254" w:type="dxa"/>
          </w:tcPr>
          <w:p w:rsidR="00A45D57" w:rsidP="00A45D57" w:rsidRDefault="00A45D57" w14:paraId="6FB9EE0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A45D57" w:rsidP="00A45D57" w:rsidRDefault="00A45D57" w14:paraId="6B0D9E27" w14:textId="1C6001BC">
      <w:pPr>
        <w:rPr>
          <w:rFonts w:ascii="Arial" w:hAnsi="Arial" w:cs="Arial"/>
        </w:rPr>
      </w:pPr>
      <w:r>
        <w:rPr>
          <w:rFonts w:ascii="Arial" w:hAnsi="Arial" w:cs="Arial"/>
        </w:rPr>
        <w:tab/>
      </w:r>
    </w:p>
    <w:p w:rsidR="00A45D57" w:rsidP="00A45D57" w:rsidRDefault="00A45D57" w14:paraId="2A2F4B63" w14:textId="189DDF33">
      <w:pPr>
        <w:ind w:left="720"/>
        <w:rPr>
          <w:rFonts w:ascii="Arial" w:hAnsi="Arial" w:cs="Arial"/>
        </w:rPr>
      </w:pPr>
      <w:r>
        <w:rPr>
          <w:rFonts w:ascii="Arial" w:hAnsi="Arial" w:cs="Arial"/>
        </w:rPr>
        <w:t>ii) T</w:t>
      </w:r>
      <w:r w:rsidRPr="00A45D57">
        <w:rPr>
          <w:rFonts w:ascii="Arial" w:hAnsi="Arial" w:cs="Arial"/>
        </w:rPr>
        <w:t>he amount of</w:t>
      </w:r>
      <w:r w:rsidR="00987A9E">
        <w:rPr>
          <w:rFonts w:ascii="Arial" w:hAnsi="Arial" w:cs="Arial"/>
        </w:rPr>
        <w:t xml:space="preserve"> planning obligation</w:t>
      </w:r>
      <w:r w:rsidRPr="00A45D57">
        <w:rPr>
          <w:rFonts w:ascii="Arial" w:hAnsi="Arial" w:cs="Arial"/>
        </w:rPr>
        <w:t xml:space="preserve"> money spent on repaying</w:t>
      </w:r>
      <w:r>
        <w:rPr>
          <w:rFonts w:ascii="Arial" w:hAnsi="Arial" w:cs="Arial"/>
        </w:rPr>
        <w:t xml:space="preserve"> </w:t>
      </w:r>
      <w:r w:rsidRPr="00A45D57">
        <w:rPr>
          <w:rFonts w:ascii="Arial" w:hAnsi="Arial" w:cs="Arial"/>
        </w:rPr>
        <w:t>money borrowed, including any interest, with details of the items of infrastructure</w:t>
      </w:r>
      <w:r>
        <w:rPr>
          <w:rFonts w:ascii="Arial" w:hAnsi="Arial" w:cs="Arial"/>
        </w:rPr>
        <w:t xml:space="preserve"> </w:t>
      </w:r>
      <w:r w:rsidRPr="00A45D57">
        <w:rPr>
          <w:rFonts w:ascii="Arial" w:hAnsi="Arial" w:cs="Arial"/>
        </w:rPr>
        <w:t>which that money was used to provide</w:t>
      </w:r>
      <w:r>
        <w:rPr>
          <w:rFonts w:ascii="Arial" w:hAnsi="Arial" w:cs="Arial"/>
        </w:rPr>
        <w:t xml:space="preserve"> are as follows:</w:t>
      </w:r>
      <w:r w:rsidR="00EB1457">
        <w:rPr>
          <w:rFonts w:ascii="Arial" w:hAnsi="Arial" w:cs="Arial"/>
        </w:rPr>
        <w:t xml:space="preserve"> N/A</w:t>
      </w:r>
    </w:p>
    <w:p w:rsidR="00F14D48" w:rsidP="00F14D48" w:rsidRDefault="00FB2D15" w14:paraId="40C7B334" w14:textId="7F9CF00C">
      <w:pPr>
        <w:ind w:left="720"/>
        <w:rPr>
          <w:rFonts w:ascii="Arial" w:hAnsi="Arial" w:cs="Arial"/>
        </w:rPr>
      </w:pPr>
      <w:r>
        <w:rPr>
          <w:rFonts w:ascii="Arial" w:hAnsi="Arial" w:cs="Arial"/>
        </w:rPr>
        <w:t xml:space="preserve">iii) </w:t>
      </w:r>
      <w:r w:rsidR="00271D36">
        <w:rPr>
          <w:rFonts w:ascii="Arial" w:hAnsi="Arial" w:cs="Arial"/>
        </w:rPr>
        <w:t>The amount of</w:t>
      </w:r>
      <w:r w:rsidR="00987A9E">
        <w:rPr>
          <w:rFonts w:ascii="Arial" w:hAnsi="Arial" w:cs="Arial"/>
        </w:rPr>
        <w:t xml:space="preserve"> planning obligation</w:t>
      </w:r>
      <w:r w:rsidR="00271D36">
        <w:rPr>
          <w:rFonts w:ascii="Arial" w:hAnsi="Arial" w:cs="Arial"/>
        </w:rPr>
        <w:t xml:space="preserve"> money spent in respect of </w:t>
      </w:r>
      <w:r w:rsidR="00F50184">
        <w:rPr>
          <w:rFonts w:ascii="Arial" w:hAnsi="Arial" w:cs="Arial"/>
        </w:rPr>
        <w:t xml:space="preserve">administration of planning obligations and </w:t>
      </w:r>
      <w:r w:rsidR="00271D36">
        <w:rPr>
          <w:rFonts w:ascii="Arial" w:hAnsi="Arial" w:cs="Arial"/>
        </w:rPr>
        <w:t xml:space="preserve">monitoring in relation to the delivery of planning obligations during the reported year was </w:t>
      </w:r>
      <w:r w:rsidR="009F2056">
        <w:rPr>
          <w:rFonts w:ascii="Arial" w:hAnsi="Arial" w:cs="Arial"/>
        </w:rPr>
        <w:t>£6,201.00.</w:t>
      </w:r>
    </w:p>
    <w:p w:rsidR="008E1FF0" w:rsidP="00F14D48" w:rsidRDefault="005760CE" w14:paraId="38318680" w14:textId="5F7B67A8">
      <w:pPr>
        <w:pStyle w:val="ListParagraph"/>
        <w:numPr>
          <w:ilvl w:val="0"/>
          <w:numId w:val="3"/>
        </w:numPr>
        <w:rPr>
          <w:rFonts w:ascii="Arial" w:hAnsi="Arial" w:cs="Arial"/>
        </w:rPr>
      </w:pPr>
      <w:r>
        <w:rPr>
          <w:rFonts w:ascii="Arial" w:hAnsi="Arial" w:cs="Arial"/>
        </w:rPr>
        <w:t xml:space="preserve">The total amount of money retained at the end of the reported year is </w:t>
      </w:r>
      <w:r w:rsidR="009F2056">
        <w:rPr>
          <w:rFonts w:ascii="Arial" w:hAnsi="Arial" w:cs="Arial"/>
        </w:rPr>
        <w:t>£4,381,778.04.</w:t>
      </w:r>
      <w:r w:rsidR="006302D4">
        <w:rPr>
          <w:rFonts w:ascii="Arial" w:hAnsi="Arial" w:cs="Arial"/>
        </w:rPr>
        <w:t xml:space="preserve"> Of this amount </w:t>
      </w:r>
      <w:r w:rsidR="009F2056">
        <w:rPr>
          <w:rFonts w:ascii="Arial" w:hAnsi="Arial" w:cs="Arial"/>
        </w:rPr>
        <w:t>£0.00</w:t>
      </w:r>
      <w:r w:rsidR="006302D4">
        <w:rPr>
          <w:rFonts w:ascii="Arial" w:hAnsi="Arial" w:cs="Arial"/>
        </w:rPr>
        <w:t xml:space="preserve"> has been retained for long term maintenance. </w:t>
      </w:r>
      <w:r w:rsidR="00A173FD">
        <w:rPr>
          <w:rFonts w:ascii="Arial" w:hAnsi="Arial" w:cs="Arial"/>
        </w:rPr>
        <w:t>Please see the below table for a breakdown of the retained maintenance amount.</w:t>
      </w:r>
    </w:p>
    <w:tbl>
      <w:tblPr>
        <w:tblStyle w:val="ListTable3-Accent1"/>
        <w:tblW w:w="0" w:type="auto"/>
        <w:jc w:val="center"/>
        <w:tblLook w:val="04A0" w:firstRow="1" w:lastRow="0" w:firstColumn="1" w:lastColumn="0" w:noHBand="0" w:noVBand="1"/>
      </w:tblPr>
      <w:tblGrid>
        <w:gridCol w:w="5155"/>
        <w:gridCol w:w="3209"/>
      </w:tblGrid>
      <w:tr w:rsidR="00A173FD" w:rsidTr="00A173FD" w14:paraId="5A37CC15"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155" w:type="dxa"/>
          </w:tcPr>
          <w:p w:rsidRPr="00A173FD" w:rsidR="00A173FD" w:rsidP="00483A50" w:rsidRDefault="00A173FD" w14:paraId="562BA675" w14:textId="2EADC3FD">
            <w:pPr>
              <w:rPr>
                <w:rFonts w:ascii="Arial" w:hAnsi="Arial" w:cs="Arial"/>
              </w:rPr>
            </w:pPr>
            <w:r>
              <w:rPr>
                <w:rFonts w:ascii="Arial" w:hAnsi="Arial" w:cs="Arial"/>
              </w:rPr>
              <w:t>Description</w:t>
            </w:r>
          </w:p>
        </w:tc>
        <w:tc>
          <w:tcPr>
            <w:tcW w:w="3209" w:type="dxa"/>
          </w:tcPr>
          <w:p w:rsidR="00A173FD" w:rsidP="00483A50" w:rsidRDefault="00A173FD" w14:paraId="639DA9F9" w14:textId="686505C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Amount</w:t>
            </w:r>
          </w:p>
        </w:tc>
      </w:tr>
      <w:tr w:rsidR="00A173FD" w:rsidTr="00A173FD" w14:paraId="00C09EF5"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155" w:type="dxa"/>
          </w:tcPr>
          <w:p w:rsidR="00A173FD" w:rsidP="00483A50" w:rsidRDefault="00A173FD" w14:paraId="299D2C2E" w14:textId="7EA804F1">
            <w:pPr>
              <w:rPr>
                <w:rFonts w:ascii="Arial" w:hAnsi="Arial" w:cs="Arial"/>
              </w:rPr>
            </w:pPr>
            <w:r>
              <w:rPr>
                <w:rFonts w:ascii="Arial" w:hAnsi="Arial" w:cs="Arial"/>
              </w:rPr>
              <w:t>Total collected for long term maintenance</w:t>
            </w:r>
          </w:p>
        </w:tc>
        <w:tc>
          <w:tcPr>
            <w:tcW w:w="3209" w:type="dxa"/>
          </w:tcPr>
          <w:p w:rsidR="00A173FD" w:rsidP="00483A50" w:rsidRDefault="00A173FD" w14:paraId="0DB49F6E" w14:textId="6B34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£119,829.35</w:t>
            </w:r>
          </w:p>
        </w:tc>
      </w:tr>
      <w:tr w:rsidR="00A173FD" w:rsidTr="00A173FD" w14:paraId="7CE902FA" w14:textId="77777777">
        <w:trPr>
          <w:cantSplit/>
          <w:jc w:val="center"/>
        </w:trPr>
        <w:tc>
          <w:tcPr>
            <w:cnfStyle w:val="001000000000" w:firstRow="0" w:lastRow="0" w:firstColumn="1" w:lastColumn="0" w:oddVBand="0" w:evenVBand="0" w:oddHBand="0" w:evenHBand="0" w:firstRowFirstColumn="0" w:firstRowLastColumn="0" w:lastRowFirstColumn="0" w:lastRowLastColumn="0"/>
            <w:tcW w:w="5155" w:type="dxa"/>
          </w:tcPr>
          <w:p w:rsidR="00A173FD" w:rsidP="00483A50" w:rsidRDefault="00A173FD" w14:paraId="51E1E14D" w14:textId="3EA19146">
            <w:pPr>
              <w:rPr>
                <w:rFonts w:ascii="Arial" w:hAnsi="Arial" w:cs="Arial"/>
              </w:rPr>
            </w:pPr>
            <w:r>
              <w:rPr>
                <w:rFonts w:ascii="Arial" w:hAnsi="Arial" w:cs="Arial"/>
              </w:rPr>
              <w:t>Total allocated towards maintenance</w:t>
            </w:r>
          </w:p>
        </w:tc>
        <w:tc>
          <w:tcPr>
            <w:tcW w:w="3209" w:type="dxa"/>
          </w:tcPr>
          <w:p w:rsidR="00A173FD" w:rsidP="00483A50" w:rsidRDefault="00A173FD" w14:paraId="618D1845" w14:textId="5EC7B4D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£119,829.35</w:t>
            </w:r>
          </w:p>
        </w:tc>
      </w:tr>
      <w:tr w:rsidR="00A173FD" w:rsidTr="00A173FD" w14:paraId="335187A2" w14:textId="7777777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155" w:type="dxa"/>
          </w:tcPr>
          <w:p w:rsidR="00A173FD" w:rsidP="00483A50" w:rsidRDefault="00A173FD" w14:paraId="0FA9CE70" w14:textId="2EB99426">
            <w:pPr>
              <w:rPr>
                <w:rFonts w:ascii="Arial" w:hAnsi="Arial" w:cs="Arial"/>
              </w:rPr>
            </w:pPr>
            <w:r>
              <w:rPr>
                <w:rFonts w:ascii="Arial" w:hAnsi="Arial" w:cs="Arial"/>
              </w:rPr>
              <w:t>Total spent on maintenance</w:t>
            </w:r>
          </w:p>
        </w:tc>
        <w:tc>
          <w:tcPr>
            <w:tcW w:w="3209" w:type="dxa"/>
          </w:tcPr>
          <w:p w:rsidR="00A173FD" w:rsidP="00483A50" w:rsidRDefault="00A173FD" w14:paraId="0061644D" w14:textId="1FEFFA9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£119,829.35</w:t>
            </w:r>
          </w:p>
        </w:tc>
      </w:tr>
    </w:tbl>
    <w:p w:rsidRPr="00A173FD" w:rsidR="00A173FD" w:rsidP="00A173FD" w:rsidRDefault="00A173FD" w14:paraId="2C0D5192" w14:textId="77777777">
      <w:pPr>
        <w:ind w:left="170"/>
        <w:rPr>
          <w:rFonts w:ascii="Arial" w:hAnsi="Arial" w:cs="Arial"/>
        </w:rPr>
      </w:pPr>
    </w:p>
    <w:p w:rsidRPr="00C87CC9" w:rsidR="00C87CC9" w:rsidP="00C87CC9" w:rsidRDefault="00F60130" w14:paraId="52CAC122" w14:textId="75F92D8D">
      <w:pPr>
        <w:rPr>
          <w:rFonts w:ascii="Arial" w:hAnsi="Arial" w:cs="Arial"/>
        </w:rPr>
      </w:pPr>
      <w:r>
        <w:rPr>
          <w:rFonts w:ascii="Arial" w:hAnsi="Arial" w:cs="Arial"/>
        </w:rPr>
        <w:t xml:space="preserve">For more details click on the </w:t>
      </w:r>
      <w:r w:rsidRPr="00C87CC9" w:rsidR="00C87CC9">
        <w:rPr>
          <w:rFonts w:ascii="Arial" w:hAnsi="Arial" w:cs="Arial"/>
        </w:rPr>
        <w:t xml:space="preserve">Exacom </w:t>
      </w:r>
      <w:r>
        <w:rPr>
          <w:rFonts w:ascii="Arial" w:hAnsi="Arial" w:cs="Arial"/>
        </w:rPr>
        <w:t>O</w:t>
      </w:r>
      <w:r w:rsidRPr="00C87CC9" w:rsidR="00C87CC9">
        <w:rPr>
          <w:rFonts w:ascii="Arial" w:hAnsi="Arial" w:cs="Arial"/>
        </w:rPr>
        <w:t xml:space="preserve">bligations </w:t>
      </w:r>
      <w:r>
        <w:rPr>
          <w:rFonts w:ascii="Arial" w:hAnsi="Arial" w:cs="Arial"/>
        </w:rPr>
        <w:t>O</w:t>
      </w:r>
      <w:r w:rsidRPr="00C87CC9" w:rsidR="00C87CC9">
        <w:rPr>
          <w:rFonts w:ascii="Arial" w:hAnsi="Arial" w:cs="Arial"/>
        </w:rPr>
        <w:t>ffice projects link: </w:t>
      </w:r>
    </w:p>
    <w:p w:rsidRPr="00C87CC9" w:rsidR="00C87CC9" w:rsidP="00C87CC9" w:rsidRDefault="00C87CC9" w14:paraId="49B54DAC" w14:textId="246939F4">
      <w:pPr>
        <w:rPr>
          <w:rFonts w:ascii="Arial" w:hAnsi="Arial" w:cs="Arial"/>
        </w:rPr>
      </w:pPr>
      <w:r w:rsidRPr="00C87CC9">
        <w:rPr>
          <w:rFonts w:ascii="Arial" w:hAnsi="Arial" w:cs="Arial"/>
        </w:rPr>
        <w:t> </w:t>
      </w:r>
      <w:hyperlink w:tgtFrame="_blank" w:history="1" r:id="rId8">
        <w:r w:rsidRPr="00C87CC9">
          <w:rPr>
            <w:rStyle w:val="Hyperlink"/>
            <w:rFonts w:ascii="Arial" w:hAnsi="Arial" w:cs="Arial"/>
          </w:rPr>
          <w:t>Torbay Council PFM - Projects</w:t>
        </w:r>
      </w:hyperlink>
      <w:r w:rsidRPr="00C87CC9">
        <w:rPr>
          <w:rFonts w:ascii="Arial" w:hAnsi="Arial" w:cs="Arial"/>
        </w:rPr>
        <w:t> </w:t>
      </w:r>
    </w:p>
    <w:p w:rsidR="00F1043F" w:rsidRDefault="00F1043F" w14:paraId="708E0CD2" w14:textId="09FDF0D3">
      <w:pPr>
        <w:rPr>
          <w:rFonts w:ascii="Arial" w:hAnsi="Arial" w:cs="Arial"/>
        </w:rPr>
      </w:pPr>
      <w:r>
        <w:rPr>
          <w:rFonts w:ascii="Arial" w:hAnsi="Arial" w:cs="Arial"/>
        </w:rPr>
        <w:br w:type="page"/>
      </w:r>
    </w:p>
    <w:p w:rsidR="00F1043F" w:rsidP="00F1043F" w:rsidRDefault="00F1043F" w14:paraId="70B81FDB" w14:textId="77777777">
      <w:pPr>
        <w:jc w:val="center"/>
        <w:rPr>
          <w:rFonts w:ascii="Arial" w:hAnsi="Arial" w:cs="Arial"/>
          <w:b/>
          <w:bCs/>
        </w:rPr>
      </w:pPr>
      <w:r>
        <w:rPr>
          <w:rFonts w:ascii="Arial" w:hAnsi="Arial" w:cs="Arial"/>
          <w:b/>
          <w:bCs/>
        </w:rPr>
        <w:t>Section 278 Matters</w:t>
      </w:r>
      <w:r>
        <w:rPr>
          <w:rFonts w:ascii="Arial" w:hAnsi="Arial" w:cs="Arial"/>
          <w:b/>
          <w:bCs/>
        </w:rPr>
        <w:br/>
      </w:r>
      <w:r w:rsidRPr="000F251C">
        <w:rPr>
          <w:rFonts w:ascii="Arial" w:hAnsi="Arial" w:cs="Arial"/>
          <w:b/>
          <w:bCs/>
        </w:rPr>
        <w:t>Community Infrastructure Levy Regulations (2019 Amendment) Regulation 121A Schedule 2</w:t>
      </w:r>
      <w:r>
        <w:rPr>
          <w:rFonts w:ascii="Arial" w:hAnsi="Arial" w:cs="Arial"/>
          <w:b/>
          <w:bCs/>
        </w:rPr>
        <w:t xml:space="preserve"> Section 4</w:t>
      </w:r>
    </w:p>
    <w:p w:rsidR="001D395A" w:rsidP="001D395A" w:rsidRDefault="001D395A" w14:paraId="4C742862" w14:textId="77777777">
      <w:pPr>
        <w:rPr>
          <w:rFonts w:ascii="Arial" w:hAnsi="Arial" w:cs="Arial"/>
        </w:rPr>
      </w:pPr>
    </w:p>
    <w:p w:rsidRPr="001D395A" w:rsidR="00FD61C8" w:rsidP="001D395A" w:rsidRDefault="00DA75D5" w14:paraId="30A53760" w14:textId="3131541A">
      <w:pPr>
        <w:rPr>
          <w:rFonts w:ascii="Arial" w:hAnsi="Arial" w:cs="Arial"/>
        </w:rPr>
      </w:pPr>
      <w:r>
        <w:rPr>
          <w:rFonts w:ascii="Arial" w:hAnsi="Arial" w:cs="Arial"/>
        </w:rPr>
        <w:t>Click on this link to</w:t>
      </w:r>
      <w:r w:rsidR="00482229">
        <w:rPr>
          <w:rFonts w:ascii="Arial" w:hAnsi="Arial" w:cs="Arial"/>
        </w:rPr>
        <w:t xml:space="preserve"> access t</w:t>
      </w:r>
      <w:r w:rsidR="00685E09">
        <w:rPr>
          <w:rFonts w:ascii="Arial" w:hAnsi="Arial" w:cs="Arial"/>
        </w:rPr>
        <w:t>he</w:t>
      </w:r>
      <w:r w:rsidR="00482229">
        <w:rPr>
          <w:rFonts w:ascii="Arial" w:hAnsi="Arial" w:cs="Arial"/>
        </w:rPr>
        <w:t xml:space="preserve"> </w:t>
      </w:r>
      <w:r w:rsidR="00685E09">
        <w:rPr>
          <w:rFonts w:ascii="Arial" w:hAnsi="Arial" w:cs="Arial"/>
        </w:rPr>
        <w:t>agreements entered into during the reported year in respect to Highways Agreements under Section 278 of the Highways Act 1980</w:t>
      </w:r>
      <w:r w:rsidR="00715C68">
        <w:rPr>
          <w:rFonts w:ascii="Arial" w:hAnsi="Arial" w:cs="Arial"/>
        </w:rPr>
        <w:t>:</w:t>
      </w:r>
    </w:p>
    <w:p w:rsidR="00FD61C8" w:rsidP="00FD61C8" w:rsidRDefault="00FD61C8" w14:paraId="4D4A2EF2"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42424"/>
          <w:sz w:val="22"/>
          <w:szCs w:val="22"/>
        </w:rPr>
        <w:t> </w:t>
      </w:r>
    </w:p>
    <w:p w:rsidR="00FD61C8" w:rsidP="00FD61C8" w:rsidRDefault="00FD61C8" w14:paraId="31F7E849" w14:textId="77777777">
      <w:pPr>
        <w:pStyle w:val="paragraph"/>
        <w:shd w:val="clear" w:color="auto" w:fill="FFFFFF"/>
        <w:spacing w:before="0" w:beforeAutospacing="0" w:after="0" w:afterAutospacing="0"/>
        <w:textAlignment w:val="baseline"/>
        <w:rPr>
          <w:rFonts w:ascii="Segoe UI" w:hAnsi="Segoe UI" w:cs="Segoe UI"/>
          <w:sz w:val="18"/>
          <w:szCs w:val="18"/>
        </w:rPr>
      </w:pPr>
      <w:hyperlink w:tgtFrame="_blank" w:history="1" r:id="rId9">
        <w:r>
          <w:rPr>
            <w:rStyle w:val="normaltextrun"/>
            <w:rFonts w:ascii="Arial" w:hAnsi="Arial" w:cs="Arial"/>
            <w:color w:val="000000"/>
            <w:sz w:val="22"/>
            <w:szCs w:val="22"/>
            <w:u w:val="single"/>
          </w:rPr>
          <w:t>https://www.torbay.gov.uk/roads/highway-maintenance/road-adoption/torquay-road-agreements/</w:t>
        </w:r>
      </w:hyperlink>
      <w:r>
        <w:rPr>
          <w:rStyle w:val="eop"/>
          <w:rFonts w:ascii="Arial" w:hAnsi="Arial" w:cs="Arial"/>
          <w:color w:val="000000"/>
          <w:sz w:val="22"/>
          <w:szCs w:val="22"/>
        </w:rPr>
        <w:t> </w:t>
      </w:r>
    </w:p>
    <w:p w:rsidR="00FD61C8" w:rsidP="00FD61C8" w:rsidRDefault="00FD61C8" w14:paraId="0E97015A"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rsidR="00FD61C8" w:rsidP="00FD61C8" w:rsidRDefault="00FD61C8" w14:paraId="521BA27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rsidR="002D7328" w:rsidP="00E85B08" w:rsidRDefault="00685E09" w14:paraId="24C7710D" w14:textId="1AA88F8B">
      <w:pPr>
        <w:rPr>
          <w:rFonts w:ascii="Arial" w:hAnsi="Arial" w:cs="Arial"/>
        </w:rPr>
      </w:pPr>
      <w:r>
        <w:rPr>
          <w:rFonts w:ascii="Arial" w:hAnsi="Arial" w:cs="Arial"/>
        </w:rPr>
        <w:t xml:space="preserve">The financial values of these are </w:t>
      </w:r>
      <w:r w:rsidR="004C5D94">
        <w:rPr>
          <w:rFonts w:ascii="Arial" w:hAnsi="Arial" w:cs="Arial"/>
        </w:rPr>
        <w:t>not included</w:t>
      </w:r>
      <w:r w:rsidR="004229F6">
        <w:rPr>
          <w:rFonts w:ascii="Arial" w:hAnsi="Arial" w:cs="Arial"/>
        </w:rPr>
        <w:t xml:space="preserve"> </w:t>
      </w:r>
      <w:r>
        <w:rPr>
          <w:rFonts w:ascii="Arial" w:hAnsi="Arial" w:cs="Arial"/>
        </w:rPr>
        <w:t xml:space="preserve">in the matters under </w:t>
      </w:r>
      <w:r w:rsidRPr="000F251C">
        <w:rPr>
          <w:rFonts w:ascii="Arial" w:hAnsi="Arial" w:cs="Arial"/>
          <w:b/>
          <w:bCs/>
        </w:rPr>
        <w:t>Schedule 2</w:t>
      </w:r>
      <w:r>
        <w:rPr>
          <w:rFonts w:ascii="Arial" w:hAnsi="Arial" w:cs="Arial"/>
          <w:b/>
          <w:bCs/>
        </w:rPr>
        <w:t xml:space="preserve"> Section 3 </w:t>
      </w:r>
      <w:r>
        <w:rPr>
          <w:rFonts w:ascii="Arial" w:hAnsi="Arial" w:cs="Arial"/>
        </w:rPr>
        <w:t xml:space="preserve">of this report. </w:t>
      </w:r>
    </w:p>
    <w:sectPr w:rsidR="002D7328" w:rsidSect="0040037A">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5944" w:rsidP="00553F53" w:rsidRDefault="00705944" w14:paraId="430AE6F6" w14:textId="77777777">
      <w:pPr>
        <w:spacing w:after="0" w:line="240" w:lineRule="auto"/>
      </w:pPr>
      <w:r>
        <w:separator/>
      </w:r>
    </w:p>
  </w:endnote>
  <w:endnote w:type="continuationSeparator" w:id="0">
    <w:p w:rsidR="00705944" w:rsidP="00553F53" w:rsidRDefault="00705944" w14:paraId="276B6B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902911"/>
      <w:docPartObj>
        <w:docPartGallery w:val="Page Numbers (Bottom of Page)"/>
        <w:docPartUnique/>
      </w:docPartObj>
    </w:sdtPr>
    <w:sdtEndPr/>
    <w:sdtContent>
      <w:sdt>
        <w:sdtPr>
          <w:id w:val="-1769616900"/>
          <w:docPartObj>
            <w:docPartGallery w:val="Page Numbers (Top of Page)"/>
            <w:docPartUnique/>
          </w:docPartObj>
        </w:sdtPr>
        <w:sdtEndPr/>
        <w:sdtContent>
          <w:p w:rsidR="00297426" w:rsidRDefault="00297426" w14:paraId="4EBE10B8" w14:textId="10C016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97426" w:rsidRDefault="00297426" w14:paraId="26B18A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5944" w:rsidP="00553F53" w:rsidRDefault="00705944" w14:paraId="4568F9C9" w14:textId="77777777">
      <w:pPr>
        <w:spacing w:after="0" w:line="240" w:lineRule="auto"/>
      </w:pPr>
      <w:r>
        <w:separator/>
      </w:r>
    </w:p>
  </w:footnote>
  <w:footnote w:type="continuationSeparator" w:id="0">
    <w:p w:rsidR="00705944" w:rsidP="00553F53" w:rsidRDefault="00705944" w14:paraId="204D88EF"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JftpPYK2lAcNkg" int2:id="REvVUgrD">
      <int2:state int2:type="AugLoop_Text_Critique" int2:value="Rejected"/>
    </int2:textHash>
    <int2:textHash int2:hashCode="CrzVLSDK57loZ3" int2:id="ekyoPgXC">
      <int2:state int2:type="AugLoop_Text_Critique" int2:value="Rejected"/>
    </int2:textHash>
    <int2:textHash int2:hashCode="xTkWo2KQCfyW3c" int2:id="wgYR8Rn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93C0F"/>
    <w:multiLevelType w:val="hybridMultilevel"/>
    <w:tmpl w:val="3580F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25F12"/>
    <w:multiLevelType w:val="hybridMultilevel"/>
    <w:tmpl w:val="13920D1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67B57"/>
    <w:multiLevelType w:val="hybridMultilevel"/>
    <w:tmpl w:val="243ED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94D3A"/>
    <w:multiLevelType w:val="hybridMultilevel"/>
    <w:tmpl w:val="8BDC198C"/>
    <w:lvl w:ilvl="0" w:tplc="918E83C4">
      <w:start w:val="1"/>
      <w:numFmt w:val="lowerLetter"/>
      <w:lvlText w:val="%1)"/>
      <w:lvlJc w:val="left"/>
      <w:pPr>
        <w:ind w:left="397" w:hanging="227"/>
      </w:pPr>
      <w:rPr>
        <w:rFonts w:hint="default"/>
      </w:rPr>
    </w:lvl>
    <w:lvl w:ilvl="1" w:tplc="C2EC6D10">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C3F80"/>
    <w:multiLevelType w:val="hybridMultilevel"/>
    <w:tmpl w:val="C2EC8F72"/>
    <w:lvl w:ilvl="0" w:tplc="A7249B7E">
      <w:start w:val="35"/>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070B8"/>
    <w:multiLevelType w:val="hybridMultilevel"/>
    <w:tmpl w:val="1CD0C6FC"/>
    <w:lvl w:ilvl="0" w:tplc="D5DCF65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967687">
    <w:abstractNumId w:val="1"/>
  </w:num>
  <w:num w:numId="2" w16cid:durableId="1451783737">
    <w:abstractNumId w:val="0"/>
  </w:num>
  <w:num w:numId="3" w16cid:durableId="1733045482">
    <w:abstractNumId w:val="3"/>
  </w:num>
  <w:num w:numId="4" w16cid:durableId="1461605583">
    <w:abstractNumId w:val="4"/>
  </w:num>
  <w:num w:numId="5" w16cid:durableId="1432706107">
    <w:abstractNumId w:val="2"/>
  </w:num>
  <w:num w:numId="6" w16cid:durableId="13946701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CB"/>
    <w:rsid w:val="00000B44"/>
    <w:rsid w:val="00003D11"/>
    <w:rsid w:val="00006568"/>
    <w:rsid w:val="000075E7"/>
    <w:rsid w:val="00017DEC"/>
    <w:rsid w:val="00024882"/>
    <w:rsid w:val="00026220"/>
    <w:rsid w:val="0003348F"/>
    <w:rsid w:val="00040A4B"/>
    <w:rsid w:val="000733E2"/>
    <w:rsid w:val="00075651"/>
    <w:rsid w:val="000A03FE"/>
    <w:rsid w:val="000B0093"/>
    <w:rsid w:val="000B6B6A"/>
    <w:rsid w:val="000D179D"/>
    <w:rsid w:val="000F251C"/>
    <w:rsid w:val="000F64B4"/>
    <w:rsid w:val="00100894"/>
    <w:rsid w:val="00100AA5"/>
    <w:rsid w:val="001051D5"/>
    <w:rsid w:val="001440A4"/>
    <w:rsid w:val="0014720A"/>
    <w:rsid w:val="00150E6F"/>
    <w:rsid w:val="00161C49"/>
    <w:rsid w:val="00163F9E"/>
    <w:rsid w:val="001671F7"/>
    <w:rsid w:val="001828D9"/>
    <w:rsid w:val="00182DDB"/>
    <w:rsid w:val="001A3B7E"/>
    <w:rsid w:val="001A6F4D"/>
    <w:rsid w:val="001C21A5"/>
    <w:rsid w:val="001C391E"/>
    <w:rsid w:val="001C6B76"/>
    <w:rsid w:val="001D2BF0"/>
    <w:rsid w:val="001D395A"/>
    <w:rsid w:val="001D3DC1"/>
    <w:rsid w:val="001E089A"/>
    <w:rsid w:val="001F1946"/>
    <w:rsid w:val="00204989"/>
    <w:rsid w:val="0021393E"/>
    <w:rsid w:val="0022085F"/>
    <w:rsid w:val="00243D8E"/>
    <w:rsid w:val="0026053C"/>
    <w:rsid w:val="00270A9B"/>
    <w:rsid w:val="00271D36"/>
    <w:rsid w:val="002732CA"/>
    <w:rsid w:val="0027433D"/>
    <w:rsid w:val="00277753"/>
    <w:rsid w:val="002905DA"/>
    <w:rsid w:val="00297426"/>
    <w:rsid w:val="002A711C"/>
    <w:rsid w:val="002B602E"/>
    <w:rsid w:val="002C3645"/>
    <w:rsid w:val="002C3D63"/>
    <w:rsid w:val="002C5D34"/>
    <w:rsid w:val="002D6229"/>
    <w:rsid w:val="002D7328"/>
    <w:rsid w:val="002E44AB"/>
    <w:rsid w:val="002E7CFE"/>
    <w:rsid w:val="00313550"/>
    <w:rsid w:val="003243A0"/>
    <w:rsid w:val="003247D6"/>
    <w:rsid w:val="003337B9"/>
    <w:rsid w:val="00334753"/>
    <w:rsid w:val="0034498E"/>
    <w:rsid w:val="003467AB"/>
    <w:rsid w:val="00351527"/>
    <w:rsid w:val="00370192"/>
    <w:rsid w:val="003768DE"/>
    <w:rsid w:val="00394524"/>
    <w:rsid w:val="003A0353"/>
    <w:rsid w:val="003A614D"/>
    <w:rsid w:val="003B4A1D"/>
    <w:rsid w:val="003B60A8"/>
    <w:rsid w:val="003C12B2"/>
    <w:rsid w:val="003C2BA7"/>
    <w:rsid w:val="003D0E17"/>
    <w:rsid w:val="003D1B9B"/>
    <w:rsid w:val="003E1F3E"/>
    <w:rsid w:val="003E3A30"/>
    <w:rsid w:val="003F2DAD"/>
    <w:rsid w:val="003F50BF"/>
    <w:rsid w:val="003F7523"/>
    <w:rsid w:val="0040037A"/>
    <w:rsid w:val="0040293B"/>
    <w:rsid w:val="00403971"/>
    <w:rsid w:val="00417CC2"/>
    <w:rsid w:val="004229F6"/>
    <w:rsid w:val="00440D88"/>
    <w:rsid w:val="00445B74"/>
    <w:rsid w:val="00446D6E"/>
    <w:rsid w:val="00453B52"/>
    <w:rsid w:val="00453D59"/>
    <w:rsid w:val="0045690F"/>
    <w:rsid w:val="00472440"/>
    <w:rsid w:val="00477A13"/>
    <w:rsid w:val="00482229"/>
    <w:rsid w:val="004B1364"/>
    <w:rsid w:val="004B17B6"/>
    <w:rsid w:val="004C5D94"/>
    <w:rsid w:val="004F0E6E"/>
    <w:rsid w:val="00501621"/>
    <w:rsid w:val="005042B8"/>
    <w:rsid w:val="005219E3"/>
    <w:rsid w:val="00535C37"/>
    <w:rsid w:val="00553F53"/>
    <w:rsid w:val="0056072C"/>
    <w:rsid w:val="005760CE"/>
    <w:rsid w:val="00585342"/>
    <w:rsid w:val="005A12E7"/>
    <w:rsid w:val="005A56DF"/>
    <w:rsid w:val="005B46AD"/>
    <w:rsid w:val="005C61B2"/>
    <w:rsid w:val="005C6F2C"/>
    <w:rsid w:val="005C752C"/>
    <w:rsid w:val="005D28FC"/>
    <w:rsid w:val="005D5A42"/>
    <w:rsid w:val="005E716E"/>
    <w:rsid w:val="005F0244"/>
    <w:rsid w:val="005F19A5"/>
    <w:rsid w:val="005F4B96"/>
    <w:rsid w:val="00626617"/>
    <w:rsid w:val="00626A65"/>
    <w:rsid w:val="006302D4"/>
    <w:rsid w:val="00631E13"/>
    <w:rsid w:val="00645967"/>
    <w:rsid w:val="0065186B"/>
    <w:rsid w:val="00660410"/>
    <w:rsid w:val="0066557C"/>
    <w:rsid w:val="00665743"/>
    <w:rsid w:val="00667117"/>
    <w:rsid w:val="006726AF"/>
    <w:rsid w:val="0068597E"/>
    <w:rsid w:val="00685E09"/>
    <w:rsid w:val="006943DC"/>
    <w:rsid w:val="006A407D"/>
    <w:rsid w:val="006B2DC8"/>
    <w:rsid w:val="006C0BB0"/>
    <w:rsid w:val="006C3A28"/>
    <w:rsid w:val="006C5050"/>
    <w:rsid w:val="006F2510"/>
    <w:rsid w:val="00705944"/>
    <w:rsid w:val="00715C68"/>
    <w:rsid w:val="007176EC"/>
    <w:rsid w:val="00717838"/>
    <w:rsid w:val="00750194"/>
    <w:rsid w:val="00751CFC"/>
    <w:rsid w:val="007608EF"/>
    <w:rsid w:val="00762095"/>
    <w:rsid w:val="007625DA"/>
    <w:rsid w:val="007645B8"/>
    <w:rsid w:val="00770043"/>
    <w:rsid w:val="0077699D"/>
    <w:rsid w:val="007801F5"/>
    <w:rsid w:val="007A6B56"/>
    <w:rsid w:val="007B480E"/>
    <w:rsid w:val="007B5247"/>
    <w:rsid w:val="007B6B46"/>
    <w:rsid w:val="007C000C"/>
    <w:rsid w:val="007C56A5"/>
    <w:rsid w:val="007D6B1E"/>
    <w:rsid w:val="007E4C8D"/>
    <w:rsid w:val="007E776D"/>
    <w:rsid w:val="007F0A95"/>
    <w:rsid w:val="007F78B0"/>
    <w:rsid w:val="00816A50"/>
    <w:rsid w:val="00851187"/>
    <w:rsid w:val="00856C9C"/>
    <w:rsid w:val="00856EF6"/>
    <w:rsid w:val="00860CDC"/>
    <w:rsid w:val="00861C6A"/>
    <w:rsid w:val="0086731D"/>
    <w:rsid w:val="008A6835"/>
    <w:rsid w:val="008B278D"/>
    <w:rsid w:val="008D0218"/>
    <w:rsid w:val="008D1057"/>
    <w:rsid w:val="008D469B"/>
    <w:rsid w:val="008E1FF0"/>
    <w:rsid w:val="008E24DA"/>
    <w:rsid w:val="00915868"/>
    <w:rsid w:val="009202A7"/>
    <w:rsid w:val="009210A2"/>
    <w:rsid w:val="00924735"/>
    <w:rsid w:val="009309DC"/>
    <w:rsid w:val="009429E1"/>
    <w:rsid w:val="009538D4"/>
    <w:rsid w:val="00961EAB"/>
    <w:rsid w:val="00973969"/>
    <w:rsid w:val="00974A94"/>
    <w:rsid w:val="00980CCF"/>
    <w:rsid w:val="009837A6"/>
    <w:rsid w:val="00984A35"/>
    <w:rsid w:val="00987A9E"/>
    <w:rsid w:val="00992F49"/>
    <w:rsid w:val="009A406C"/>
    <w:rsid w:val="009A775E"/>
    <w:rsid w:val="009C0CD2"/>
    <w:rsid w:val="009C4FD1"/>
    <w:rsid w:val="009C5BAA"/>
    <w:rsid w:val="009E0765"/>
    <w:rsid w:val="009F2056"/>
    <w:rsid w:val="00A02FAD"/>
    <w:rsid w:val="00A116BF"/>
    <w:rsid w:val="00A13E4D"/>
    <w:rsid w:val="00A173FD"/>
    <w:rsid w:val="00A45D57"/>
    <w:rsid w:val="00A57308"/>
    <w:rsid w:val="00A61818"/>
    <w:rsid w:val="00A62F33"/>
    <w:rsid w:val="00A65450"/>
    <w:rsid w:val="00A9360F"/>
    <w:rsid w:val="00A96FF8"/>
    <w:rsid w:val="00AA1F21"/>
    <w:rsid w:val="00AA7610"/>
    <w:rsid w:val="00AA76F0"/>
    <w:rsid w:val="00AB2B34"/>
    <w:rsid w:val="00AB6FD3"/>
    <w:rsid w:val="00AC11C4"/>
    <w:rsid w:val="00AC3072"/>
    <w:rsid w:val="00AD1E6C"/>
    <w:rsid w:val="00AE15D8"/>
    <w:rsid w:val="00AE6D16"/>
    <w:rsid w:val="00AF4BBC"/>
    <w:rsid w:val="00B17D55"/>
    <w:rsid w:val="00B20317"/>
    <w:rsid w:val="00B20DA4"/>
    <w:rsid w:val="00B251DA"/>
    <w:rsid w:val="00B259B6"/>
    <w:rsid w:val="00B32717"/>
    <w:rsid w:val="00B32BCB"/>
    <w:rsid w:val="00B46F1D"/>
    <w:rsid w:val="00B53119"/>
    <w:rsid w:val="00B545B1"/>
    <w:rsid w:val="00B60CA9"/>
    <w:rsid w:val="00B6185B"/>
    <w:rsid w:val="00B727AA"/>
    <w:rsid w:val="00B80852"/>
    <w:rsid w:val="00B93B7E"/>
    <w:rsid w:val="00BB0AF1"/>
    <w:rsid w:val="00BC03FD"/>
    <w:rsid w:val="00BE5DD1"/>
    <w:rsid w:val="00C131BD"/>
    <w:rsid w:val="00C148B8"/>
    <w:rsid w:val="00C51197"/>
    <w:rsid w:val="00C5661D"/>
    <w:rsid w:val="00C60704"/>
    <w:rsid w:val="00C63720"/>
    <w:rsid w:val="00C72963"/>
    <w:rsid w:val="00C838F4"/>
    <w:rsid w:val="00C87CC9"/>
    <w:rsid w:val="00CB48FF"/>
    <w:rsid w:val="00CB4E0F"/>
    <w:rsid w:val="00CC2B12"/>
    <w:rsid w:val="00CC77AD"/>
    <w:rsid w:val="00CD1D03"/>
    <w:rsid w:val="00CE6D31"/>
    <w:rsid w:val="00CF2CD5"/>
    <w:rsid w:val="00D04EDA"/>
    <w:rsid w:val="00D13417"/>
    <w:rsid w:val="00D250C7"/>
    <w:rsid w:val="00D34A8F"/>
    <w:rsid w:val="00D65023"/>
    <w:rsid w:val="00D742FF"/>
    <w:rsid w:val="00D746E3"/>
    <w:rsid w:val="00D748C8"/>
    <w:rsid w:val="00D80150"/>
    <w:rsid w:val="00D81D74"/>
    <w:rsid w:val="00D8743E"/>
    <w:rsid w:val="00DA2022"/>
    <w:rsid w:val="00DA2165"/>
    <w:rsid w:val="00DA3642"/>
    <w:rsid w:val="00DA7296"/>
    <w:rsid w:val="00DA75D5"/>
    <w:rsid w:val="00DB5A7E"/>
    <w:rsid w:val="00DB6990"/>
    <w:rsid w:val="00DC7C7E"/>
    <w:rsid w:val="00DD65C1"/>
    <w:rsid w:val="00DF71FA"/>
    <w:rsid w:val="00E1586F"/>
    <w:rsid w:val="00E309DA"/>
    <w:rsid w:val="00E5730C"/>
    <w:rsid w:val="00E61C4C"/>
    <w:rsid w:val="00E64D8E"/>
    <w:rsid w:val="00E718D6"/>
    <w:rsid w:val="00E83296"/>
    <w:rsid w:val="00E85B08"/>
    <w:rsid w:val="00E85C3F"/>
    <w:rsid w:val="00E87343"/>
    <w:rsid w:val="00E952C5"/>
    <w:rsid w:val="00EA1B90"/>
    <w:rsid w:val="00EA3E0A"/>
    <w:rsid w:val="00EA5385"/>
    <w:rsid w:val="00EA5824"/>
    <w:rsid w:val="00EA6B0B"/>
    <w:rsid w:val="00EB1457"/>
    <w:rsid w:val="00EB1C3C"/>
    <w:rsid w:val="00EB1F7D"/>
    <w:rsid w:val="00EB265F"/>
    <w:rsid w:val="00EB7C6F"/>
    <w:rsid w:val="00EC1043"/>
    <w:rsid w:val="00EC4A6E"/>
    <w:rsid w:val="00ED37EC"/>
    <w:rsid w:val="00ED619F"/>
    <w:rsid w:val="00EE02A8"/>
    <w:rsid w:val="00EE4D8C"/>
    <w:rsid w:val="00EF388C"/>
    <w:rsid w:val="00F1043F"/>
    <w:rsid w:val="00F14D48"/>
    <w:rsid w:val="00F22D3E"/>
    <w:rsid w:val="00F2497F"/>
    <w:rsid w:val="00F2793E"/>
    <w:rsid w:val="00F373BB"/>
    <w:rsid w:val="00F416C9"/>
    <w:rsid w:val="00F420B8"/>
    <w:rsid w:val="00F50184"/>
    <w:rsid w:val="00F50BF5"/>
    <w:rsid w:val="00F54F50"/>
    <w:rsid w:val="00F5514C"/>
    <w:rsid w:val="00F60130"/>
    <w:rsid w:val="00F6290B"/>
    <w:rsid w:val="00F800D6"/>
    <w:rsid w:val="00F91B84"/>
    <w:rsid w:val="00FA130B"/>
    <w:rsid w:val="00FA338D"/>
    <w:rsid w:val="00FB08FC"/>
    <w:rsid w:val="00FB2D15"/>
    <w:rsid w:val="00FC4F48"/>
    <w:rsid w:val="00FD61C8"/>
    <w:rsid w:val="00FF5086"/>
    <w:rsid w:val="123C7141"/>
    <w:rsid w:val="1615EC05"/>
    <w:rsid w:val="353BDEA8"/>
    <w:rsid w:val="3A7094FD"/>
    <w:rsid w:val="4412A943"/>
    <w:rsid w:val="59CFF5D2"/>
    <w:rsid w:val="5E177F1F"/>
    <w:rsid w:val="6F07A6FD"/>
    <w:rsid w:val="78A18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9462"/>
  <w15:chartTrackingRefBased/>
  <w15:docId w15:val="{0A41CEA3-64FD-4613-9D1F-73680AFDD9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47D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F251C"/>
    <w:pPr>
      <w:ind w:left="720"/>
      <w:contextualSpacing/>
    </w:pPr>
  </w:style>
  <w:style w:type="table" w:styleId="TableGrid">
    <w:name w:val="Table Grid"/>
    <w:basedOn w:val="TableNormal"/>
    <w:uiPriority w:val="39"/>
    <w:rsid w:val="007700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2">
    <w:name w:val="Grid Table 1 Light Accent 2"/>
    <w:basedOn w:val="TableNormal"/>
    <w:uiPriority w:val="46"/>
    <w:rsid w:val="00770043"/>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770043"/>
    <w:pPr>
      <w:spacing w:after="0" w:line="240" w:lineRule="auto"/>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770043"/>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770043"/>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A116BF"/>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A116B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5219E3"/>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paragraph" w:styleId="Header">
    <w:name w:val="header"/>
    <w:basedOn w:val="Normal"/>
    <w:link w:val="HeaderChar"/>
    <w:uiPriority w:val="99"/>
    <w:unhideWhenUsed/>
    <w:rsid w:val="00553F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3F53"/>
  </w:style>
  <w:style w:type="paragraph" w:styleId="Footer">
    <w:name w:val="footer"/>
    <w:basedOn w:val="Normal"/>
    <w:link w:val="FooterChar"/>
    <w:uiPriority w:val="99"/>
    <w:unhideWhenUsed/>
    <w:rsid w:val="00553F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3F53"/>
  </w:style>
  <w:style w:type="table" w:styleId="ListTable3">
    <w:name w:val="List Table 3"/>
    <w:basedOn w:val="TableNormal"/>
    <w:uiPriority w:val="48"/>
    <w:rsid w:val="00E83296"/>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paragraph" w:styleId="paragraph" w:customStyle="1">
    <w:name w:val="paragraph"/>
    <w:basedOn w:val="Normal"/>
    <w:rsid w:val="00FD61C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D61C8"/>
  </w:style>
  <w:style w:type="character" w:styleId="eop" w:customStyle="1">
    <w:name w:val="eop"/>
    <w:basedOn w:val="DefaultParagraphFont"/>
    <w:rsid w:val="00FD61C8"/>
  </w:style>
  <w:style w:type="character" w:styleId="Hyperlink">
    <w:name w:val="Hyperlink"/>
    <w:basedOn w:val="DefaultParagraphFont"/>
    <w:uiPriority w:val="99"/>
    <w:unhideWhenUsed/>
    <w:rsid w:val="00C87CC9"/>
    <w:rPr>
      <w:color w:val="0563C1" w:themeColor="hyperlink"/>
      <w:u w:val="single"/>
    </w:rPr>
  </w:style>
  <w:style w:type="character" w:styleId="UnresolvedMention">
    <w:name w:val="Unresolved Mention"/>
    <w:basedOn w:val="DefaultParagraphFont"/>
    <w:uiPriority w:val="99"/>
    <w:semiHidden/>
    <w:unhideWhenUsed/>
    <w:rsid w:val="00C87CC9"/>
    <w:rPr>
      <w:color w:val="605E5C"/>
      <w:shd w:val="clear" w:color="auto" w:fill="E1DFDD"/>
    </w:rPr>
  </w:style>
  <w:style w:type="character" w:styleId="FollowedHyperlink">
    <w:name w:val="FollowedHyperlink"/>
    <w:basedOn w:val="DefaultParagraphFont"/>
    <w:uiPriority w:val="99"/>
    <w:semiHidden/>
    <w:unhideWhenUsed/>
    <w:rsid w:val="002C5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90343">
      <w:bodyDiv w:val="1"/>
      <w:marLeft w:val="0"/>
      <w:marRight w:val="0"/>
      <w:marTop w:val="0"/>
      <w:marBottom w:val="0"/>
      <w:divBdr>
        <w:top w:val="none" w:sz="0" w:space="0" w:color="auto"/>
        <w:left w:val="none" w:sz="0" w:space="0" w:color="auto"/>
        <w:bottom w:val="none" w:sz="0" w:space="0" w:color="auto"/>
        <w:right w:val="none" w:sz="0" w:space="0" w:color="auto"/>
      </w:divBdr>
      <w:divsChild>
        <w:div w:id="670642249">
          <w:marLeft w:val="0"/>
          <w:marRight w:val="0"/>
          <w:marTop w:val="0"/>
          <w:marBottom w:val="0"/>
          <w:divBdr>
            <w:top w:val="none" w:sz="0" w:space="0" w:color="auto"/>
            <w:left w:val="none" w:sz="0" w:space="0" w:color="auto"/>
            <w:bottom w:val="none" w:sz="0" w:space="0" w:color="auto"/>
            <w:right w:val="none" w:sz="0" w:space="0" w:color="auto"/>
          </w:divBdr>
        </w:div>
        <w:div w:id="84110432">
          <w:marLeft w:val="0"/>
          <w:marRight w:val="0"/>
          <w:marTop w:val="0"/>
          <w:marBottom w:val="0"/>
          <w:divBdr>
            <w:top w:val="none" w:sz="0" w:space="0" w:color="auto"/>
            <w:left w:val="none" w:sz="0" w:space="0" w:color="auto"/>
            <w:bottom w:val="none" w:sz="0" w:space="0" w:color="auto"/>
            <w:right w:val="none" w:sz="0" w:space="0" w:color="auto"/>
          </w:divBdr>
        </w:div>
        <w:div w:id="915015558">
          <w:marLeft w:val="0"/>
          <w:marRight w:val="0"/>
          <w:marTop w:val="0"/>
          <w:marBottom w:val="0"/>
          <w:divBdr>
            <w:top w:val="none" w:sz="0" w:space="0" w:color="auto"/>
            <w:left w:val="none" w:sz="0" w:space="0" w:color="auto"/>
            <w:bottom w:val="none" w:sz="0" w:space="0" w:color="auto"/>
            <w:right w:val="none" w:sz="0" w:space="0" w:color="auto"/>
          </w:divBdr>
        </w:div>
        <w:div w:id="966543765">
          <w:marLeft w:val="0"/>
          <w:marRight w:val="0"/>
          <w:marTop w:val="0"/>
          <w:marBottom w:val="0"/>
          <w:divBdr>
            <w:top w:val="none" w:sz="0" w:space="0" w:color="auto"/>
            <w:left w:val="none" w:sz="0" w:space="0" w:color="auto"/>
            <w:bottom w:val="none" w:sz="0" w:space="0" w:color="auto"/>
            <w:right w:val="none" w:sz="0" w:space="0" w:color="auto"/>
          </w:divBdr>
        </w:div>
        <w:div w:id="1936285182">
          <w:marLeft w:val="0"/>
          <w:marRight w:val="0"/>
          <w:marTop w:val="0"/>
          <w:marBottom w:val="0"/>
          <w:divBdr>
            <w:top w:val="none" w:sz="0" w:space="0" w:color="auto"/>
            <w:left w:val="none" w:sz="0" w:space="0" w:color="auto"/>
            <w:bottom w:val="none" w:sz="0" w:space="0" w:color="auto"/>
            <w:right w:val="none" w:sz="0" w:space="0" w:color="auto"/>
          </w:divBdr>
        </w:div>
      </w:divsChild>
    </w:div>
    <w:div w:id="785079143">
      <w:bodyDiv w:val="1"/>
      <w:marLeft w:val="0"/>
      <w:marRight w:val="0"/>
      <w:marTop w:val="0"/>
      <w:marBottom w:val="0"/>
      <w:divBdr>
        <w:top w:val="none" w:sz="0" w:space="0" w:color="auto"/>
        <w:left w:val="none" w:sz="0" w:space="0" w:color="auto"/>
        <w:bottom w:val="none" w:sz="0" w:space="0" w:color="auto"/>
        <w:right w:val="none" w:sz="0" w:space="0" w:color="auto"/>
      </w:divBdr>
    </w:div>
    <w:div w:id="1267496812">
      <w:bodyDiv w:val="1"/>
      <w:marLeft w:val="0"/>
      <w:marRight w:val="0"/>
      <w:marTop w:val="0"/>
      <w:marBottom w:val="0"/>
      <w:divBdr>
        <w:top w:val="none" w:sz="0" w:space="0" w:color="auto"/>
        <w:left w:val="none" w:sz="0" w:space="0" w:color="auto"/>
        <w:bottom w:val="none" w:sz="0" w:space="0" w:color="auto"/>
        <w:right w:val="none" w:sz="0" w:space="0" w:color="auto"/>
      </w:divBdr>
      <w:divsChild>
        <w:div w:id="1637296111">
          <w:marLeft w:val="0"/>
          <w:marRight w:val="0"/>
          <w:marTop w:val="0"/>
          <w:marBottom w:val="0"/>
          <w:divBdr>
            <w:top w:val="none" w:sz="0" w:space="0" w:color="auto"/>
            <w:left w:val="none" w:sz="0" w:space="0" w:color="auto"/>
            <w:bottom w:val="none" w:sz="0" w:space="0" w:color="auto"/>
            <w:right w:val="none" w:sz="0" w:space="0" w:color="auto"/>
          </w:divBdr>
        </w:div>
        <w:div w:id="13774606">
          <w:marLeft w:val="0"/>
          <w:marRight w:val="0"/>
          <w:marTop w:val="0"/>
          <w:marBottom w:val="0"/>
          <w:divBdr>
            <w:top w:val="none" w:sz="0" w:space="0" w:color="auto"/>
            <w:left w:val="none" w:sz="0" w:space="0" w:color="auto"/>
            <w:bottom w:val="none" w:sz="0" w:space="0" w:color="auto"/>
            <w:right w:val="none" w:sz="0" w:space="0" w:color="auto"/>
          </w:divBdr>
        </w:div>
        <w:div w:id="1087578963">
          <w:marLeft w:val="0"/>
          <w:marRight w:val="0"/>
          <w:marTop w:val="0"/>
          <w:marBottom w:val="0"/>
          <w:divBdr>
            <w:top w:val="none" w:sz="0" w:space="0" w:color="auto"/>
            <w:left w:val="none" w:sz="0" w:space="0" w:color="auto"/>
            <w:bottom w:val="none" w:sz="0" w:space="0" w:color="auto"/>
            <w:right w:val="none" w:sz="0" w:space="0" w:color="auto"/>
          </w:divBdr>
        </w:div>
      </w:divsChild>
    </w:div>
    <w:div w:id="1329015459">
      <w:bodyDiv w:val="1"/>
      <w:marLeft w:val="0"/>
      <w:marRight w:val="0"/>
      <w:marTop w:val="0"/>
      <w:marBottom w:val="0"/>
      <w:divBdr>
        <w:top w:val="none" w:sz="0" w:space="0" w:color="auto"/>
        <w:left w:val="none" w:sz="0" w:space="0" w:color="auto"/>
        <w:bottom w:val="none" w:sz="0" w:space="0" w:color="auto"/>
        <w:right w:val="none" w:sz="0" w:space="0" w:color="auto"/>
      </w:divBdr>
      <w:divsChild>
        <w:div w:id="474572352">
          <w:marLeft w:val="0"/>
          <w:marRight w:val="0"/>
          <w:marTop w:val="0"/>
          <w:marBottom w:val="0"/>
          <w:divBdr>
            <w:top w:val="none" w:sz="0" w:space="0" w:color="auto"/>
            <w:left w:val="none" w:sz="0" w:space="0" w:color="auto"/>
            <w:bottom w:val="none" w:sz="0" w:space="0" w:color="auto"/>
            <w:right w:val="none" w:sz="0" w:space="0" w:color="auto"/>
          </w:divBdr>
          <w:divsChild>
            <w:div w:id="1979799596">
              <w:marLeft w:val="0"/>
              <w:marRight w:val="0"/>
              <w:marTop w:val="0"/>
              <w:marBottom w:val="0"/>
              <w:divBdr>
                <w:top w:val="none" w:sz="0" w:space="0" w:color="auto"/>
                <w:left w:val="none" w:sz="0" w:space="0" w:color="auto"/>
                <w:bottom w:val="none" w:sz="0" w:space="0" w:color="auto"/>
                <w:right w:val="none" w:sz="0" w:space="0" w:color="auto"/>
              </w:divBdr>
            </w:div>
            <w:div w:id="586110175">
              <w:marLeft w:val="0"/>
              <w:marRight w:val="0"/>
              <w:marTop w:val="0"/>
              <w:marBottom w:val="0"/>
              <w:divBdr>
                <w:top w:val="none" w:sz="0" w:space="0" w:color="auto"/>
                <w:left w:val="none" w:sz="0" w:space="0" w:color="auto"/>
                <w:bottom w:val="none" w:sz="0" w:space="0" w:color="auto"/>
                <w:right w:val="none" w:sz="0" w:space="0" w:color="auto"/>
              </w:divBdr>
            </w:div>
            <w:div w:id="588662020">
              <w:marLeft w:val="0"/>
              <w:marRight w:val="0"/>
              <w:marTop w:val="0"/>
              <w:marBottom w:val="0"/>
              <w:divBdr>
                <w:top w:val="none" w:sz="0" w:space="0" w:color="auto"/>
                <w:left w:val="none" w:sz="0" w:space="0" w:color="auto"/>
                <w:bottom w:val="none" w:sz="0" w:space="0" w:color="auto"/>
                <w:right w:val="none" w:sz="0" w:space="0" w:color="auto"/>
              </w:divBdr>
            </w:div>
            <w:div w:id="1091047111">
              <w:marLeft w:val="0"/>
              <w:marRight w:val="0"/>
              <w:marTop w:val="0"/>
              <w:marBottom w:val="0"/>
              <w:divBdr>
                <w:top w:val="none" w:sz="0" w:space="0" w:color="auto"/>
                <w:left w:val="none" w:sz="0" w:space="0" w:color="auto"/>
                <w:bottom w:val="none" w:sz="0" w:space="0" w:color="auto"/>
                <w:right w:val="none" w:sz="0" w:space="0" w:color="auto"/>
              </w:divBdr>
            </w:div>
            <w:div w:id="20528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pfm.exacom.co.uk/torbay/projects.php"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gbr01.safelinks.protection.outlook.com/?url=https%3A%2F%2Fwww.torbay.gov.uk%2Froads%2Fhighway-maintenance%2Froad-adoption%2Ftorquay-road-agreements%2F&amp;data=05%7C02%7CErika.Clouder%40torbay.gov.uk%7C5098637aae004b914fa808dc32017c96%7C13577bd8494345d98d3c304f184f6582%7C0%7C0%7C638440229164939748%7CUnknown%7CTWFpbGZsb3d8eyJWIjoiMC4wLjAwMDAiLCJQIjoiV2luMzIiLCJBTiI6Ik1haWwiLCJXVCI6Mn0%3D%7C0%7C%7C%7C&amp;sdata=Zu%2FtSRXFnqdrd%2BGZauce77%2F4qpMJppBSJJ1msoynMlI%3D&amp;reserved=0" TargetMode="External" Id="rId9" /><Relationship Type="http://schemas.openxmlformats.org/officeDocument/2006/relationships/customXml" Target="../customXml/item3.xml" Id="rId14" /><Relationship Type="http://schemas.microsoft.com/office/2020/10/relationships/intelligence" Target="intelligence2.xml" Id="Rb578a580beec4718" /><Relationship Type="http://schemas.openxmlformats.org/officeDocument/2006/relationships/hyperlink" Target="https://pfm.exacom.co.uk/torbay/index.php" TargetMode="External" Id="Rad4a32d9990f49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7d73f80ebc1289865e583d226b4a062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633095098a50d51308d72984e49273e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9252F1-53A5-4FFC-B414-664C383EF753}">
  <ds:schemaRefs>
    <ds:schemaRef ds:uri="http://schemas.openxmlformats.org/officeDocument/2006/bibliography"/>
  </ds:schemaRefs>
</ds:datastoreItem>
</file>

<file path=customXml/itemProps2.xml><?xml version="1.0" encoding="utf-8"?>
<ds:datastoreItem xmlns:ds="http://schemas.openxmlformats.org/officeDocument/2006/customXml" ds:itemID="{E6DF2468-CBAF-4A4F-9692-EFE487C09C10}"/>
</file>

<file path=customXml/itemProps3.xml><?xml version="1.0" encoding="utf-8"?>
<ds:datastoreItem xmlns:ds="http://schemas.openxmlformats.org/officeDocument/2006/customXml" ds:itemID="{5B14CC33-B966-4424-AEF3-5CACDE0FE1EF}"/>
</file>

<file path=customXml/itemProps4.xml><?xml version="1.0" encoding="utf-8"?>
<ds:datastoreItem xmlns:ds="http://schemas.openxmlformats.org/officeDocument/2006/customXml" ds:itemID="{A73962F0-8724-405E-8ACE-B3C6B7908D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Exacom</dc:creator>
  <keywords/>
  <dc:description/>
  <lastModifiedBy>Clouder, Erika</lastModifiedBy>
  <revision>5</revision>
  <lastPrinted>2024-11-26T11:29:00.0000000Z</lastPrinted>
  <dcterms:created xsi:type="dcterms:W3CDTF">2024-11-27T15:35:00.0000000Z</dcterms:created>
  <dcterms:modified xsi:type="dcterms:W3CDTF">2024-11-29T11:31:00.9046355Z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