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E7AF7" w14:textId="1C0B64EF" w:rsidR="009E3E52" w:rsidRPr="00AA6B36" w:rsidRDefault="00AB71B4" w:rsidP="00AA6B36">
      <w:pPr>
        <w:pStyle w:val="LGAbodycopy"/>
        <w:spacing w:before="120" w:line="276" w:lineRule="auto"/>
        <w:rPr>
          <w:rFonts w:asciiTheme="majorHAnsi" w:hAnsiTheme="majorHAnsi" w:cstheme="majorHAnsi"/>
        </w:rPr>
      </w:pPr>
      <w:r w:rsidRPr="00AA6B36">
        <w:rPr>
          <w:rFonts w:asciiTheme="majorHAnsi" w:hAnsiTheme="majorHAnsi" w:cstheme="majorHAnsi"/>
          <w:noProof/>
          <w:lang w:eastAsia="en-GB"/>
        </w:rPr>
        <w:drawing>
          <wp:anchor distT="0" distB="0" distL="114300" distR="114300" simplePos="0" relativeHeight="251658240" behindDoc="1" locked="0" layoutInCell="1" allowOverlap="1" wp14:anchorId="515DDF0B" wp14:editId="505F7E32">
            <wp:simplePos x="0" y="0"/>
            <wp:positionH relativeFrom="page">
              <wp:align>left</wp:align>
            </wp:positionH>
            <wp:positionV relativeFrom="paragraph">
              <wp:posOffset>-810259</wp:posOffset>
            </wp:positionV>
            <wp:extent cx="7523480" cy="11247120"/>
            <wp:effectExtent l="0" t="0" r="127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7523480" cy="11247120"/>
                    </a:xfrm>
                    <a:prstGeom prst="rect">
                      <a:avLst/>
                    </a:prstGeom>
                  </pic:spPr>
                </pic:pic>
              </a:graphicData>
            </a:graphic>
            <wp14:sizeRelH relativeFrom="margin">
              <wp14:pctWidth>0</wp14:pctWidth>
            </wp14:sizeRelH>
            <wp14:sizeRelV relativeFrom="margin">
              <wp14:pctHeight>0</wp14:pctHeight>
            </wp14:sizeRelV>
          </wp:anchor>
        </w:drawing>
      </w:r>
    </w:p>
    <w:p w14:paraId="02E0229C" w14:textId="6656A86D" w:rsidR="009E3E52" w:rsidRPr="00AA6B36" w:rsidRDefault="009E3E52" w:rsidP="00AA6B36">
      <w:pPr>
        <w:pStyle w:val="LGAbodycopy"/>
        <w:spacing w:before="120" w:line="276" w:lineRule="auto"/>
        <w:rPr>
          <w:rFonts w:asciiTheme="majorHAnsi" w:hAnsiTheme="majorHAnsi" w:cstheme="majorHAnsi"/>
        </w:rPr>
      </w:pPr>
    </w:p>
    <w:p w14:paraId="6B9C7C15" w14:textId="468CFB25" w:rsidR="009E3E52" w:rsidRPr="00AA6B36" w:rsidRDefault="009E3E52" w:rsidP="00AA6B36">
      <w:pPr>
        <w:pStyle w:val="LGAbodycopy"/>
        <w:spacing w:before="120" w:line="276" w:lineRule="auto"/>
        <w:rPr>
          <w:rFonts w:asciiTheme="majorHAnsi" w:hAnsiTheme="majorHAnsi" w:cstheme="majorHAnsi"/>
        </w:rPr>
      </w:pPr>
    </w:p>
    <w:p w14:paraId="77FF8E1A" w14:textId="77777777" w:rsidR="00CF43EA" w:rsidRDefault="00CF43EA" w:rsidP="00AA6B36">
      <w:pPr>
        <w:pStyle w:val="Heading1"/>
        <w:spacing w:before="120" w:after="120" w:line="276" w:lineRule="auto"/>
        <w:rPr>
          <w:rFonts w:asciiTheme="majorHAnsi" w:hAnsiTheme="majorHAnsi" w:cstheme="majorHAnsi"/>
          <w:sz w:val="70"/>
          <w:szCs w:val="38"/>
        </w:rPr>
      </w:pPr>
      <w:bookmarkStart w:id="0" w:name="_Toc129263111"/>
    </w:p>
    <w:p w14:paraId="127FA497" w14:textId="22D44FC1" w:rsidR="00425AAE" w:rsidRDefault="0037026F" w:rsidP="00AA6B36">
      <w:pPr>
        <w:pStyle w:val="Heading1"/>
        <w:spacing w:before="120" w:after="120" w:line="276" w:lineRule="auto"/>
        <w:contextualSpacing/>
        <w:rPr>
          <w:rFonts w:asciiTheme="majorHAnsi" w:hAnsiTheme="majorHAnsi" w:cstheme="majorHAnsi"/>
          <w:sz w:val="78"/>
          <w:szCs w:val="46"/>
        </w:rPr>
      </w:pPr>
      <w:r>
        <w:rPr>
          <w:rFonts w:asciiTheme="majorHAnsi" w:hAnsiTheme="majorHAnsi" w:cstheme="majorHAnsi"/>
          <w:sz w:val="78"/>
          <w:szCs w:val="46"/>
        </w:rPr>
        <w:t>Torbay Council</w:t>
      </w:r>
    </w:p>
    <w:p w14:paraId="2082B04D" w14:textId="2A4ACBF8" w:rsidR="0075270B" w:rsidRPr="00425AAE" w:rsidRDefault="00511E4C" w:rsidP="00AA6B36">
      <w:pPr>
        <w:pStyle w:val="Heading1"/>
        <w:spacing w:before="120" w:after="120" w:line="276" w:lineRule="auto"/>
        <w:contextualSpacing/>
        <w:rPr>
          <w:rFonts w:asciiTheme="majorHAnsi" w:hAnsiTheme="majorHAnsi" w:cstheme="majorHAnsi"/>
          <w:sz w:val="78"/>
          <w:szCs w:val="46"/>
        </w:rPr>
      </w:pPr>
      <w:r w:rsidRPr="00425AAE">
        <w:rPr>
          <w:rFonts w:asciiTheme="majorHAnsi" w:hAnsiTheme="majorHAnsi" w:cstheme="majorHAnsi"/>
          <w:sz w:val="78"/>
          <w:szCs w:val="46"/>
        </w:rPr>
        <w:t>Adult Social Care</w:t>
      </w:r>
      <w:r w:rsidR="00425AAE" w:rsidRPr="00425AAE">
        <w:rPr>
          <w:rFonts w:asciiTheme="majorHAnsi" w:hAnsiTheme="majorHAnsi" w:cstheme="majorHAnsi"/>
          <w:sz w:val="78"/>
          <w:szCs w:val="46"/>
        </w:rPr>
        <w:t xml:space="preserve"> </w:t>
      </w:r>
      <w:r w:rsidRPr="00425AAE">
        <w:rPr>
          <w:rFonts w:asciiTheme="majorHAnsi" w:hAnsiTheme="majorHAnsi" w:cstheme="majorHAnsi"/>
          <w:sz w:val="78"/>
          <w:szCs w:val="46"/>
        </w:rPr>
        <w:t>Preparation for A</w:t>
      </w:r>
      <w:r w:rsidR="004E46F8" w:rsidRPr="00425AAE">
        <w:rPr>
          <w:rFonts w:asciiTheme="majorHAnsi" w:hAnsiTheme="majorHAnsi" w:cstheme="majorHAnsi"/>
          <w:sz w:val="78"/>
          <w:szCs w:val="46"/>
        </w:rPr>
        <w:t>ssurance</w:t>
      </w:r>
      <w:r w:rsidR="00AA6B36" w:rsidRPr="00425AAE">
        <w:rPr>
          <w:rFonts w:asciiTheme="majorHAnsi" w:hAnsiTheme="majorHAnsi" w:cstheme="majorHAnsi"/>
          <w:sz w:val="78"/>
          <w:szCs w:val="46"/>
        </w:rPr>
        <w:t xml:space="preserve"> </w:t>
      </w:r>
      <w:r w:rsidR="004E46F8" w:rsidRPr="00425AAE">
        <w:rPr>
          <w:rFonts w:asciiTheme="majorHAnsi" w:hAnsiTheme="majorHAnsi" w:cstheme="majorHAnsi"/>
          <w:sz w:val="78"/>
          <w:szCs w:val="46"/>
        </w:rPr>
        <w:t>Peer</w:t>
      </w:r>
      <w:r w:rsidR="0075270B" w:rsidRPr="00425AAE">
        <w:rPr>
          <w:rFonts w:asciiTheme="majorHAnsi" w:hAnsiTheme="majorHAnsi" w:cstheme="majorHAnsi"/>
          <w:sz w:val="78"/>
          <w:szCs w:val="46"/>
        </w:rPr>
        <w:t xml:space="preserve"> Challenge</w:t>
      </w:r>
      <w:bookmarkEnd w:id="0"/>
    </w:p>
    <w:p w14:paraId="1710150B" w14:textId="77777777" w:rsidR="00967E72" w:rsidRDefault="002F5384" w:rsidP="00625231">
      <w:pPr>
        <w:pStyle w:val="Coversubhead"/>
        <w:spacing w:before="120" w:after="120" w:line="276" w:lineRule="auto"/>
        <w:rPr>
          <w:rFonts w:asciiTheme="majorHAnsi" w:hAnsiTheme="majorHAnsi" w:cstheme="majorHAnsi"/>
        </w:rPr>
      </w:pPr>
      <w:r w:rsidRPr="00625231">
        <w:rPr>
          <w:rFonts w:asciiTheme="majorHAnsi" w:hAnsiTheme="majorHAnsi" w:cstheme="majorHAnsi"/>
        </w:rPr>
        <w:br/>
      </w:r>
    </w:p>
    <w:p w14:paraId="47CFEAC6" w14:textId="3DD7F3DE" w:rsidR="000F65D5" w:rsidRPr="00DD2D1D" w:rsidRDefault="0037026F" w:rsidP="00625231">
      <w:pPr>
        <w:pStyle w:val="Coversubhead"/>
        <w:spacing w:before="120" w:after="120" w:line="276" w:lineRule="auto"/>
        <w:rPr>
          <w:rFonts w:asciiTheme="majorHAnsi" w:hAnsiTheme="majorHAnsi" w:cstheme="majorHAnsi"/>
        </w:rPr>
      </w:pPr>
      <w:r>
        <w:rPr>
          <w:rFonts w:asciiTheme="majorHAnsi" w:hAnsiTheme="majorHAnsi" w:cstheme="majorHAnsi"/>
        </w:rPr>
        <w:t>June</w:t>
      </w:r>
      <w:r w:rsidR="00AA6B36" w:rsidRPr="00DD2D1D">
        <w:rPr>
          <w:rFonts w:asciiTheme="majorHAnsi" w:hAnsiTheme="majorHAnsi" w:cstheme="majorHAnsi"/>
        </w:rPr>
        <w:t xml:space="preserve"> 202</w:t>
      </w:r>
      <w:r w:rsidR="00CC0A64">
        <w:rPr>
          <w:rFonts w:asciiTheme="majorHAnsi" w:hAnsiTheme="majorHAnsi" w:cstheme="majorHAnsi"/>
        </w:rPr>
        <w:t>4</w:t>
      </w:r>
    </w:p>
    <w:p w14:paraId="108388B7" w14:textId="77777777" w:rsidR="00625231" w:rsidRPr="00625231" w:rsidRDefault="00625231" w:rsidP="00625231">
      <w:pPr>
        <w:pStyle w:val="Coversubhead"/>
        <w:spacing w:before="120" w:after="120" w:line="276" w:lineRule="auto"/>
        <w:rPr>
          <w:rFonts w:asciiTheme="majorHAnsi" w:hAnsiTheme="majorHAnsi" w:cstheme="majorHAnsi"/>
        </w:rPr>
      </w:pPr>
    </w:p>
    <w:p w14:paraId="40AC0A21" w14:textId="77777777" w:rsidR="009E3E52" w:rsidRPr="00625231" w:rsidRDefault="000F65D5" w:rsidP="00AA6B36">
      <w:pPr>
        <w:pStyle w:val="Coversubhead"/>
        <w:spacing w:before="120" w:after="120" w:line="276" w:lineRule="auto"/>
        <w:rPr>
          <w:rFonts w:asciiTheme="majorHAnsi" w:hAnsiTheme="majorHAnsi" w:cstheme="majorHAnsi"/>
        </w:rPr>
      </w:pPr>
      <w:bookmarkStart w:id="1" w:name="_Toc129263113"/>
      <w:r w:rsidRPr="00625231">
        <w:rPr>
          <w:rFonts w:asciiTheme="majorHAnsi" w:hAnsiTheme="majorHAnsi" w:cstheme="majorHAnsi"/>
        </w:rPr>
        <w:t>Feedback report</w:t>
      </w:r>
      <w:bookmarkEnd w:id="1"/>
    </w:p>
    <w:p w14:paraId="230D5C39" w14:textId="77777777" w:rsidR="009E3E52" w:rsidRPr="00625231" w:rsidRDefault="009E3E52" w:rsidP="00AA6B36">
      <w:pPr>
        <w:pStyle w:val="LGAbodycopy"/>
        <w:spacing w:before="120" w:line="276" w:lineRule="auto"/>
        <w:rPr>
          <w:rFonts w:asciiTheme="majorHAnsi" w:hAnsiTheme="majorHAnsi" w:cstheme="majorHAnsi"/>
          <w:sz w:val="52"/>
          <w:szCs w:val="52"/>
        </w:rPr>
      </w:pPr>
    </w:p>
    <w:p w14:paraId="5297AE14" w14:textId="77777777" w:rsidR="009E3E52" w:rsidRPr="00AA6B36" w:rsidRDefault="009E3E52" w:rsidP="00AA6B36">
      <w:pPr>
        <w:pStyle w:val="LGAbodycopy"/>
        <w:spacing w:before="120" w:line="276" w:lineRule="auto"/>
        <w:rPr>
          <w:rFonts w:asciiTheme="majorHAnsi" w:hAnsiTheme="majorHAnsi" w:cstheme="majorHAnsi"/>
        </w:rPr>
      </w:pPr>
    </w:p>
    <w:p w14:paraId="1FFE1806" w14:textId="77777777" w:rsidR="009E3E52" w:rsidRPr="00AA6B36" w:rsidRDefault="009E3E52" w:rsidP="00AA6B36">
      <w:pPr>
        <w:pStyle w:val="LGAbodycopy"/>
        <w:spacing w:before="120" w:line="276" w:lineRule="auto"/>
        <w:rPr>
          <w:rFonts w:asciiTheme="majorHAnsi" w:hAnsiTheme="majorHAnsi" w:cstheme="majorHAnsi"/>
        </w:rPr>
      </w:pPr>
    </w:p>
    <w:p w14:paraId="04769DA8" w14:textId="395AF1BD" w:rsidR="00AA6B36" w:rsidRPr="00AA6B36" w:rsidRDefault="00AA6B36" w:rsidP="00AA6B36">
      <w:pPr>
        <w:spacing w:before="120" w:after="120" w:line="276" w:lineRule="auto"/>
        <w:rPr>
          <w:rFonts w:asciiTheme="majorHAnsi" w:eastAsia="Times New Roman" w:hAnsiTheme="majorHAnsi" w:cstheme="majorHAnsi"/>
          <w:sz w:val="24"/>
          <w:szCs w:val="22"/>
        </w:rPr>
      </w:pPr>
      <w:r w:rsidRPr="00AA6B36">
        <w:rPr>
          <w:rFonts w:asciiTheme="majorHAnsi" w:hAnsiTheme="majorHAnsi" w:cstheme="majorHAnsi"/>
        </w:rPr>
        <w:br w:type="page"/>
      </w:r>
    </w:p>
    <w:p w14:paraId="02CEFB6A" w14:textId="77777777" w:rsidR="00CF43EA" w:rsidRDefault="00CF43EA" w:rsidP="00AA6B36">
      <w:pPr>
        <w:spacing w:before="120" w:after="120" w:line="276" w:lineRule="auto"/>
        <w:ind w:left="1440"/>
        <w:rPr>
          <w:rFonts w:asciiTheme="majorHAnsi" w:hAnsiTheme="majorHAnsi" w:cstheme="majorHAnsi"/>
          <w:b/>
          <w:bCs/>
          <w:color w:val="000000"/>
          <w:sz w:val="32"/>
          <w:szCs w:val="32"/>
        </w:rPr>
      </w:pPr>
    </w:p>
    <w:p w14:paraId="2D65DBFD" w14:textId="30F6B01C" w:rsidR="00AA6B36" w:rsidRPr="00DD2D1D" w:rsidRDefault="00AA6B36" w:rsidP="007636EF">
      <w:pPr>
        <w:spacing w:before="120" w:after="120" w:line="276" w:lineRule="auto"/>
        <w:ind w:left="426"/>
        <w:rPr>
          <w:rFonts w:asciiTheme="majorHAnsi" w:hAnsiTheme="majorHAnsi" w:cstheme="majorHAnsi"/>
          <w:b/>
          <w:bCs/>
          <w:color w:val="000000"/>
          <w:sz w:val="36"/>
          <w:szCs w:val="36"/>
        </w:rPr>
      </w:pPr>
      <w:r w:rsidRPr="00DD2D1D">
        <w:rPr>
          <w:rFonts w:asciiTheme="majorHAnsi" w:hAnsiTheme="majorHAnsi" w:cstheme="majorHAnsi"/>
          <w:b/>
          <w:bCs/>
          <w:color w:val="000000"/>
          <w:sz w:val="36"/>
          <w:szCs w:val="36"/>
        </w:rPr>
        <w:t>Table of Contents</w:t>
      </w:r>
    </w:p>
    <w:p w14:paraId="3F0F85A2" w14:textId="77777777" w:rsidR="00AA6B36" w:rsidRPr="00CF43EA" w:rsidRDefault="00AA6B36" w:rsidP="007636EF">
      <w:pPr>
        <w:pStyle w:val="TOC1"/>
        <w:spacing w:before="120" w:after="120" w:line="276" w:lineRule="auto"/>
        <w:ind w:left="426"/>
        <w:rPr>
          <w:rFonts w:asciiTheme="majorHAnsi" w:hAnsiTheme="majorHAnsi" w:cstheme="majorHAnsi"/>
          <w:color w:val="000000"/>
          <w:sz w:val="32"/>
          <w:szCs w:val="32"/>
        </w:rPr>
      </w:pPr>
    </w:p>
    <w:p w14:paraId="5186743D" w14:textId="61FC02F9" w:rsidR="00AA6B36" w:rsidRPr="00CF43EA" w:rsidRDefault="00AA6B36" w:rsidP="007636EF">
      <w:pPr>
        <w:pStyle w:val="BodyText"/>
        <w:spacing w:before="120" w:after="120" w:line="276" w:lineRule="auto"/>
        <w:ind w:left="426"/>
        <w:rPr>
          <w:rFonts w:asciiTheme="majorHAnsi" w:hAnsiTheme="majorHAnsi" w:cstheme="majorHAnsi"/>
          <w:sz w:val="32"/>
          <w:szCs w:val="32"/>
        </w:rPr>
      </w:pPr>
      <w:r w:rsidRPr="00CF43EA">
        <w:rPr>
          <w:rFonts w:asciiTheme="majorHAnsi" w:hAnsiTheme="majorHAnsi" w:cstheme="majorHAnsi"/>
          <w:sz w:val="32"/>
          <w:szCs w:val="32"/>
        </w:rPr>
        <w:t>Executive Summary.............................................</w:t>
      </w:r>
      <w:r w:rsidR="00B14C09">
        <w:rPr>
          <w:rFonts w:asciiTheme="majorHAnsi" w:hAnsiTheme="majorHAnsi" w:cstheme="majorHAnsi"/>
          <w:sz w:val="32"/>
          <w:szCs w:val="32"/>
        </w:rPr>
        <w:t>.........................</w:t>
      </w:r>
      <w:r w:rsidR="00293A1B">
        <w:rPr>
          <w:rFonts w:asciiTheme="majorHAnsi" w:hAnsiTheme="majorHAnsi" w:cstheme="majorHAnsi"/>
          <w:sz w:val="32"/>
          <w:szCs w:val="32"/>
        </w:rPr>
        <w:tab/>
      </w:r>
      <w:r w:rsidRPr="00CF43EA">
        <w:rPr>
          <w:rFonts w:asciiTheme="majorHAnsi" w:hAnsiTheme="majorHAnsi" w:cstheme="majorHAnsi"/>
          <w:sz w:val="32"/>
          <w:szCs w:val="32"/>
        </w:rPr>
        <w:t>3</w:t>
      </w:r>
    </w:p>
    <w:p w14:paraId="2E262094" w14:textId="77777777" w:rsidR="00AA6B36" w:rsidRPr="00CF43EA" w:rsidRDefault="00AA6B36" w:rsidP="007636EF">
      <w:pPr>
        <w:pStyle w:val="BodyText"/>
        <w:spacing w:before="120" w:after="120" w:line="276" w:lineRule="auto"/>
        <w:ind w:left="426"/>
        <w:rPr>
          <w:rFonts w:asciiTheme="majorHAnsi" w:hAnsiTheme="majorHAnsi" w:cstheme="majorHAnsi"/>
          <w:sz w:val="32"/>
          <w:szCs w:val="32"/>
        </w:rPr>
      </w:pPr>
    </w:p>
    <w:p w14:paraId="07BC8E22" w14:textId="62ADB657" w:rsidR="00AA6B36" w:rsidRPr="00CF43EA" w:rsidRDefault="00AA6B36" w:rsidP="007636EF">
      <w:pPr>
        <w:pStyle w:val="BodyText"/>
        <w:spacing w:before="120" w:after="120" w:line="276" w:lineRule="auto"/>
        <w:ind w:left="426"/>
        <w:rPr>
          <w:rFonts w:asciiTheme="majorHAnsi" w:hAnsiTheme="majorHAnsi" w:cstheme="majorHAnsi"/>
          <w:sz w:val="32"/>
          <w:szCs w:val="32"/>
        </w:rPr>
      </w:pPr>
      <w:r w:rsidRPr="00CF43EA">
        <w:rPr>
          <w:rFonts w:asciiTheme="majorHAnsi" w:hAnsiTheme="majorHAnsi" w:cstheme="majorHAnsi"/>
          <w:sz w:val="32"/>
          <w:szCs w:val="32"/>
        </w:rPr>
        <w:t>Background........................................................</w:t>
      </w:r>
      <w:r w:rsidR="00B14C09">
        <w:rPr>
          <w:rFonts w:asciiTheme="majorHAnsi" w:hAnsiTheme="majorHAnsi" w:cstheme="majorHAnsi"/>
          <w:sz w:val="32"/>
          <w:szCs w:val="32"/>
        </w:rPr>
        <w:t>..........................</w:t>
      </w:r>
      <w:r w:rsidR="00293A1B">
        <w:rPr>
          <w:rFonts w:asciiTheme="majorHAnsi" w:hAnsiTheme="majorHAnsi" w:cstheme="majorHAnsi"/>
          <w:sz w:val="32"/>
          <w:szCs w:val="32"/>
        </w:rPr>
        <w:tab/>
      </w:r>
      <w:r w:rsidR="003B6230">
        <w:rPr>
          <w:rFonts w:asciiTheme="majorHAnsi" w:hAnsiTheme="majorHAnsi" w:cstheme="majorHAnsi"/>
          <w:sz w:val="32"/>
          <w:szCs w:val="32"/>
        </w:rPr>
        <w:t>4</w:t>
      </w:r>
    </w:p>
    <w:p w14:paraId="67A562F3" w14:textId="77777777" w:rsidR="00AA6B36" w:rsidRPr="00CF43EA" w:rsidRDefault="00AA6B36" w:rsidP="007636EF">
      <w:pPr>
        <w:pStyle w:val="BodyText"/>
        <w:tabs>
          <w:tab w:val="left" w:pos="2008"/>
        </w:tabs>
        <w:spacing w:before="120" w:after="120" w:line="276" w:lineRule="auto"/>
        <w:ind w:left="426"/>
        <w:rPr>
          <w:rFonts w:asciiTheme="majorHAnsi" w:hAnsiTheme="majorHAnsi" w:cstheme="majorHAnsi"/>
          <w:sz w:val="32"/>
          <w:szCs w:val="32"/>
        </w:rPr>
      </w:pPr>
    </w:p>
    <w:p w14:paraId="1DCEA58C" w14:textId="1529DC08" w:rsidR="00E96E97" w:rsidRPr="00CF43EA" w:rsidRDefault="00AA6B36" w:rsidP="007636EF">
      <w:pPr>
        <w:pStyle w:val="BodyText"/>
        <w:tabs>
          <w:tab w:val="left" w:pos="2008"/>
        </w:tabs>
        <w:spacing w:before="120" w:after="120" w:line="276" w:lineRule="auto"/>
        <w:ind w:left="426"/>
        <w:rPr>
          <w:rFonts w:asciiTheme="majorHAnsi" w:hAnsiTheme="majorHAnsi" w:cstheme="majorHAnsi"/>
          <w:sz w:val="32"/>
          <w:szCs w:val="32"/>
        </w:rPr>
      </w:pPr>
      <w:r w:rsidRPr="00CF43EA">
        <w:rPr>
          <w:rFonts w:asciiTheme="majorHAnsi" w:hAnsiTheme="majorHAnsi" w:cstheme="majorHAnsi"/>
          <w:sz w:val="32"/>
          <w:szCs w:val="32"/>
        </w:rPr>
        <w:t>Report details................................................</w:t>
      </w:r>
      <w:r w:rsidR="00B14C09">
        <w:rPr>
          <w:rFonts w:asciiTheme="majorHAnsi" w:hAnsiTheme="majorHAnsi" w:cstheme="majorHAnsi"/>
          <w:sz w:val="32"/>
          <w:szCs w:val="32"/>
        </w:rPr>
        <w:t>............................</w:t>
      </w:r>
      <w:r w:rsidRPr="00CF43EA">
        <w:rPr>
          <w:rFonts w:asciiTheme="majorHAnsi" w:hAnsiTheme="majorHAnsi" w:cstheme="majorHAnsi"/>
          <w:sz w:val="32"/>
          <w:szCs w:val="32"/>
        </w:rPr>
        <w:t>..</w:t>
      </w:r>
      <w:r w:rsidR="00293A1B">
        <w:rPr>
          <w:rFonts w:asciiTheme="majorHAnsi" w:hAnsiTheme="majorHAnsi" w:cstheme="majorHAnsi"/>
          <w:sz w:val="32"/>
          <w:szCs w:val="32"/>
        </w:rPr>
        <w:tab/>
      </w:r>
      <w:r w:rsidR="005546AD">
        <w:rPr>
          <w:rFonts w:asciiTheme="majorHAnsi" w:hAnsiTheme="majorHAnsi" w:cstheme="majorHAnsi"/>
          <w:sz w:val="32"/>
          <w:szCs w:val="32"/>
        </w:rPr>
        <w:t>6</w:t>
      </w:r>
    </w:p>
    <w:p w14:paraId="60A924C5" w14:textId="77777777" w:rsidR="006950DF" w:rsidRDefault="006950DF" w:rsidP="00B14C09">
      <w:pPr>
        <w:pStyle w:val="TOC2"/>
      </w:pPr>
    </w:p>
    <w:p w14:paraId="10DE7EA3" w14:textId="68625B4C" w:rsidR="00B14C09" w:rsidRPr="00AA7613" w:rsidRDefault="00B14C09" w:rsidP="00B14C09">
      <w:pPr>
        <w:pStyle w:val="TOC2"/>
        <w:rPr>
          <w:rFonts w:asciiTheme="majorHAnsi" w:hAnsiTheme="majorHAnsi" w:cstheme="majorHAnsi"/>
          <w:noProof/>
          <w:kern w:val="2"/>
          <w:sz w:val="24"/>
          <w:u w:val="none"/>
          <w:lang w:eastAsia="en-GB"/>
          <w14:ligatures w14:val="standardContextual"/>
        </w:rPr>
      </w:pPr>
      <w:r w:rsidRPr="006950DF">
        <w:rPr>
          <w:rFonts w:asciiTheme="majorHAnsi" w:hAnsiTheme="majorHAnsi" w:cstheme="majorHAnsi"/>
          <w:sz w:val="24"/>
        </w:rPr>
        <w:t>Theme 1: Working with People</w:t>
      </w:r>
      <w:r w:rsidRPr="006950DF">
        <w:rPr>
          <w:rFonts w:asciiTheme="majorHAnsi" w:hAnsiTheme="majorHAnsi" w:cstheme="majorHAnsi"/>
          <w:sz w:val="24"/>
          <w:u w:val="none"/>
        </w:rPr>
        <w:t>…………………………………………………………………………</w:t>
      </w:r>
      <w:r w:rsidR="00AA7613">
        <w:rPr>
          <w:rFonts w:asciiTheme="majorHAnsi" w:hAnsiTheme="majorHAnsi" w:cstheme="majorHAnsi"/>
          <w:sz w:val="24"/>
          <w:u w:val="none"/>
        </w:rPr>
        <w:t>.</w:t>
      </w:r>
      <w:r w:rsidR="00293A1B">
        <w:rPr>
          <w:rFonts w:asciiTheme="majorHAnsi" w:hAnsiTheme="majorHAnsi" w:cstheme="majorHAnsi"/>
          <w:sz w:val="24"/>
          <w:u w:val="none"/>
        </w:rPr>
        <w:tab/>
      </w:r>
      <w:r w:rsidR="00AA7613">
        <w:rPr>
          <w:rFonts w:asciiTheme="majorHAnsi" w:hAnsiTheme="majorHAnsi" w:cstheme="majorHAnsi"/>
          <w:sz w:val="24"/>
          <w:u w:val="none"/>
        </w:rPr>
        <w:t xml:space="preserve"> </w:t>
      </w:r>
      <w:r w:rsidRPr="00AA7613">
        <w:rPr>
          <w:rFonts w:asciiTheme="majorHAnsi" w:hAnsiTheme="majorHAnsi" w:cstheme="majorHAnsi"/>
          <w:sz w:val="24"/>
          <w:u w:val="none"/>
        </w:rPr>
        <w:t>6</w:t>
      </w:r>
    </w:p>
    <w:p w14:paraId="42ACF407" w14:textId="0CC478FE" w:rsidR="00B14C09" w:rsidRPr="00710640" w:rsidRDefault="00B14C09" w:rsidP="00710640">
      <w:pPr>
        <w:pStyle w:val="TOC3"/>
        <w:ind w:left="1440"/>
        <w:rPr>
          <w:b w:val="0"/>
          <w:bCs/>
          <w:kern w:val="2"/>
          <w:lang w:eastAsia="en-GB"/>
          <w14:ligatures w14:val="standardContextual"/>
        </w:rPr>
      </w:pPr>
      <w:r w:rsidRPr="00710640">
        <w:rPr>
          <w:b w:val="0"/>
          <w:bCs/>
        </w:rPr>
        <w:t>Quality Statement One: Assessing needs………………………………………………</w:t>
      </w:r>
      <w:r w:rsidR="00AA7613">
        <w:rPr>
          <w:b w:val="0"/>
          <w:bCs/>
        </w:rPr>
        <w:t>….</w:t>
      </w:r>
      <w:r w:rsidR="00293A1B">
        <w:rPr>
          <w:b w:val="0"/>
          <w:bCs/>
        </w:rPr>
        <w:tab/>
      </w:r>
      <w:r w:rsidR="00AA7613">
        <w:rPr>
          <w:b w:val="0"/>
          <w:bCs/>
        </w:rPr>
        <w:t xml:space="preserve"> </w:t>
      </w:r>
      <w:r w:rsidR="006950DF" w:rsidRPr="00710640">
        <w:rPr>
          <w:b w:val="0"/>
          <w:bCs/>
        </w:rPr>
        <w:t>6</w:t>
      </w:r>
    </w:p>
    <w:p w14:paraId="001A8EF5" w14:textId="3BDC9754" w:rsidR="00B14C09" w:rsidRPr="00710640" w:rsidRDefault="00B14C09" w:rsidP="00710640">
      <w:pPr>
        <w:pStyle w:val="TOC3"/>
        <w:ind w:left="1440"/>
        <w:rPr>
          <w:b w:val="0"/>
          <w:bCs/>
          <w:kern w:val="2"/>
          <w:lang w:eastAsia="en-GB"/>
          <w14:ligatures w14:val="standardContextual"/>
        </w:rPr>
      </w:pPr>
      <w:r w:rsidRPr="00710640">
        <w:rPr>
          <w:b w:val="0"/>
          <w:bCs/>
        </w:rPr>
        <w:t>Quality Statement Two: Supporting people to live healthier lives…</w:t>
      </w:r>
      <w:r w:rsidRPr="00710640">
        <w:rPr>
          <w:b w:val="0"/>
          <w:bCs/>
          <w:webHidden/>
        </w:rPr>
        <w:t>…………</w:t>
      </w:r>
      <w:r w:rsidR="00AA7613">
        <w:rPr>
          <w:b w:val="0"/>
          <w:bCs/>
          <w:webHidden/>
        </w:rPr>
        <w:t>.</w:t>
      </w:r>
      <w:r w:rsidR="00293A1B">
        <w:rPr>
          <w:b w:val="0"/>
          <w:bCs/>
          <w:webHidden/>
        </w:rPr>
        <w:tab/>
      </w:r>
      <w:r w:rsidR="00AA7613">
        <w:rPr>
          <w:b w:val="0"/>
          <w:bCs/>
          <w:webHidden/>
        </w:rPr>
        <w:t xml:space="preserve"> </w:t>
      </w:r>
      <w:r w:rsidR="00263D05">
        <w:rPr>
          <w:b w:val="0"/>
          <w:bCs/>
          <w:webHidden/>
        </w:rPr>
        <w:t>8</w:t>
      </w:r>
    </w:p>
    <w:p w14:paraId="15EAFB63" w14:textId="103D7D12" w:rsidR="00B14C09" w:rsidRPr="006950DF" w:rsidRDefault="00B14C09" w:rsidP="00710640">
      <w:pPr>
        <w:pStyle w:val="TOC3"/>
        <w:ind w:left="1440"/>
        <w:rPr>
          <w:kern w:val="2"/>
          <w:lang w:eastAsia="en-GB"/>
          <w14:ligatures w14:val="standardContextual"/>
        </w:rPr>
      </w:pPr>
      <w:r w:rsidRPr="00710640">
        <w:rPr>
          <w:b w:val="0"/>
          <w:bCs/>
        </w:rPr>
        <w:t>Quality Statement Three: Equity in Experiences and Outcomes………………</w:t>
      </w:r>
      <w:r w:rsidR="00AA7613">
        <w:rPr>
          <w:b w:val="0"/>
          <w:bCs/>
        </w:rPr>
        <w:t>.</w:t>
      </w:r>
      <w:r w:rsidR="00293A1B">
        <w:rPr>
          <w:b w:val="0"/>
          <w:bCs/>
        </w:rPr>
        <w:tab/>
      </w:r>
      <w:r w:rsidR="00AA7613">
        <w:rPr>
          <w:b w:val="0"/>
          <w:bCs/>
        </w:rPr>
        <w:t xml:space="preserve"> </w:t>
      </w:r>
      <w:r w:rsidR="00293A1B">
        <w:rPr>
          <w:b w:val="0"/>
          <w:bCs/>
        </w:rPr>
        <w:t>9</w:t>
      </w:r>
    </w:p>
    <w:p w14:paraId="72BAC926" w14:textId="32958186" w:rsidR="00B14C09" w:rsidRPr="006950DF" w:rsidRDefault="00B14C09" w:rsidP="00B14C09">
      <w:pPr>
        <w:pStyle w:val="TOC2"/>
        <w:rPr>
          <w:rFonts w:asciiTheme="majorHAnsi" w:hAnsiTheme="majorHAnsi" w:cstheme="majorHAnsi"/>
          <w:noProof/>
          <w:kern w:val="2"/>
          <w:sz w:val="24"/>
          <w:u w:val="none"/>
          <w:lang w:eastAsia="en-GB"/>
          <w14:ligatures w14:val="standardContextual"/>
        </w:rPr>
      </w:pPr>
      <w:r w:rsidRPr="006950DF">
        <w:rPr>
          <w:rFonts w:asciiTheme="majorHAnsi" w:hAnsiTheme="majorHAnsi" w:cstheme="majorHAnsi"/>
          <w:sz w:val="24"/>
        </w:rPr>
        <w:t>Theme 2: Providing Support</w:t>
      </w:r>
      <w:r w:rsidRPr="006950DF">
        <w:rPr>
          <w:rFonts w:asciiTheme="majorHAnsi" w:hAnsiTheme="majorHAnsi" w:cstheme="majorHAnsi"/>
          <w:noProof/>
          <w:webHidden/>
          <w:sz w:val="24"/>
        </w:rPr>
        <w:tab/>
      </w:r>
      <w:r w:rsidRPr="006950DF">
        <w:rPr>
          <w:rFonts w:asciiTheme="majorHAnsi" w:hAnsiTheme="majorHAnsi" w:cstheme="majorHAnsi"/>
          <w:noProof/>
          <w:webHidden/>
          <w:sz w:val="24"/>
          <w:u w:val="none"/>
        </w:rPr>
        <w:t>…………………………………………………</w:t>
      </w:r>
      <w:r w:rsidR="001530C6" w:rsidRPr="006950DF">
        <w:rPr>
          <w:rFonts w:asciiTheme="majorHAnsi" w:hAnsiTheme="majorHAnsi" w:cstheme="majorHAnsi"/>
          <w:noProof/>
          <w:webHidden/>
          <w:sz w:val="24"/>
          <w:u w:val="none"/>
        </w:rPr>
        <w:t>……………………………</w:t>
      </w:r>
      <w:r w:rsidR="00293A1B">
        <w:rPr>
          <w:rFonts w:asciiTheme="majorHAnsi" w:hAnsiTheme="majorHAnsi" w:cstheme="majorHAnsi"/>
          <w:noProof/>
          <w:webHidden/>
          <w:sz w:val="24"/>
          <w:u w:val="none"/>
        </w:rPr>
        <w:tab/>
        <w:t>11</w:t>
      </w:r>
    </w:p>
    <w:p w14:paraId="02C3AA41" w14:textId="21F3E69F" w:rsidR="00B14C09" w:rsidRPr="00710640" w:rsidRDefault="00B14C09" w:rsidP="00710640">
      <w:pPr>
        <w:pStyle w:val="TOC3"/>
        <w:ind w:left="1440"/>
        <w:rPr>
          <w:b w:val="0"/>
          <w:bCs/>
          <w:kern w:val="2"/>
          <w:lang w:eastAsia="en-GB"/>
          <w14:ligatures w14:val="standardContextual"/>
        </w:rPr>
      </w:pPr>
      <w:r w:rsidRPr="00710640">
        <w:rPr>
          <w:b w:val="0"/>
          <w:bCs/>
        </w:rPr>
        <w:t>Quality Statement Four: Care Provision, Integration, and Continuity</w:t>
      </w:r>
      <w:r w:rsidR="001530C6" w:rsidRPr="00710640">
        <w:rPr>
          <w:b w:val="0"/>
          <w:bCs/>
          <w:webHidden/>
        </w:rPr>
        <w:t>………</w:t>
      </w:r>
      <w:r w:rsidR="00AA7613">
        <w:rPr>
          <w:b w:val="0"/>
          <w:bCs/>
          <w:webHidden/>
        </w:rPr>
        <w:t>.</w:t>
      </w:r>
      <w:r w:rsidR="00293A1B">
        <w:rPr>
          <w:b w:val="0"/>
          <w:bCs/>
          <w:webHidden/>
        </w:rPr>
        <w:tab/>
        <w:t>11</w:t>
      </w:r>
    </w:p>
    <w:p w14:paraId="27673770" w14:textId="3DDF5CA8" w:rsidR="00B14C09" w:rsidRPr="00710640" w:rsidRDefault="00B14C09" w:rsidP="00710640">
      <w:pPr>
        <w:pStyle w:val="TOC3"/>
        <w:ind w:left="1440"/>
        <w:rPr>
          <w:b w:val="0"/>
          <w:bCs/>
          <w:kern w:val="2"/>
          <w:lang w:eastAsia="en-GB"/>
          <w14:ligatures w14:val="standardContextual"/>
        </w:rPr>
      </w:pPr>
      <w:r w:rsidRPr="00710640">
        <w:rPr>
          <w:b w:val="0"/>
          <w:bCs/>
        </w:rPr>
        <w:t>Quality Statement Five: Partnerships and Community</w:t>
      </w:r>
      <w:r w:rsidR="001530C6" w:rsidRPr="00710640">
        <w:rPr>
          <w:b w:val="0"/>
          <w:bCs/>
          <w:webHidden/>
        </w:rPr>
        <w:t>……………………………</w:t>
      </w:r>
      <w:r w:rsidR="00AA7613">
        <w:rPr>
          <w:b w:val="0"/>
          <w:bCs/>
          <w:webHidden/>
        </w:rPr>
        <w:t>..</w:t>
      </w:r>
      <w:r w:rsidR="00293A1B">
        <w:rPr>
          <w:b w:val="0"/>
          <w:bCs/>
          <w:webHidden/>
        </w:rPr>
        <w:tab/>
        <w:t>1</w:t>
      </w:r>
      <w:r w:rsidR="00263D05">
        <w:rPr>
          <w:b w:val="0"/>
          <w:bCs/>
          <w:webHidden/>
        </w:rPr>
        <w:t>3</w:t>
      </w:r>
    </w:p>
    <w:p w14:paraId="3DC68387" w14:textId="38BB2E63" w:rsidR="00B14C09" w:rsidRPr="006950DF" w:rsidRDefault="00B14C09" w:rsidP="00B14C09">
      <w:pPr>
        <w:pStyle w:val="TOC2"/>
        <w:rPr>
          <w:rFonts w:asciiTheme="majorHAnsi" w:hAnsiTheme="majorHAnsi" w:cstheme="majorHAnsi"/>
          <w:noProof/>
          <w:kern w:val="2"/>
          <w:sz w:val="24"/>
          <w:u w:val="none"/>
          <w:lang w:eastAsia="en-GB"/>
          <w14:ligatures w14:val="standardContextual"/>
        </w:rPr>
      </w:pPr>
      <w:r w:rsidRPr="006950DF">
        <w:rPr>
          <w:rFonts w:asciiTheme="majorHAnsi" w:hAnsiTheme="majorHAnsi" w:cstheme="majorHAnsi"/>
          <w:sz w:val="24"/>
        </w:rPr>
        <w:t>Theme 3: Ensuring Safety</w:t>
      </w:r>
      <w:r w:rsidR="001530C6" w:rsidRPr="006950DF">
        <w:rPr>
          <w:rFonts w:asciiTheme="majorHAnsi" w:hAnsiTheme="majorHAnsi" w:cstheme="majorHAnsi"/>
          <w:noProof/>
          <w:webHidden/>
          <w:sz w:val="24"/>
          <w:u w:val="none"/>
        </w:rPr>
        <w:t>…………………………………………………………………………………</w:t>
      </w:r>
      <w:r w:rsidR="00AA7613">
        <w:rPr>
          <w:rFonts w:asciiTheme="majorHAnsi" w:hAnsiTheme="majorHAnsi" w:cstheme="majorHAnsi"/>
          <w:noProof/>
          <w:webHidden/>
          <w:sz w:val="24"/>
          <w:u w:val="none"/>
        </w:rPr>
        <w:t>.</w:t>
      </w:r>
      <w:r w:rsidR="00293A1B">
        <w:rPr>
          <w:rFonts w:asciiTheme="majorHAnsi" w:hAnsiTheme="majorHAnsi" w:cstheme="majorHAnsi"/>
          <w:noProof/>
          <w:webHidden/>
          <w:sz w:val="24"/>
          <w:u w:val="none"/>
        </w:rPr>
        <w:tab/>
        <w:t>1</w:t>
      </w:r>
      <w:r w:rsidR="00263D05">
        <w:rPr>
          <w:rFonts w:asciiTheme="majorHAnsi" w:hAnsiTheme="majorHAnsi" w:cstheme="majorHAnsi"/>
          <w:noProof/>
          <w:webHidden/>
          <w:sz w:val="24"/>
          <w:u w:val="none"/>
        </w:rPr>
        <w:t>5</w:t>
      </w:r>
    </w:p>
    <w:p w14:paraId="03B0B999" w14:textId="1DF083B5" w:rsidR="00B14C09" w:rsidRPr="00710640" w:rsidRDefault="00B14C09" w:rsidP="00710640">
      <w:pPr>
        <w:pStyle w:val="TOC3"/>
        <w:ind w:left="1440"/>
        <w:rPr>
          <w:b w:val="0"/>
          <w:bCs/>
          <w:kern w:val="2"/>
          <w:lang w:eastAsia="en-GB"/>
          <w14:ligatures w14:val="standardContextual"/>
        </w:rPr>
      </w:pPr>
      <w:r w:rsidRPr="00710640">
        <w:rPr>
          <w:b w:val="0"/>
          <w:bCs/>
        </w:rPr>
        <w:t>Quality Statement Six: Safe systems, Pathways, and Transitions</w:t>
      </w:r>
      <w:r w:rsidR="001530C6" w:rsidRPr="00710640">
        <w:rPr>
          <w:b w:val="0"/>
          <w:bCs/>
          <w:webHidden/>
        </w:rPr>
        <w:t>……………</w:t>
      </w:r>
      <w:r w:rsidR="00AA7613">
        <w:rPr>
          <w:b w:val="0"/>
          <w:bCs/>
          <w:webHidden/>
        </w:rPr>
        <w:t>...</w:t>
      </w:r>
      <w:r w:rsidR="00293A1B">
        <w:rPr>
          <w:b w:val="0"/>
          <w:bCs/>
          <w:webHidden/>
        </w:rPr>
        <w:tab/>
        <w:t>1</w:t>
      </w:r>
      <w:r w:rsidR="00263D05">
        <w:rPr>
          <w:b w:val="0"/>
          <w:bCs/>
          <w:webHidden/>
        </w:rPr>
        <w:t>5</w:t>
      </w:r>
    </w:p>
    <w:p w14:paraId="2DCCD71C" w14:textId="361EB50C" w:rsidR="00B14C09" w:rsidRPr="006950DF" w:rsidRDefault="00B14C09" w:rsidP="00710640">
      <w:pPr>
        <w:pStyle w:val="TOC3"/>
        <w:ind w:left="1440"/>
        <w:rPr>
          <w:kern w:val="2"/>
          <w:lang w:eastAsia="en-GB"/>
          <w14:ligatures w14:val="standardContextual"/>
        </w:rPr>
      </w:pPr>
      <w:r w:rsidRPr="00710640">
        <w:rPr>
          <w:b w:val="0"/>
          <w:bCs/>
        </w:rPr>
        <w:t>Quality Statement Seven: Safeguarding</w:t>
      </w:r>
      <w:r w:rsidR="001530C6" w:rsidRPr="00710640">
        <w:rPr>
          <w:b w:val="0"/>
          <w:bCs/>
          <w:webHidden/>
        </w:rPr>
        <w:t>……………………………………………………</w:t>
      </w:r>
      <w:r w:rsidR="00293A1B">
        <w:rPr>
          <w:b w:val="0"/>
          <w:bCs/>
          <w:webHidden/>
        </w:rPr>
        <w:tab/>
        <w:t>1</w:t>
      </w:r>
      <w:r w:rsidR="00263D05">
        <w:rPr>
          <w:b w:val="0"/>
          <w:bCs/>
          <w:webHidden/>
        </w:rPr>
        <w:t>6</w:t>
      </w:r>
    </w:p>
    <w:p w14:paraId="26650D50" w14:textId="6800F70A" w:rsidR="00B14C09" w:rsidRPr="006950DF" w:rsidRDefault="00B14C09" w:rsidP="00B14C09">
      <w:pPr>
        <w:pStyle w:val="TOC2"/>
        <w:rPr>
          <w:rFonts w:asciiTheme="majorHAnsi" w:hAnsiTheme="majorHAnsi" w:cstheme="majorHAnsi"/>
          <w:noProof/>
          <w:kern w:val="2"/>
          <w:sz w:val="24"/>
          <w:lang w:eastAsia="en-GB"/>
          <w14:ligatures w14:val="standardContextual"/>
        </w:rPr>
      </w:pPr>
      <w:r w:rsidRPr="006950DF">
        <w:rPr>
          <w:rFonts w:asciiTheme="majorHAnsi" w:hAnsiTheme="majorHAnsi" w:cstheme="majorHAnsi"/>
          <w:sz w:val="24"/>
        </w:rPr>
        <w:t>Theme 4: Leadership</w:t>
      </w:r>
      <w:r w:rsidR="001530C6" w:rsidRPr="00293A1B">
        <w:rPr>
          <w:rFonts w:asciiTheme="majorHAnsi" w:hAnsiTheme="majorHAnsi" w:cstheme="majorHAnsi"/>
          <w:noProof/>
          <w:webHidden/>
          <w:sz w:val="24"/>
          <w:u w:val="none"/>
        </w:rPr>
        <w:t>…………………………………………………………………………………………</w:t>
      </w:r>
      <w:r w:rsidR="00AA7613">
        <w:rPr>
          <w:rFonts w:asciiTheme="majorHAnsi" w:hAnsiTheme="majorHAnsi" w:cstheme="majorHAnsi"/>
          <w:noProof/>
          <w:webHidden/>
          <w:sz w:val="24"/>
          <w:u w:val="none"/>
        </w:rPr>
        <w:t>.</w:t>
      </w:r>
      <w:r w:rsidR="00293A1B" w:rsidRPr="00293A1B">
        <w:rPr>
          <w:rFonts w:asciiTheme="majorHAnsi" w:hAnsiTheme="majorHAnsi" w:cstheme="majorHAnsi"/>
          <w:noProof/>
          <w:webHidden/>
          <w:sz w:val="24"/>
          <w:u w:val="none"/>
        </w:rPr>
        <w:tab/>
        <w:t>1</w:t>
      </w:r>
      <w:r w:rsidR="001358F6">
        <w:rPr>
          <w:rFonts w:asciiTheme="majorHAnsi" w:hAnsiTheme="majorHAnsi" w:cstheme="majorHAnsi"/>
          <w:noProof/>
          <w:webHidden/>
          <w:sz w:val="24"/>
          <w:u w:val="none"/>
        </w:rPr>
        <w:t>8</w:t>
      </w:r>
    </w:p>
    <w:p w14:paraId="0DBC7C20" w14:textId="2F653BF8" w:rsidR="00B14C09" w:rsidRPr="00710640" w:rsidRDefault="00B14C09" w:rsidP="00710640">
      <w:pPr>
        <w:pStyle w:val="TOC3"/>
        <w:ind w:left="698" w:firstLine="720"/>
        <w:rPr>
          <w:b w:val="0"/>
          <w:bCs/>
          <w:kern w:val="2"/>
          <w:lang w:eastAsia="en-GB"/>
          <w14:ligatures w14:val="standardContextual"/>
        </w:rPr>
      </w:pPr>
      <w:r w:rsidRPr="00710640">
        <w:rPr>
          <w:b w:val="0"/>
          <w:bCs/>
        </w:rPr>
        <w:t>Quality Statement Eight: Governance, Management, and Sustainability</w:t>
      </w:r>
      <w:r w:rsidR="001530C6" w:rsidRPr="00710640">
        <w:rPr>
          <w:b w:val="0"/>
          <w:bCs/>
          <w:webHidden/>
        </w:rPr>
        <w:t>…</w:t>
      </w:r>
      <w:r w:rsidR="00AA7613">
        <w:rPr>
          <w:b w:val="0"/>
          <w:bCs/>
          <w:webHidden/>
        </w:rPr>
        <w:t>.</w:t>
      </w:r>
      <w:r w:rsidR="00293A1B">
        <w:rPr>
          <w:b w:val="0"/>
          <w:bCs/>
          <w:webHidden/>
        </w:rPr>
        <w:tab/>
        <w:t>1</w:t>
      </w:r>
      <w:r w:rsidR="001358F6">
        <w:rPr>
          <w:b w:val="0"/>
          <w:bCs/>
          <w:webHidden/>
        </w:rPr>
        <w:t>8</w:t>
      </w:r>
    </w:p>
    <w:p w14:paraId="12F284BC" w14:textId="701395A5" w:rsidR="00B14C09" w:rsidRPr="006950DF" w:rsidRDefault="00B14C09" w:rsidP="00B14C09">
      <w:pPr>
        <w:pStyle w:val="BodyText"/>
        <w:spacing w:before="120" w:after="120" w:line="276" w:lineRule="auto"/>
        <w:ind w:left="1418"/>
        <w:rPr>
          <w:rFonts w:asciiTheme="majorHAnsi" w:hAnsiTheme="majorHAnsi" w:cstheme="majorHAnsi"/>
          <w:noProof/>
          <w:sz w:val="24"/>
          <w:szCs w:val="24"/>
        </w:rPr>
      </w:pPr>
      <w:r w:rsidRPr="006950DF">
        <w:rPr>
          <w:rFonts w:asciiTheme="majorHAnsi" w:hAnsiTheme="majorHAnsi" w:cstheme="majorHAnsi"/>
          <w:noProof/>
          <w:sz w:val="24"/>
          <w:szCs w:val="24"/>
        </w:rPr>
        <w:t>Quality Statement Nine: Learning, Improvement, and Innovation</w:t>
      </w:r>
      <w:r w:rsidR="001530C6" w:rsidRPr="006950DF">
        <w:rPr>
          <w:rFonts w:asciiTheme="majorHAnsi" w:hAnsiTheme="majorHAnsi" w:cstheme="majorHAnsi"/>
          <w:noProof/>
          <w:sz w:val="24"/>
          <w:szCs w:val="24"/>
        </w:rPr>
        <w:t>……………</w:t>
      </w:r>
      <w:r w:rsidR="00293A1B">
        <w:rPr>
          <w:rFonts w:asciiTheme="majorHAnsi" w:hAnsiTheme="majorHAnsi" w:cstheme="majorHAnsi"/>
          <w:noProof/>
          <w:sz w:val="24"/>
          <w:szCs w:val="24"/>
        </w:rPr>
        <w:tab/>
      </w:r>
      <w:r w:rsidR="00263D05">
        <w:rPr>
          <w:rFonts w:asciiTheme="majorHAnsi" w:hAnsiTheme="majorHAnsi" w:cstheme="majorHAnsi"/>
          <w:noProof/>
          <w:sz w:val="24"/>
          <w:szCs w:val="24"/>
        </w:rPr>
        <w:t>2</w:t>
      </w:r>
      <w:r w:rsidR="001358F6">
        <w:rPr>
          <w:rFonts w:asciiTheme="majorHAnsi" w:hAnsiTheme="majorHAnsi" w:cstheme="majorHAnsi"/>
          <w:noProof/>
          <w:sz w:val="24"/>
          <w:szCs w:val="24"/>
        </w:rPr>
        <w:t>1</w:t>
      </w:r>
    </w:p>
    <w:p w14:paraId="7CDAE11B" w14:textId="5E6F5C5D" w:rsidR="00B14C09" w:rsidRPr="006950DF" w:rsidRDefault="00B14C09" w:rsidP="00B14C09">
      <w:pPr>
        <w:pStyle w:val="BodyText"/>
        <w:spacing w:before="120" w:after="120" w:line="276" w:lineRule="auto"/>
        <w:ind w:left="851"/>
        <w:rPr>
          <w:rFonts w:asciiTheme="majorHAnsi" w:hAnsiTheme="majorHAnsi" w:cstheme="majorHAnsi"/>
          <w:sz w:val="24"/>
          <w:szCs w:val="24"/>
        </w:rPr>
      </w:pPr>
      <w:r w:rsidRPr="006950DF">
        <w:rPr>
          <w:rFonts w:asciiTheme="majorHAnsi" w:hAnsiTheme="majorHAnsi" w:cstheme="majorHAnsi"/>
          <w:noProof/>
          <w:sz w:val="24"/>
          <w:szCs w:val="24"/>
          <w:u w:val="single"/>
        </w:rPr>
        <w:t>Preparation for CQC Assessment</w:t>
      </w:r>
      <w:r w:rsidRPr="006950DF">
        <w:rPr>
          <w:rFonts w:asciiTheme="majorHAnsi" w:hAnsiTheme="majorHAnsi" w:cstheme="majorHAnsi"/>
          <w:noProof/>
          <w:sz w:val="24"/>
          <w:szCs w:val="24"/>
        </w:rPr>
        <w:t>………………………………………………………</w:t>
      </w:r>
      <w:r w:rsidR="001530C6" w:rsidRPr="006950DF">
        <w:rPr>
          <w:rFonts w:asciiTheme="majorHAnsi" w:hAnsiTheme="majorHAnsi" w:cstheme="majorHAnsi"/>
          <w:noProof/>
          <w:sz w:val="24"/>
          <w:szCs w:val="24"/>
        </w:rPr>
        <w:t>………………</w:t>
      </w:r>
      <w:r w:rsidR="00AA7613">
        <w:rPr>
          <w:rFonts w:asciiTheme="majorHAnsi" w:hAnsiTheme="majorHAnsi" w:cstheme="majorHAnsi"/>
          <w:noProof/>
          <w:sz w:val="24"/>
          <w:szCs w:val="24"/>
        </w:rPr>
        <w:t>.</w:t>
      </w:r>
      <w:r w:rsidR="00293A1B">
        <w:rPr>
          <w:rFonts w:asciiTheme="majorHAnsi" w:hAnsiTheme="majorHAnsi" w:cstheme="majorHAnsi"/>
          <w:noProof/>
          <w:sz w:val="24"/>
          <w:szCs w:val="24"/>
        </w:rPr>
        <w:tab/>
        <w:t>2</w:t>
      </w:r>
      <w:r w:rsidR="001358F6">
        <w:rPr>
          <w:rFonts w:asciiTheme="majorHAnsi" w:hAnsiTheme="majorHAnsi" w:cstheme="majorHAnsi"/>
          <w:noProof/>
          <w:sz w:val="24"/>
          <w:szCs w:val="24"/>
        </w:rPr>
        <w:t>3</w:t>
      </w:r>
    </w:p>
    <w:p w14:paraId="47E3B6E7" w14:textId="77777777" w:rsidR="00B14C09" w:rsidRPr="006950DF" w:rsidRDefault="00B14C09" w:rsidP="007636EF">
      <w:pPr>
        <w:pStyle w:val="BodyText"/>
        <w:spacing w:before="120" w:after="120" w:line="276" w:lineRule="auto"/>
        <w:ind w:left="426"/>
        <w:rPr>
          <w:rFonts w:asciiTheme="majorHAnsi" w:hAnsiTheme="majorHAnsi" w:cstheme="majorHAnsi"/>
          <w:sz w:val="24"/>
          <w:szCs w:val="24"/>
        </w:rPr>
      </w:pPr>
    </w:p>
    <w:p w14:paraId="43BDA1B8" w14:textId="0C36C344" w:rsidR="00AA6B36" w:rsidRPr="00CF43EA" w:rsidRDefault="00AA6B36" w:rsidP="007636EF">
      <w:pPr>
        <w:pStyle w:val="BodyText"/>
        <w:spacing w:before="120" w:after="120" w:line="276" w:lineRule="auto"/>
        <w:ind w:left="426"/>
        <w:rPr>
          <w:rFonts w:asciiTheme="majorHAnsi" w:hAnsiTheme="majorHAnsi" w:cstheme="majorHAnsi"/>
          <w:sz w:val="32"/>
          <w:szCs w:val="32"/>
        </w:rPr>
      </w:pPr>
      <w:r w:rsidRPr="00CF43EA">
        <w:rPr>
          <w:rFonts w:asciiTheme="majorHAnsi" w:hAnsiTheme="majorHAnsi" w:cstheme="majorHAnsi"/>
          <w:sz w:val="32"/>
          <w:szCs w:val="32"/>
        </w:rPr>
        <w:t>Recommendations for next steps....................</w:t>
      </w:r>
      <w:r w:rsidR="001530C6">
        <w:rPr>
          <w:rFonts w:asciiTheme="majorHAnsi" w:hAnsiTheme="majorHAnsi" w:cstheme="majorHAnsi"/>
          <w:sz w:val="32"/>
          <w:szCs w:val="32"/>
        </w:rPr>
        <w:t>.........................</w:t>
      </w:r>
      <w:r w:rsidR="00293A1B">
        <w:rPr>
          <w:rFonts w:asciiTheme="majorHAnsi" w:hAnsiTheme="majorHAnsi" w:cstheme="majorHAnsi"/>
          <w:sz w:val="32"/>
          <w:szCs w:val="32"/>
        </w:rPr>
        <w:tab/>
        <w:t>2</w:t>
      </w:r>
      <w:r w:rsidR="001358F6">
        <w:rPr>
          <w:rFonts w:asciiTheme="majorHAnsi" w:hAnsiTheme="majorHAnsi" w:cstheme="majorHAnsi"/>
          <w:sz w:val="32"/>
          <w:szCs w:val="32"/>
        </w:rPr>
        <w:t>5</w:t>
      </w:r>
    </w:p>
    <w:p w14:paraId="5CF1F452" w14:textId="77777777" w:rsidR="00AA6B36" w:rsidRPr="00CF43EA" w:rsidRDefault="00AA6B36" w:rsidP="007636EF">
      <w:pPr>
        <w:pStyle w:val="BodyText"/>
        <w:spacing w:before="120" w:after="120" w:line="276" w:lineRule="auto"/>
        <w:ind w:left="426"/>
        <w:rPr>
          <w:rFonts w:asciiTheme="majorHAnsi" w:hAnsiTheme="majorHAnsi" w:cstheme="majorHAnsi"/>
          <w:sz w:val="32"/>
          <w:szCs w:val="32"/>
        </w:rPr>
      </w:pPr>
    </w:p>
    <w:p w14:paraId="4936DDE2" w14:textId="77AC084E" w:rsidR="00AA6B36" w:rsidRPr="00CF43EA" w:rsidRDefault="00AA6B36" w:rsidP="007636EF">
      <w:pPr>
        <w:pStyle w:val="BodyText"/>
        <w:spacing w:before="120" w:after="120" w:line="276" w:lineRule="auto"/>
        <w:ind w:left="426"/>
        <w:rPr>
          <w:rFonts w:asciiTheme="majorHAnsi" w:hAnsiTheme="majorHAnsi" w:cstheme="majorHAnsi"/>
          <w:sz w:val="32"/>
          <w:szCs w:val="32"/>
        </w:rPr>
      </w:pPr>
      <w:r w:rsidRPr="00CF43EA">
        <w:rPr>
          <w:rFonts w:asciiTheme="majorHAnsi" w:hAnsiTheme="majorHAnsi" w:cstheme="majorHAnsi"/>
          <w:sz w:val="32"/>
          <w:szCs w:val="32"/>
        </w:rPr>
        <w:t>Contact details.................................................</w:t>
      </w:r>
      <w:r w:rsidR="001530C6">
        <w:rPr>
          <w:rFonts w:asciiTheme="majorHAnsi" w:hAnsiTheme="majorHAnsi" w:cstheme="majorHAnsi"/>
          <w:sz w:val="32"/>
          <w:szCs w:val="32"/>
        </w:rPr>
        <w:t>.......................</w:t>
      </w:r>
      <w:r w:rsidR="00A86874">
        <w:rPr>
          <w:rFonts w:asciiTheme="majorHAnsi" w:hAnsiTheme="majorHAnsi" w:cstheme="majorHAnsi"/>
          <w:sz w:val="32"/>
          <w:szCs w:val="32"/>
        </w:rPr>
        <w:t>.</w:t>
      </w:r>
      <w:r w:rsidR="001530C6">
        <w:rPr>
          <w:rFonts w:asciiTheme="majorHAnsi" w:hAnsiTheme="majorHAnsi" w:cstheme="majorHAnsi"/>
          <w:sz w:val="32"/>
          <w:szCs w:val="32"/>
        </w:rPr>
        <w:t>..</w:t>
      </w:r>
      <w:r w:rsidR="00293A1B">
        <w:rPr>
          <w:rFonts w:asciiTheme="majorHAnsi" w:hAnsiTheme="majorHAnsi" w:cstheme="majorHAnsi"/>
          <w:sz w:val="32"/>
          <w:szCs w:val="32"/>
        </w:rPr>
        <w:tab/>
        <w:t>2</w:t>
      </w:r>
      <w:r w:rsidR="001358F6">
        <w:rPr>
          <w:rFonts w:asciiTheme="majorHAnsi" w:hAnsiTheme="majorHAnsi" w:cstheme="majorHAnsi"/>
          <w:sz w:val="32"/>
          <w:szCs w:val="32"/>
        </w:rPr>
        <w:t>6</w:t>
      </w:r>
    </w:p>
    <w:p w14:paraId="70F8B1B4" w14:textId="77777777" w:rsidR="009E3E52" w:rsidRPr="00AA6B36" w:rsidRDefault="009E3E52" w:rsidP="00AA6B36">
      <w:pPr>
        <w:pStyle w:val="LGAbodycopy"/>
        <w:spacing w:before="120" w:line="276" w:lineRule="auto"/>
        <w:rPr>
          <w:rFonts w:asciiTheme="majorHAnsi" w:hAnsiTheme="majorHAnsi" w:cstheme="majorHAnsi"/>
        </w:rPr>
      </w:pPr>
    </w:p>
    <w:p w14:paraId="6A8C0C37" w14:textId="5B852B44" w:rsidR="00AA6B36" w:rsidRPr="00AA6B36" w:rsidRDefault="00AA6B36" w:rsidP="00AA6B36">
      <w:pPr>
        <w:spacing w:before="120" w:after="120" w:line="276" w:lineRule="auto"/>
        <w:rPr>
          <w:rFonts w:asciiTheme="majorHAnsi" w:hAnsiTheme="majorHAnsi" w:cstheme="majorHAnsi"/>
          <w:color w:val="000000"/>
          <w:szCs w:val="22"/>
        </w:rPr>
      </w:pPr>
      <w:r w:rsidRPr="00AA6B36">
        <w:rPr>
          <w:rFonts w:asciiTheme="majorHAnsi" w:hAnsiTheme="majorHAnsi" w:cstheme="majorHAnsi"/>
          <w:color w:val="000000"/>
          <w:szCs w:val="22"/>
        </w:rPr>
        <w:br w:type="page"/>
      </w:r>
    </w:p>
    <w:p w14:paraId="1F78091A" w14:textId="77777777" w:rsidR="00AA6B36" w:rsidRPr="00AA6B36" w:rsidRDefault="00AA6B36" w:rsidP="00AA6B36">
      <w:pPr>
        <w:tabs>
          <w:tab w:val="left" w:pos="1134"/>
        </w:tabs>
        <w:spacing w:before="120" w:after="120" w:line="276" w:lineRule="auto"/>
        <w:rPr>
          <w:rFonts w:asciiTheme="majorHAnsi" w:hAnsiTheme="majorHAnsi" w:cstheme="majorHAnsi"/>
          <w:b/>
          <w:color w:val="000000"/>
          <w:sz w:val="36"/>
          <w:szCs w:val="36"/>
        </w:rPr>
      </w:pPr>
      <w:bookmarkStart w:id="2" w:name="_Toc180384522"/>
      <w:bookmarkStart w:id="3" w:name="_Toc309810288"/>
      <w:r w:rsidRPr="00AA6B36">
        <w:rPr>
          <w:rFonts w:asciiTheme="majorHAnsi" w:hAnsiTheme="majorHAnsi" w:cstheme="majorHAnsi"/>
          <w:b/>
          <w:color w:val="000000"/>
          <w:sz w:val="36"/>
          <w:szCs w:val="36"/>
        </w:rPr>
        <w:lastRenderedPageBreak/>
        <w:t>Executive Summary</w:t>
      </w:r>
    </w:p>
    <w:p w14:paraId="118F47B2" w14:textId="52BEC209" w:rsidR="00FC7289" w:rsidRPr="00441F4E" w:rsidRDefault="00FC7289" w:rsidP="00FC7289">
      <w:pPr>
        <w:numPr>
          <w:ilvl w:val="0"/>
          <w:numId w:val="10"/>
        </w:numPr>
        <w:tabs>
          <w:tab w:val="clear" w:pos="786"/>
          <w:tab w:val="left" w:pos="284"/>
        </w:tabs>
        <w:spacing w:before="120" w:after="120" w:line="276" w:lineRule="auto"/>
        <w:ind w:left="284" w:hanging="284"/>
        <w:rPr>
          <w:rFonts w:asciiTheme="majorHAnsi" w:hAnsiTheme="majorHAnsi" w:cstheme="majorHAnsi"/>
          <w:b/>
          <w:bCs/>
          <w:sz w:val="21"/>
          <w:szCs w:val="21"/>
        </w:rPr>
      </w:pPr>
      <w:r w:rsidRPr="00441F4E">
        <w:rPr>
          <w:rFonts w:asciiTheme="majorHAnsi" w:hAnsiTheme="majorHAnsi" w:cstheme="majorHAnsi"/>
          <w:color w:val="000000"/>
          <w:sz w:val="21"/>
          <w:szCs w:val="21"/>
        </w:rPr>
        <w:t xml:space="preserve">The integrated care offered in Torbay over the last 20 years is unique in the </w:t>
      </w:r>
      <w:r w:rsidR="006D1AB2" w:rsidRPr="00441F4E">
        <w:rPr>
          <w:rFonts w:asciiTheme="majorHAnsi" w:hAnsiTheme="majorHAnsi" w:cstheme="majorHAnsi"/>
          <w:color w:val="000000"/>
          <w:sz w:val="21"/>
          <w:szCs w:val="21"/>
        </w:rPr>
        <w:t>country and</w:t>
      </w:r>
      <w:r w:rsidRPr="00441F4E">
        <w:rPr>
          <w:rFonts w:asciiTheme="majorHAnsi" w:hAnsiTheme="majorHAnsi" w:cstheme="majorHAnsi"/>
          <w:color w:val="000000"/>
          <w:sz w:val="21"/>
          <w:szCs w:val="21"/>
        </w:rPr>
        <w:t xml:space="preserve"> should be celebrated. However, it is not without challenges, which will need to be met head on to ensure its </w:t>
      </w:r>
      <w:r w:rsidR="004B03EE" w:rsidRPr="00441F4E">
        <w:rPr>
          <w:rFonts w:asciiTheme="majorHAnsi" w:hAnsiTheme="majorHAnsi" w:cstheme="majorHAnsi"/>
          <w:color w:val="000000"/>
          <w:sz w:val="21"/>
          <w:szCs w:val="21"/>
        </w:rPr>
        <w:t xml:space="preserve">continued </w:t>
      </w:r>
      <w:r w:rsidRPr="00441F4E">
        <w:rPr>
          <w:rFonts w:asciiTheme="majorHAnsi" w:hAnsiTheme="majorHAnsi" w:cstheme="majorHAnsi"/>
          <w:color w:val="000000"/>
          <w:sz w:val="21"/>
          <w:szCs w:val="21"/>
        </w:rPr>
        <w:t xml:space="preserve">effective delivery for all partners, and for local people over future years. The new S75 </w:t>
      </w:r>
      <w:r w:rsidR="00402BBF" w:rsidRPr="00441F4E">
        <w:rPr>
          <w:rFonts w:asciiTheme="majorHAnsi" w:hAnsiTheme="majorHAnsi" w:cstheme="majorHAnsi"/>
          <w:color w:val="000000"/>
          <w:sz w:val="21"/>
          <w:szCs w:val="21"/>
        </w:rPr>
        <w:t xml:space="preserve">legal </w:t>
      </w:r>
      <w:r w:rsidRPr="00441F4E">
        <w:rPr>
          <w:rFonts w:asciiTheme="majorHAnsi" w:hAnsiTheme="majorHAnsi" w:cstheme="majorHAnsi"/>
          <w:color w:val="000000"/>
          <w:sz w:val="21"/>
          <w:szCs w:val="21"/>
        </w:rPr>
        <w:t xml:space="preserve">agreement </w:t>
      </w:r>
      <w:r w:rsidR="00402BBF" w:rsidRPr="00441F4E">
        <w:rPr>
          <w:rFonts w:asciiTheme="majorHAnsi" w:hAnsiTheme="majorHAnsi" w:cstheme="majorHAnsi"/>
          <w:color w:val="000000"/>
          <w:sz w:val="21"/>
          <w:szCs w:val="21"/>
        </w:rPr>
        <w:t>governing</w:t>
      </w:r>
      <w:r w:rsidR="00B772CF" w:rsidRPr="00441F4E">
        <w:rPr>
          <w:rFonts w:asciiTheme="majorHAnsi" w:hAnsiTheme="majorHAnsi" w:cstheme="majorHAnsi"/>
          <w:color w:val="000000"/>
          <w:sz w:val="21"/>
          <w:szCs w:val="21"/>
        </w:rPr>
        <w:t xml:space="preserve"> the partnership </w:t>
      </w:r>
      <w:r w:rsidRPr="00441F4E">
        <w:rPr>
          <w:rFonts w:asciiTheme="majorHAnsi" w:hAnsiTheme="majorHAnsi" w:cstheme="majorHAnsi"/>
          <w:color w:val="000000"/>
          <w:sz w:val="21"/>
          <w:szCs w:val="21"/>
        </w:rPr>
        <w:t xml:space="preserve">offers a further period of commitment and </w:t>
      </w:r>
      <w:r w:rsidR="006D1AB2" w:rsidRPr="00441F4E">
        <w:rPr>
          <w:rFonts w:asciiTheme="majorHAnsi" w:hAnsiTheme="majorHAnsi" w:cstheme="majorHAnsi"/>
          <w:color w:val="000000"/>
          <w:sz w:val="21"/>
          <w:szCs w:val="21"/>
        </w:rPr>
        <w:t>stability and</w:t>
      </w:r>
      <w:r w:rsidRPr="00441F4E">
        <w:rPr>
          <w:rFonts w:asciiTheme="majorHAnsi" w:hAnsiTheme="majorHAnsi" w:cstheme="majorHAnsi"/>
          <w:color w:val="000000"/>
          <w:sz w:val="21"/>
          <w:szCs w:val="21"/>
        </w:rPr>
        <w:t xml:space="preserve"> is an opportunity to consider how key areas of leadership and performance can be consolidated (including </w:t>
      </w:r>
      <w:r w:rsidR="00A86874" w:rsidRPr="00441F4E">
        <w:rPr>
          <w:rFonts w:asciiTheme="majorHAnsi" w:hAnsiTheme="majorHAnsi" w:cstheme="majorHAnsi"/>
          <w:color w:val="000000"/>
          <w:sz w:val="21"/>
          <w:szCs w:val="21"/>
        </w:rPr>
        <w:t>through</w:t>
      </w:r>
      <w:r w:rsidRPr="00441F4E">
        <w:rPr>
          <w:rFonts w:asciiTheme="majorHAnsi" w:hAnsiTheme="majorHAnsi" w:cstheme="majorHAnsi"/>
          <w:color w:val="000000"/>
          <w:sz w:val="21"/>
          <w:szCs w:val="21"/>
        </w:rPr>
        <w:t xml:space="preserve"> the new S75 Executive Group). Further consideration of improved line of sight for the Statutory D</w:t>
      </w:r>
      <w:r w:rsidR="00B772CF" w:rsidRPr="00441F4E">
        <w:rPr>
          <w:rFonts w:asciiTheme="majorHAnsi" w:hAnsiTheme="majorHAnsi" w:cstheme="majorHAnsi"/>
          <w:color w:val="000000"/>
          <w:sz w:val="21"/>
          <w:szCs w:val="21"/>
        </w:rPr>
        <w:t>irector of Adult Social Care (DA</w:t>
      </w:r>
      <w:r w:rsidRPr="00441F4E">
        <w:rPr>
          <w:rFonts w:asciiTheme="majorHAnsi" w:hAnsiTheme="majorHAnsi" w:cstheme="majorHAnsi"/>
          <w:color w:val="000000"/>
          <w:sz w:val="21"/>
          <w:szCs w:val="21"/>
        </w:rPr>
        <w:t>SS</w:t>
      </w:r>
      <w:r w:rsidR="00B772CF" w:rsidRPr="00441F4E">
        <w:rPr>
          <w:rFonts w:asciiTheme="majorHAnsi" w:hAnsiTheme="majorHAnsi" w:cstheme="majorHAnsi"/>
          <w:color w:val="000000"/>
          <w:sz w:val="21"/>
          <w:szCs w:val="21"/>
        </w:rPr>
        <w:t>)</w:t>
      </w:r>
      <w:r w:rsidRPr="00441F4E">
        <w:rPr>
          <w:rFonts w:asciiTheme="majorHAnsi" w:hAnsiTheme="majorHAnsi" w:cstheme="majorHAnsi"/>
          <w:color w:val="000000"/>
          <w:sz w:val="21"/>
          <w:szCs w:val="21"/>
        </w:rPr>
        <w:t xml:space="preserve">, and Executive and Political Leadership of the Council, </w:t>
      </w:r>
      <w:r w:rsidR="00402BBF" w:rsidRPr="00441F4E">
        <w:rPr>
          <w:rFonts w:asciiTheme="majorHAnsi" w:hAnsiTheme="majorHAnsi" w:cstheme="majorHAnsi"/>
          <w:color w:val="000000"/>
          <w:sz w:val="21"/>
          <w:szCs w:val="21"/>
        </w:rPr>
        <w:t xml:space="preserve">including through the Integrated Care Organisation (ICO) Executive, </w:t>
      </w:r>
      <w:r w:rsidRPr="00441F4E">
        <w:rPr>
          <w:rFonts w:asciiTheme="majorHAnsi" w:hAnsiTheme="majorHAnsi" w:cstheme="majorHAnsi"/>
          <w:color w:val="000000"/>
          <w:sz w:val="21"/>
          <w:szCs w:val="21"/>
        </w:rPr>
        <w:t xml:space="preserve">will be essential for </w:t>
      </w:r>
      <w:r w:rsidR="00402BBF" w:rsidRPr="00441F4E">
        <w:rPr>
          <w:rFonts w:asciiTheme="majorHAnsi" w:hAnsiTheme="majorHAnsi" w:cstheme="majorHAnsi"/>
          <w:color w:val="000000"/>
          <w:sz w:val="21"/>
          <w:szCs w:val="21"/>
        </w:rPr>
        <w:t>future</w:t>
      </w:r>
      <w:r w:rsidRPr="00441F4E">
        <w:rPr>
          <w:rFonts w:asciiTheme="majorHAnsi" w:hAnsiTheme="majorHAnsi" w:cstheme="majorHAnsi"/>
          <w:color w:val="000000"/>
          <w:sz w:val="21"/>
          <w:szCs w:val="21"/>
        </w:rPr>
        <w:t xml:space="preserve"> assurance</w:t>
      </w:r>
      <w:r w:rsidR="00402BBF" w:rsidRPr="00441F4E">
        <w:rPr>
          <w:rFonts w:asciiTheme="majorHAnsi" w:hAnsiTheme="majorHAnsi" w:cstheme="majorHAnsi"/>
          <w:color w:val="000000"/>
          <w:sz w:val="21"/>
          <w:szCs w:val="21"/>
        </w:rPr>
        <w:t>, to provide</w:t>
      </w:r>
      <w:r w:rsidRPr="00441F4E">
        <w:rPr>
          <w:rFonts w:asciiTheme="majorHAnsi" w:hAnsiTheme="majorHAnsi" w:cstheme="majorHAnsi"/>
          <w:color w:val="000000"/>
          <w:sz w:val="21"/>
          <w:szCs w:val="21"/>
        </w:rPr>
        <w:t xml:space="preserve"> visible </w:t>
      </w:r>
      <w:r w:rsidR="00402BBF" w:rsidRPr="00441F4E">
        <w:rPr>
          <w:rFonts w:asciiTheme="majorHAnsi" w:hAnsiTheme="majorHAnsi" w:cstheme="majorHAnsi"/>
          <w:color w:val="000000"/>
          <w:sz w:val="21"/>
          <w:szCs w:val="21"/>
        </w:rPr>
        <w:t xml:space="preserve">strategic </w:t>
      </w:r>
      <w:r w:rsidRPr="00441F4E">
        <w:rPr>
          <w:rFonts w:asciiTheme="majorHAnsi" w:hAnsiTheme="majorHAnsi" w:cstheme="majorHAnsi"/>
          <w:color w:val="000000"/>
          <w:sz w:val="21"/>
          <w:szCs w:val="21"/>
        </w:rPr>
        <w:t>leadership for Adult Social Care</w:t>
      </w:r>
      <w:r w:rsidR="00402BBF" w:rsidRPr="00441F4E">
        <w:rPr>
          <w:rFonts w:asciiTheme="majorHAnsi" w:hAnsiTheme="majorHAnsi" w:cstheme="majorHAnsi"/>
          <w:color w:val="000000"/>
          <w:sz w:val="21"/>
          <w:szCs w:val="21"/>
        </w:rPr>
        <w:t xml:space="preserve"> which </w:t>
      </w:r>
      <w:r w:rsidRPr="00441F4E">
        <w:rPr>
          <w:rFonts w:asciiTheme="majorHAnsi" w:hAnsiTheme="majorHAnsi" w:cstheme="majorHAnsi"/>
          <w:color w:val="000000"/>
          <w:sz w:val="21"/>
          <w:szCs w:val="21"/>
        </w:rPr>
        <w:t>promote</w:t>
      </w:r>
      <w:r w:rsidR="00402BBF" w:rsidRPr="00441F4E">
        <w:rPr>
          <w:rFonts w:asciiTheme="majorHAnsi" w:hAnsiTheme="majorHAnsi" w:cstheme="majorHAnsi"/>
          <w:color w:val="000000"/>
          <w:sz w:val="21"/>
          <w:szCs w:val="21"/>
        </w:rPr>
        <w:t>s</w:t>
      </w:r>
      <w:r w:rsidRPr="00441F4E">
        <w:rPr>
          <w:rFonts w:asciiTheme="majorHAnsi" w:hAnsiTheme="majorHAnsi" w:cstheme="majorHAnsi"/>
          <w:color w:val="000000"/>
          <w:sz w:val="21"/>
          <w:szCs w:val="21"/>
        </w:rPr>
        <w:t xml:space="preserve"> key values and outcomes</w:t>
      </w:r>
      <w:r w:rsidR="00402BBF" w:rsidRPr="00441F4E">
        <w:rPr>
          <w:rFonts w:asciiTheme="majorHAnsi" w:hAnsiTheme="majorHAnsi" w:cstheme="majorHAnsi"/>
          <w:color w:val="000000"/>
          <w:sz w:val="21"/>
          <w:szCs w:val="21"/>
        </w:rPr>
        <w:t xml:space="preserve"> such as strengths-based practice and </w:t>
      </w:r>
      <w:r w:rsidR="00ED61E1" w:rsidRPr="00441F4E">
        <w:rPr>
          <w:rFonts w:asciiTheme="majorHAnsi" w:hAnsiTheme="majorHAnsi" w:cstheme="majorHAnsi"/>
          <w:color w:val="000000"/>
          <w:sz w:val="21"/>
          <w:szCs w:val="21"/>
        </w:rPr>
        <w:t xml:space="preserve">promoting people’s </w:t>
      </w:r>
      <w:r w:rsidR="00402BBF" w:rsidRPr="00441F4E">
        <w:rPr>
          <w:rFonts w:asciiTheme="majorHAnsi" w:hAnsiTheme="majorHAnsi" w:cstheme="majorHAnsi"/>
          <w:color w:val="000000"/>
          <w:sz w:val="21"/>
          <w:szCs w:val="21"/>
        </w:rPr>
        <w:t>independence</w:t>
      </w:r>
      <w:r w:rsidRPr="00441F4E">
        <w:rPr>
          <w:rFonts w:asciiTheme="majorHAnsi" w:hAnsiTheme="majorHAnsi" w:cstheme="majorHAnsi"/>
          <w:color w:val="000000"/>
          <w:sz w:val="21"/>
          <w:szCs w:val="21"/>
        </w:rPr>
        <w:t xml:space="preserve"> </w:t>
      </w:r>
      <w:r w:rsidR="00ED61E1" w:rsidRPr="00441F4E">
        <w:rPr>
          <w:rFonts w:asciiTheme="majorHAnsi" w:hAnsiTheme="majorHAnsi" w:cstheme="majorHAnsi"/>
          <w:color w:val="000000"/>
          <w:sz w:val="21"/>
          <w:szCs w:val="21"/>
        </w:rPr>
        <w:t>and choice and control</w:t>
      </w:r>
      <w:r w:rsidRPr="00441F4E">
        <w:rPr>
          <w:rFonts w:asciiTheme="majorHAnsi" w:hAnsiTheme="majorHAnsi" w:cstheme="majorHAnsi"/>
          <w:color w:val="000000"/>
          <w:sz w:val="21"/>
          <w:szCs w:val="21"/>
        </w:rPr>
        <w:t xml:space="preserve">, and to ensure that these can be evidenced in future assessment processes. </w:t>
      </w:r>
    </w:p>
    <w:p w14:paraId="666C2D73" w14:textId="191B76E4" w:rsidR="00FC7289" w:rsidRPr="00441F4E" w:rsidRDefault="004F2F45" w:rsidP="00ED2A14">
      <w:pPr>
        <w:numPr>
          <w:ilvl w:val="0"/>
          <w:numId w:val="10"/>
        </w:numPr>
        <w:tabs>
          <w:tab w:val="clear" w:pos="786"/>
          <w:tab w:val="left" w:pos="284"/>
        </w:tabs>
        <w:spacing w:before="120" w:after="120" w:line="276" w:lineRule="auto"/>
        <w:ind w:left="284" w:hanging="284"/>
        <w:rPr>
          <w:rFonts w:asciiTheme="majorHAnsi" w:hAnsiTheme="majorHAnsi" w:cstheme="majorHAnsi"/>
          <w:b/>
          <w:bCs/>
          <w:sz w:val="21"/>
          <w:szCs w:val="21"/>
        </w:rPr>
      </w:pPr>
      <w:r w:rsidRPr="00441F4E">
        <w:rPr>
          <w:rFonts w:asciiTheme="majorHAnsi" w:hAnsiTheme="majorHAnsi" w:cstheme="majorHAnsi"/>
          <w:color w:val="000000"/>
          <w:sz w:val="21"/>
          <w:szCs w:val="21"/>
        </w:rPr>
        <w:t xml:space="preserve">The Transformation Programme will be essential to this journey, including financial impact and management of savings (or existing budget pressures) within this. It is an extensive programme of work which needs prioritisation, and consideration of where there may be shorter-term “wins” to </w:t>
      </w:r>
      <w:r w:rsidR="004B03EE" w:rsidRPr="00441F4E">
        <w:rPr>
          <w:rFonts w:asciiTheme="majorHAnsi" w:hAnsiTheme="majorHAnsi" w:cstheme="majorHAnsi"/>
          <w:color w:val="000000"/>
          <w:sz w:val="21"/>
          <w:szCs w:val="21"/>
        </w:rPr>
        <w:t>demonstrate delivery</w:t>
      </w:r>
      <w:r w:rsidRPr="00441F4E">
        <w:rPr>
          <w:rFonts w:asciiTheme="majorHAnsi" w:hAnsiTheme="majorHAnsi" w:cstheme="majorHAnsi"/>
          <w:color w:val="000000"/>
          <w:sz w:val="21"/>
          <w:szCs w:val="21"/>
        </w:rPr>
        <w:t xml:space="preserve"> may be important</w:t>
      </w:r>
      <w:r w:rsidR="00FC7289" w:rsidRPr="00441F4E">
        <w:rPr>
          <w:rFonts w:asciiTheme="majorHAnsi" w:hAnsiTheme="majorHAnsi" w:cstheme="majorHAnsi"/>
          <w:color w:val="000000"/>
          <w:sz w:val="21"/>
          <w:szCs w:val="21"/>
        </w:rPr>
        <w:t xml:space="preserve">. </w:t>
      </w:r>
      <w:r w:rsidRPr="00441F4E">
        <w:rPr>
          <w:rFonts w:asciiTheme="majorHAnsi" w:hAnsiTheme="majorHAnsi" w:cstheme="majorHAnsi"/>
          <w:color w:val="000000"/>
          <w:sz w:val="21"/>
          <w:szCs w:val="21"/>
        </w:rPr>
        <w:t xml:space="preserve">Longer term, consideration of what happens at the end of the present contract with </w:t>
      </w:r>
      <w:r w:rsidR="00A16D0E" w:rsidRPr="00441F4E">
        <w:rPr>
          <w:rFonts w:asciiTheme="majorHAnsi" w:hAnsiTheme="majorHAnsi" w:cstheme="majorHAnsi"/>
          <w:color w:val="000000"/>
          <w:sz w:val="21"/>
          <w:szCs w:val="21"/>
        </w:rPr>
        <w:t xml:space="preserve">the </w:t>
      </w:r>
      <w:r w:rsidRPr="00441F4E">
        <w:rPr>
          <w:rFonts w:asciiTheme="majorHAnsi" w:hAnsiTheme="majorHAnsi" w:cstheme="majorHAnsi"/>
          <w:color w:val="000000"/>
          <w:sz w:val="21"/>
          <w:szCs w:val="21"/>
        </w:rPr>
        <w:t xml:space="preserve">delivery partner and local transformation team </w:t>
      </w:r>
      <w:r w:rsidR="00A16D0E" w:rsidRPr="00441F4E">
        <w:rPr>
          <w:rFonts w:asciiTheme="majorHAnsi" w:hAnsiTheme="majorHAnsi" w:cstheme="majorHAnsi"/>
          <w:color w:val="000000"/>
          <w:sz w:val="21"/>
          <w:szCs w:val="21"/>
        </w:rPr>
        <w:t>(</w:t>
      </w:r>
      <w:r w:rsidRPr="00441F4E">
        <w:rPr>
          <w:rFonts w:asciiTheme="majorHAnsi" w:hAnsiTheme="majorHAnsi" w:cstheme="majorHAnsi"/>
          <w:color w:val="000000"/>
          <w:sz w:val="21"/>
          <w:szCs w:val="21"/>
        </w:rPr>
        <w:t>in March</w:t>
      </w:r>
      <w:r w:rsidR="00FC7289" w:rsidRPr="00441F4E">
        <w:rPr>
          <w:rFonts w:asciiTheme="majorHAnsi" w:hAnsiTheme="majorHAnsi" w:cstheme="majorHAnsi"/>
          <w:color w:val="000000"/>
          <w:sz w:val="21"/>
          <w:szCs w:val="21"/>
        </w:rPr>
        <w:t xml:space="preserve"> </w:t>
      </w:r>
      <w:r w:rsidRPr="00441F4E">
        <w:rPr>
          <w:rFonts w:asciiTheme="majorHAnsi" w:hAnsiTheme="majorHAnsi" w:cstheme="majorHAnsi"/>
          <w:color w:val="000000"/>
          <w:sz w:val="21"/>
          <w:szCs w:val="21"/>
        </w:rPr>
        <w:t>25</w:t>
      </w:r>
      <w:r w:rsidR="00A16D0E" w:rsidRPr="00441F4E">
        <w:rPr>
          <w:rFonts w:asciiTheme="majorHAnsi" w:hAnsiTheme="majorHAnsi" w:cstheme="majorHAnsi"/>
          <w:color w:val="000000"/>
          <w:sz w:val="21"/>
          <w:szCs w:val="21"/>
        </w:rPr>
        <w:t>)</w:t>
      </w:r>
      <w:r w:rsidRPr="00441F4E">
        <w:rPr>
          <w:rFonts w:asciiTheme="majorHAnsi" w:hAnsiTheme="majorHAnsi" w:cstheme="majorHAnsi"/>
          <w:color w:val="000000"/>
          <w:sz w:val="21"/>
          <w:szCs w:val="21"/>
        </w:rPr>
        <w:t xml:space="preserve"> should be an urgent priority</w:t>
      </w:r>
      <w:r w:rsidR="00FC7289" w:rsidRPr="00441F4E">
        <w:rPr>
          <w:rFonts w:asciiTheme="majorHAnsi" w:hAnsiTheme="majorHAnsi" w:cstheme="majorHAnsi"/>
          <w:color w:val="000000"/>
          <w:sz w:val="21"/>
          <w:szCs w:val="21"/>
        </w:rPr>
        <w:t>; this coincides with the re</w:t>
      </w:r>
      <w:r w:rsidR="004B03EE" w:rsidRPr="00441F4E">
        <w:rPr>
          <w:rFonts w:asciiTheme="majorHAnsi" w:hAnsiTheme="majorHAnsi" w:cstheme="majorHAnsi"/>
          <w:color w:val="000000"/>
          <w:sz w:val="21"/>
          <w:szCs w:val="21"/>
        </w:rPr>
        <w:t>-</w:t>
      </w:r>
      <w:r w:rsidR="00FC7289" w:rsidRPr="00441F4E">
        <w:rPr>
          <w:rFonts w:asciiTheme="majorHAnsi" w:hAnsiTheme="majorHAnsi" w:cstheme="majorHAnsi"/>
          <w:color w:val="000000"/>
          <w:sz w:val="21"/>
          <w:szCs w:val="21"/>
        </w:rPr>
        <w:t xml:space="preserve">procurement of </w:t>
      </w:r>
      <w:r w:rsidR="00441F4E">
        <w:rPr>
          <w:rFonts w:asciiTheme="majorHAnsi" w:hAnsiTheme="majorHAnsi" w:cstheme="majorHAnsi"/>
          <w:color w:val="000000"/>
          <w:sz w:val="21"/>
          <w:szCs w:val="21"/>
        </w:rPr>
        <w:t>the</w:t>
      </w:r>
      <w:r w:rsidRPr="00441F4E">
        <w:rPr>
          <w:rFonts w:asciiTheme="majorHAnsi" w:hAnsiTheme="majorHAnsi" w:cstheme="majorHAnsi"/>
          <w:color w:val="000000"/>
          <w:sz w:val="21"/>
          <w:szCs w:val="21"/>
        </w:rPr>
        <w:t xml:space="preserve"> care management system (work on which is at an early stage, but implementation of which will be a challenging medium</w:t>
      </w:r>
      <w:r w:rsidR="00912E4C" w:rsidRPr="00441F4E">
        <w:rPr>
          <w:rFonts w:asciiTheme="majorHAnsi" w:hAnsiTheme="majorHAnsi" w:cstheme="majorHAnsi"/>
          <w:color w:val="000000"/>
          <w:sz w:val="21"/>
          <w:szCs w:val="21"/>
        </w:rPr>
        <w:t>-</w:t>
      </w:r>
      <w:r w:rsidRPr="00441F4E">
        <w:rPr>
          <w:rFonts w:asciiTheme="majorHAnsi" w:hAnsiTheme="majorHAnsi" w:cstheme="majorHAnsi"/>
          <w:color w:val="000000"/>
          <w:sz w:val="21"/>
          <w:szCs w:val="21"/>
        </w:rPr>
        <w:t>term project)</w:t>
      </w:r>
      <w:r w:rsidR="00912E4C" w:rsidRPr="00441F4E">
        <w:rPr>
          <w:rFonts w:asciiTheme="majorHAnsi" w:hAnsiTheme="majorHAnsi" w:cstheme="majorHAnsi"/>
          <w:color w:val="000000"/>
          <w:sz w:val="21"/>
          <w:szCs w:val="21"/>
        </w:rPr>
        <w:t xml:space="preserve">, and recruitment of a new DASS – </w:t>
      </w:r>
      <w:r w:rsidR="004B03EE" w:rsidRPr="00441F4E">
        <w:rPr>
          <w:rFonts w:asciiTheme="majorHAnsi" w:hAnsiTheme="majorHAnsi" w:cstheme="majorHAnsi"/>
          <w:color w:val="000000"/>
          <w:sz w:val="21"/>
          <w:szCs w:val="21"/>
        </w:rPr>
        <w:t>which when taken as a whole present</w:t>
      </w:r>
      <w:r w:rsidR="00912E4C" w:rsidRPr="00441F4E">
        <w:rPr>
          <w:rFonts w:asciiTheme="majorHAnsi" w:hAnsiTheme="majorHAnsi" w:cstheme="majorHAnsi"/>
          <w:color w:val="000000"/>
          <w:sz w:val="21"/>
          <w:szCs w:val="21"/>
        </w:rPr>
        <w:t xml:space="preserve"> a set of risks that </w:t>
      </w:r>
      <w:r w:rsidRPr="00441F4E">
        <w:rPr>
          <w:rFonts w:asciiTheme="majorHAnsi" w:hAnsiTheme="majorHAnsi" w:cstheme="majorHAnsi"/>
          <w:color w:val="000000"/>
          <w:sz w:val="21"/>
          <w:szCs w:val="21"/>
        </w:rPr>
        <w:t>will need to be carefully managed.</w:t>
      </w:r>
    </w:p>
    <w:p w14:paraId="1D7E5418" w14:textId="77777777" w:rsidR="00654DF2" w:rsidRPr="00441F4E" w:rsidRDefault="00654DF2" w:rsidP="00654DF2">
      <w:pPr>
        <w:numPr>
          <w:ilvl w:val="0"/>
          <w:numId w:val="10"/>
        </w:numPr>
        <w:tabs>
          <w:tab w:val="clear" w:pos="786"/>
          <w:tab w:val="left" w:pos="284"/>
        </w:tabs>
        <w:spacing w:before="120" w:after="120" w:line="276" w:lineRule="auto"/>
        <w:ind w:left="284" w:hanging="284"/>
        <w:rPr>
          <w:rFonts w:asciiTheme="majorHAnsi" w:hAnsiTheme="majorHAnsi" w:cstheme="majorHAnsi"/>
          <w:b/>
          <w:bCs/>
          <w:sz w:val="21"/>
          <w:szCs w:val="21"/>
        </w:rPr>
      </w:pPr>
      <w:r w:rsidRPr="00441F4E">
        <w:rPr>
          <w:rFonts w:asciiTheme="majorHAnsi" w:hAnsiTheme="majorHAnsi" w:cstheme="majorHAnsi"/>
          <w:sz w:val="21"/>
          <w:szCs w:val="21"/>
        </w:rPr>
        <w:t xml:space="preserve">The Challenge found a commitment to providing quality care, with individualised care and support in general being well-provided through multidisciplinary teams which were felt to provide the right expertise and care at the right time. </w:t>
      </w:r>
      <w:r w:rsidRPr="00441F4E">
        <w:rPr>
          <w:rFonts w:asciiTheme="majorHAnsi" w:hAnsiTheme="majorHAnsi" w:cstheme="majorHAnsi"/>
          <w:color w:val="000000"/>
          <w:sz w:val="21"/>
          <w:szCs w:val="21"/>
        </w:rPr>
        <w:t xml:space="preserve">The case file audit undertaken as part of the Challenge found good practice, including around legal decision making, and least restrictive practice. Professional practice and line management support was spoken well of within the Challenge and can be used as a foundation for further work to promote a more strengths-based and risk-tolerant approach to delivering support. </w:t>
      </w:r>
    </w:p>
    <w:p w14:paraId="25DCF07B" w14:textId="6F28694A" w:rsidR="00912E4C" w:rsidRPr="00441F4E" w:rsidRDefault="004B03EE" w:rsidP="00ED2A14">
      <w:pPr>
        <w:numPr>
          <w:ilvl w:val="0"/>
          <w:numId w:val="10"/>
        </w:numPr>
        <w:tabs>
          <w:tab w:val="clear" w:pos="786"/>
          <w:tab w:val="left" w:pos="284"/>
        </w:tabs>
        <w:spacing w:before="120" w:after="120" w:line="276" w:lineRule="auto"/>
        <w:ind w:left="284" w:hanging="284"/>
        <w:rPr>
          <w:rFonts w:asciiTheme="majorHAnsi" w:hAnsiTheme="majorHAnsi" w:cstheme="majorHAnsi"/>
          <w:b/>
          <w:bCs/>
          <w:sz w:val="21"/>
          <w:szCs w:val="21"/>
        </w:rPr>
      </w:pPr>
      <w:r w:rsidRPr="00441F4E">
        <w:rPr>
          <w:rFonts w:asciiTheme="majorHAnsi" w:hAnsiTheme="majorHAnsi" w:cstheme="majorBidi"/>
          <w:color w:val="000000" w:themeColor="text1"/>
          <w:sz w:val="21"/>
          <w:szCs w:val="21"/>
        </w:rPr>
        <w:t>There are some very strong areas of performance, for example in No Criteria to Reside (</w:t>
      </w:r>
      <w:proofErr w:type="spellStart"/>
      <w:r w:rsidRPr="00441F4E">
        <w:rPr>
          <w:rFonts w:asciiTheme="majorHAnsi" w:hAnsiTheme="majorHAnsi" w:cstheme="majorBidi"/>
          <w:color w:val="000000" w:themeColor="text1"/>
          <w:sz w:val="21"/>
          <w:szCs w:val="21"/>
        </w:rPr>
        <w:t>NCtR</w:t>
      </w:r>
      <w:proofErr w:type="spellEnd"/>
      <w:r w:rsidRPr="00441F4E">
        <w:rPr>
          <w:rFonts w:asciiTheme="majorHAnsi" w:hAnsiTheme="majorHAnsi" w:cstheme="majorBidi"/>
          <w:color w:val="000000" w:themeColor="text1"/>
          <w:sz w:val="21"/>
          <w:szCs w:val="21"/>
        </w:rPr>
        <w:t>) and Length of Stay (LOS); however</w:t>
      </w:r>
      <w:r w:rsidR="00441F4E">
        <w:rPr>
          <w:rFonts w:asciiTheme="majorHAnsi" w:hAnsiTheme="majorHAnsi" w:cstheme="majorBidi"/>
          <w:color w:val="000000" w:themeColor="text1"/>
          <w:sz w:val="21"/>
          <w:szCs w:val="21"/>
        </w:rPr>
        <w:t>,</w:t>
      </w:r>
      <w:r w:rsidRPr="00441F4E">
        <w:rPr>
          <w:rFonts w:asciiTheme="majorHAnsi" w:hAnsiTheme="majorHAnsi" w:cstheme="majorBidi"/>
          <w:color w:val="000000" w:themeColor="text1"/>
          <w:sz w:val="21"/>
          <w:szCs w:val="21"/>
        </w:rPr>
        <w:t xml:space="preserve"> it is recognised that</w:t>
      </w:r>
      <w:r w:rsidRPr="00441F4E">
        <w:rPr>
          <w:rFonts w:asciiTheme="majorHAnsi" w:hAnsiTheme="majorHAnsi" w:cstheme="majorHAnsi"/>
          <w:color w:val="000000"/>
          <w:sz w:val="21"/>
          <w:szCs w:val="21"/>
        </w:rPr>
        <w:t xml:space="preserve"> </w:t>
      </w:r>
      <w:r w:rsidR="004F2F45" w:rsidRPr="00441F4E">
        <w:rPr>
          <w:rFonts w:asciiTheme="majorHAnsi" w:hAnsiTheme="majorHAnsi" w:cstheme="majorHAnsi"/>
          <w:color w:val="000000"/>
          <w:sz w:val="21"/>
          <w:szCs w:val="21"/>
        </w:rPr>
        <w:t xml:space="preserve">targeted improvement </w:t>
      </w:r>
      <w:r w:rsidRPr="00441F4E">
        <w:rPr>
          <w:rFonts w:asciiTheme="majorHAnsi" w:hAnsiTheme="majorHAnsi" w:cstheme="majorHAnsi"/>
          <w:color w:val="000000"/>
          <w:sz w:val="21"/>
          <w:szCs w:val="21"/>
        </w:rPr>
        <w:t xml:space="preserve">is </w:t>
      </w:r>
      <w:r w:rsidR="004F2F45" w:rsidRPr="00441F4E">
        <w:rPr>
          <w:rFonts w:asciiTheme="majorHAnsi" w:hAnsiTheme="majorHAnsi" w:cstheme="majorHAnsi"/>
          <w:color w:val="000000"/>
          <w:sz w:val="21"/>
          <w:szCs w:val="21"/>
        </w:rPr>
        <w:t xml:space="preserve">needed around residential care </w:t>
      </w:r>
      <w:r w:rsidR="00402BBF" w:rsidRPr="00441F4E">
        <w:rPr>
          <w:rFonts w:asciiTheme="majorHAnsi" w:hAnsiTheme="majorHAnsi" w:cstheme="majorHAnsi"/>
          <w:color w:val="000000"/>
          <w:sz w:val="21"/>
          <w:szCs w:val="21"/>
        </w:rPr>
        <w:t>admissions</w:t>
      </w:r>
      <w:r w:rsidR="004F2F45" w:rsidRPr="00441F4E">
        <w:rPr>
          <w:rFonts w:asciiTheme="majorHAnsi" w:hAnsiTheme="majorHAnsi" w:cstheme="majorHAnsi"/>
          <w:color w:val="000000"/>
          <w:sz w:val="21"/>
          <w:szCs w:val="21"/>
        </w:rPr>
        <w:t>, and direct payments</w:t>
      </w:r>
      <w:r w:rsidRPr="00441F4E">
        <w:rPr>
          <w:rFonts w:asciiTheme="majorHAnsi" w:hAnsiTheme="majorHAnsi" w:cstheme="majorHAnsi"/>
          <w:color w:val="000000"/>
          <w:sz w:val="21"/>
          <w:szCs w:val="21"/>
        </w:rPr>
        <w:t xml:space="preserve">. </w:t>
      </w:r>
      <w:r w:rsidR="00ED2A14" w:rsidRPr="00441F4E">
        <w:rPr>
          <w:rFonts w:asciiTheme="majorHAnsi" w:hAnsiTheme="majorHAnsi" w:cstheme="majorHAnsi"/>
          <w:color w:val="000000"/>
          <w:sz w:val="21"/>
          <w:szCs w:val="21"/>
        </w:rPr>
        <w:t xml:space="preserve">Whilst there are waiting lists (in common with many other </w:t>
      </w:r>
      <w:r w:rsidR="00A16D0E" w:rsidRPr="00441F4E">
        <w:rPr>
          <w:rFonts w:asciiTheme="majorHAnsi" w:hAnsiTheme="majorHAnsi" w:cstheme="majorHAnsi"/>
          <w:color w:val="000000"/>
          <w:sz w:val="21"/>
          <w:szCs w:val="21"/>
        </w:rPr>
        <w:t>adult social care</w:t>
      </w:r>
      <w:r w:rsidR="00ED2A14" w:rsidRPr="00441F4E">
        <w:rPr>
          <w:rFonts w:asciiTheme="majorHAnsi" w:hAnsiTheme="majorHAnsi" w:cstheme="majorHAnsi"/>
          <w:color w:val="000000"/>
          <w:sz w:val="21"/>
          <w:szCs w:val="21"/>
        </w:rPr>
        <w:t xml:space="preserve"> services at the present time), including for </w:t>
      </w:r>
      <w:proofErr w:type="spellStart"/>
      <w:r w:rsidR="00ED2A14" w:rsidRPr="00441F4E">
        <w:rPr>
          <w:rFonts w:asciiTheme="majorHAnsi" w:hAnsiTheme="majorHAnsi" w:cstheme="majorHAnsi"/>
          <w:color w:val="000000"/>
          <w:sz w:val="21"/>
          <w:szCs w:val="21"/>
        </w:rPr>
        <w:t>DoLS</w:t>
      </w:r>
      <w:proofErr w:type="spellEnd"/>
      <w:r w:rsidR="00ED2A14" w:rsidRPr="00441F4E">
        <w:rPr>
          <w:rFonts w:asciiTheme="majorHAnsi" w:hAnsiTheme="majorHAnsi" w:cstheme="majorHAnsi"/>
          <w:color w:val="000000"/>
          <w:sz w:val="21"/>
          <w:szCs w:val="21"/>
        </w:rPr>
        <w:t>, the Council is aware of these, and they are being actively managed.</w:t>
      </w:r>
      <w:r w:rsidR="00ED2A14" w:rsidRPr="00441F4E">
        <w:rPr>
          <w:rFonts w:asciiTheme="majorHAnsi" w:hAnsiTheme="majorHAnsi" w:cstheme="majorHAnsi"/>
          <w:b/>
          <w:bCs/>
          <w:sz w:val="21"/>
          <w:szCs w:val="21"/>
        </w:rPr>
        <w:t xml:space="preserve"> </w:t>
      </w:r>
      <w:r w:rsidR="00912E4C" w:rsidRPr="00441F4E">
        <w:rPr>
          <w:rFonts w:asciiTheme="majorHAnsi" w:hAnsiTheme="majorHAnsi" w:cstheme="majorHAnsi"/>
          <w:color w:val="000000"/>
          <w:sz w:val="21"/>
          <w:szCs w:val="21"/>
        </w:rPr>
        <w:t>Consideration of t</w:t>
      </w:r>
      <w:r w:rsidR="004F2F45" w:rsidRPr="00441F4E">
        <w:rPr>
          <w:rFonts w:asciiTheme="majorHAnsi" w:hAnsiTheme="majorHAnsi" w:cstheme="majorHAnsi"/>
          <w:color w:val="000000"/>
          <w:sz w:val="21"/>
          <w:szCs w:val="21"/>
        </w:rPr>
        <w:t>he balance of priorities across hea</w:t>
      </w:r>
      <w:r w:rsidR="00A45706" w:rsidRPr="00441F4E">
        <w:rPr>
          <w:rFonts w:asciiTheme="majorHAnsi" w:hAnsiTheme="majorHAnsi" w:cstheme="majorHAnsi"/>
          <w:color w:val="000000"/>
          <w:sz w:val="21"/>
          <w:szCs w:val="21"/>
        </w:rPr>
        <w:t>l</w:t>
      </w:r>
      <w:r w:rsidR="004F2F45" w:rsidRPr="00441F4E">
        <w:rPr>
          <w:rFonts w:asciiTheme="majorHAnsi" w:hAnsiTheme="majorHAnsi" w:cstheme="majorHAnsi"/>
          <w:color w:val="000000"/>
          <w:sz w:val="21"/>
          <w:szCs w:val="21"/>
        </w:rPr>
        <w:t xml:space="preserve">th and social care </w:t>
      </w:r>
      <w:r w:rsidR="00912E4C" w:rsidRPr="00441F4E">
        <w:rPr>
          <w:rFonts w:asciiTheme="majorHAnsi" w:hAnsiTheme="majorHAnsi" w:cstheme="majorHAnsi"/>
          <w:color w:val="000000"/>
          <w:sz w:val="21"/>
          <w:szCs w:val="21"/>
        </w:rPr>
        <w:t xml:space="preserve">performance </w:t>
      </w:r>
      <w:r w:rsidR="004F2F45" w:rsidRPr="00441F4E">
        <w:rPr>
          <w:rFonts w:asciiTheme="majorHAnsi" w:hAnsiTheme="majorHAnsi" w:cstheme="majorHAnsi"/>
          <w:color w:val="000000"/>
          <w:sz w:val="21"/>
          <w:szCs w:val="21"/>
        </w:rPr>
        <w:t>needs to maintain focus on wider outcomes for people who draw on care and support</w:t>
      </w:r>
      <w:r w:rsidR="00912E4C" w:rsidRPr="00441F4E">
        <w:rPr>
          <w:rFonts w:asciiTheme="majorHAnsi" w:hAnsiTheme="majorHAnsi" w:cstheme="majorHAnsi"/>
          <w:color w:val="000000"/>
          <w:sz w:val="21"/>
          <w:szCs w:val="21"/>
        </w:rPr>
        <w:t xml:space="preserve">, and to quantify the benefits of more preventative or social interventions. </w:t>
      </w:r>
    </w:p>
    <w:p w14:paraId="3AC77D4A" w14:textId="330AAAEC" w:rsidR="00FC7289" w:rsidRPr="00441F4E" w:rsidRDefault="00FC7289" w:rsidP="00EC3052">
      <w:pPr>
        <w:numPr>
          <w:ilvl w:val="0"/>
          <w:numId w:val="10"/>
        </w:numPr>
        <w:tabs>
          <w:tab w:val="clear" w:pos="786"/>
          <w:tab w:val="left" w:pos="284"/>
        </w:tabs>
        <w:spacing w:before="120" w:after="120" w:line="276" w:lineRule="auto"/>
        <w:ind w:left="284" w:hanging="284"/>
        <w:rPr>
          <w:rFonts w:asciiTheme="majorHAnsi" w:hAnsiTheme="majorHAnsi" w:cstheme="majorHAnsi"/>
          <w:b/>
          <w:bCs/>
          <w:sz w:val="21"/>
          <w:szCs w:val="21"/>
        </w:rPr>
      </w:pPr>
      <w:r w:rsidRPr="00441F4E">
        <w:rPr>
          <w:rFonts w:asciiTheme="majorHAnsi" w:hAnsiTheme="majorHAnsi" w:cstheme="majorHAnsi"/>
          <w:color w:val="000000"/>
          <w:sz w:val="21"/>
          <w:szCs w:val="21"/>
        </w:rPr>
        <w:t>The Challenge team did not hear about concerns relating to adult safeguarding practice or processes, but the limitations of the present Peer Challenge process for assurance should be noted in this regard</w:t>
      </w:r>
      <w:r w:rsidR="00AE585F" w:rsidRPr="00441F4E">
        <w:rPr>
          <w:rFonts w:asciiTheme="majorHAnsi" w:hAnsiTheme="majorHAnsi" w:cstheme="majorHAnsi"/>
          <w:color w:val="000000"/>
          <w:sz w:val="21"/>
          <w:szCs w:val="21"/>
        </w:rPr>
        <w:t>, and recent work in this area used as the basis for ongoing assurance</w:t>
      </w:r>
      <w:r w:rsidRPr="00441F4E">
        <w:rPr>
          <w:rFonts w:asciiTheme="majorHAnsi" w:hAnsiTheme="majorHAnsi" w:cstheme="majorHAnsi"/>
          <w:color w:val="000000"/>
          <w:sz w:val="21"/>
          <w:szCs w:val="21"/>
        </w:rPr>
        <w:t xml:space="preserve">. </w:t>
      </w:r>
    </w:p>
    <w:p w14:paraId="02A5F338" w14:textId="616D6672" w:rsidR="00ED2A14" w:rsidRPr="00441F4E" w:rsidRDefault="004F2F45" w:rsidP="00ED2A14">
      <w:pPr>
        <w:numPr>
          <w:ilvl w:val="0"/>
          <w:numId w:val="10"/>
        </w:numPr>
        <w:tabs>
          <w:tab w:val="clear" w:pos="786"/>
          <w:tab w:val="left" w:pos="284"/>
        </w:tabs>
        <w:spacing w:before="120" w:after="120" w:line="276" w:lineRule="auto"/>
        <w:ind w:left="284" w:hanging="284"/>
        <w:rPr>
          <w:rFonts w:asciiTheme="majorHAnsi" w:hAnsiTheme="majorHAnsi" w:cstheme="majorHAnsi"/>
          <w:b/>
          <w:bCs/>
          <w:sz w:val="21"/>
          <w:szCs w:val="21"/>
        </w:rPr>
      </w:pPr>
      <w:r w:rsidRPr="00441F4E">
        <w:rPr>
          <w:rFonts w:asciiTheme="majorHAnsi" w:hAnsiTheme="majorHAnsi" w:cstheme="majorHAnsi"/>
          <w:color w:val="000000"/>
          <w:sz w:val="21"/>
          <w:szCs w:val="21"/>
        </w:rPr>
        <w:t>The Challenge heard some positive Lived Experience (in particular from working aged adults), but also of some challenges experienced by others who draw on support (notably carers). There is work in progress to develop a more strategic approach to coproduction</w:t>
      </w:r>
      <w:r w:rsidR="00FC7289" w:rsidRPr="00441F4E">
        <w:rPr>
          <w:rFonts w:asciiTheme="majorHAnsi" w:hAnsiTheme="majorHAnsi" w:cstheme="majorHAnsi"/>
          <w:color w:val="000000"/>
          <w:sz w:val="21"/>
          <w:szCs w:val="21"/>
        </w:rPr>
        <w:t xml:space="preserve">, and it will be </w:t>
      </w:r>
      <w:r w:rsidRPr="00441F4E">
        <w:rPr>
          <w:rFonts w:asciiTheme="majorHAnsi" w:hAnsiTheme="majorHAnsi" w:cstheme="majorHAnsi"/>
          <w:color w:val="000000"/>
          <w:sz w:val="21"/>
          <w:szCs w:val="21"/>
        </w:rPr>
        <w:t>important to maintain and develop</w:t>
      </w:r>
      <w:r w:rsidR="00FC7289" w:rsidRPr="00441F4E">
        <w:rPr>
          <w:rFonts w:asciiTheme="majorHAnsi" w:hAnsiTheme="majorHAnsi" w:cstheme="majorHAnsi"/>
          <w:color w:val="000000"/>
          <w:sz w:val="21"/>
          <w:szCs w:val="21"/>
        </w:rPr>
        <w:t xml:space="preserve"> this work</w:t>
      </w:r>
      <w:r w:rsidRPr="00441F4E">
        <w:rPr>
          <w:rFonts w:asciiTheme="majorHAnsi" w:hAnsiTheme="majorHAnsi" w:cstheme="majorHAnsi"/>
          <w:color w:val="000000"/>
          <w:sz w:val="21"/>
          <w:szCs w:val="21"/>
        </w:rPr>
        <w:t xml:space="preserve"> to maximise learning from people who draw on care and support, and engagement with your local communities. </w:t>
      </w:r>
      <w:r w:rsidR="00FC7289" w:rsidRPr="00441F4E">
        <w:rPr>
          <w:rFonts w:asciiTheme="majorHAnsi" w:hAnsiTheme="majorHAnsi" w:cstheme="majorHAnsi"/>
          <w:color w:val="000000"/>
          <w:sz w:val="21"/>
          <w:szCs w:val="21"/>
        </w:rPr>
        <w:t>This will need to include and build on the</w:t>
      </w:r>
      <w:r w:rsidRPr="00441F4E">
        <w:rPr>
          <w:rFonts w:asciiTheme="majorHAnsi" w:hAnsiTheme="majorHAnsi" w:cstheme="majorHAnsi"/>
          <w:color w:val="000000"/>
          <w:sz w:val="21"/>
          <w:szCs w:val="21"/>
        </w:rPr>
        <w:t xml:space="preserve"> renewed focus on E</w:t>
      </w:r>
      <w:r w:rsidR="00FC7289" w:rsidRPr="00441F4E">
        <w:rPr>
          <w:rFonts w:asciiTheme="majorHAnsi" w:hAnsiTheme="majorHAnsi" w:cstheme="majorHAnsi"/>
          <w:color w:val="000000"/>
          <w:sz w:val="21"/>
          <w:szCs w:val="21"/>
        </w:rPr>
        <w:t>quality Diversity and Inclusion (EDI), where more can be done</w:t>
      </w:r>
      <w:r w:rsidRPr="00441F4E">
        <w:rPr>
          <w:rFonts w:asciiTheme="majorHAnsi" w:hAnsiTheme="majorHAnsi" w:cstheme="majorHAnsi"/>
          <w:color w:val="000000"/>
          <w:sz w:val="21"/>
          <w:szCs w:val="21"/>
        </w:rPr>
        <w:t xml:space="preserve"> to develop engagement with both staff and local communities. In particular </w:t>
      </w:r>
      <w:r w:rsidR="00FC7289" w:rsidRPr="00441F4E">
        <w:rPr>
          <w:rFonts w:asciiTheme="majorHAnsi" w:hAnsiTheme="majorHAnsi" w:cstheme="majorHAnsi"/>
          <w:color w:val="000000"/>
          <w:sz w:val="21"/>
          <w:szCs w:val="21"/>
        </w:rPr>
        <w:t xml:space="preserve">the development of this work (both coproduction and EDI) </w:t>
      </w:r>
      <w:r w:rsidRPr="00441F4E">
        <w:rPr>
          <w:rFonts w:asciiTheme="majorHAnsi" w:hAnsiTheme="majorHAnsi" w:cstheme="majorHAnsi"/>
          <w:color w:val="000000"/>
          <w:sz w:val="21"/>
          <w:szCs w:val="21"/>
        </w:rPr>
        <w:t xml:space="preserve">through </w:t>
      </w:r>
      <w:r w:rsidR="00ED2A14" w:rsidRPr="00441F4E">
        <w:rPr>
          <w:rFonts w:asciiTheme="majorHAnsi" w:hAnsiTheme="majorHAnsi" w:cstheme="majorHAnsi"/>
          <w:color w:val="000000"/>
          <w:sz w:val="21"/>
          <w:szCs w:val="21"/>
        </w:rPr>
        <w:t>and within the</w:t>
      </w:r>
      <w:r w:rsidRPr="00441F4E">
        <w:rPr>
          <w:rFonts w:asciiTheme="majorHAnsi" w:hAnsiTheme="majorHAnsi" w:cstheme="majorHAnsi"/>
          <w:color w:val="000000"/>
          <w:sz w:val="21"/>
          <w:szCs w:val="21"/>
        </w:rPr>
        <w:t xml:space="preserve"> ICO </w:t>
      </w:r>
      <w:r w:rsidR="00FC7289" w:rsidRPr="00441F4E">
        <w:rPr>
          <w:rFonts w:asciiTheme="majorHAnsi" w:hAnsiTheme="majorHAnsi" w:cstheme="majorHAnsi"/>
          <w:color w:val="000000"/>
          <w:sz w:val="21"/>
          <w:szCs w:val="21"/>
        </w:rPr>
        <w:t>can help to</w:t>
      </w:r>
      <w:r w:rsidRPr="00441F4E">
        <w:rPr>
          <w:rFonts w:asciiTheme="majorHAnsi" w:hAnsiTheme="majorHAnsi" w:cstheme="majorHAnsi"/>
          <w:color w:val="000000"/>
          <w:sz w:val="21"/>
          <w:szCs w:val="21"/>
        </w:rPr>
        <w:t xml:space="preserve"> ensure that those delivering </w:t>
      </w:r>
      <w:r w:rsidR="00ED2A14" w:rsidRPr="00441F4E">
        <w:rPr>
          <w:rFonts w:asciiTheme="majorHAnsi" w:hAnsiTheme="majorHAnsi" w:cstheme="majorHAnsi"/>
          <w:color w:val="000000"/>
          <w:sz w:val="21"/>
          <w:szCs w:val="21"/>
        </w:rPr>
        <w:t>adult social care</w:t>
      </w:r>
      <w:r w:rsidRPr="00441F4E">
        <w:rPr>
          <w:rFonts w:asciiTheme="majorHAnsi" w:hAnsiTheme="majorHAnsi" w:cstheme="majorHAnsi"/>
          <w:color w:val="000000"/>
          <w:sz w:val="21"/>
          <w:szCs w:val="21"/>
        </w:rPr>
        <w:t xml:space="preserve"> assessment and support (whatever their professional assignation) can speak well of this agenda</w:t>
      </w:r>
      <w:r w:rsidR="00ED2A14" w:rsidRPr="00441F4E">
        <w:rPr>
          <w:rFonts w:asciiTheme="majorHAnsi" w:hAnsiTheme="majorHAnsi" w:cstheme="majorHAnsi"/>
          <w:color w:val="000000"/>
          <w:sz w:val="21"/>
          <w:szCs w:val="21"/>
        </w:rPr>
        <w:t>.</w:t>
      </w:r>
    </w:p>
    <w:p w14:paraId="4B6959CF" w14:textId="0781FEDF" w:rsidR="00AA6B36" w:rsidRPr="003B6230" w:rsidRDefault="00AA6B36" w:rsidP="004F2F45">
      <w:pPr>
        <w:tabs>
          <w:tab w:val="left" w:pos="284"/>
        </w:tabs>
        <w:spacing w:before="120" w:after="120" w:line="276" w:lineRule="auto"/>
        <w:rPr>
          <w:rFonts w:asciiTheme="majorHAnsi" w:hAnsiTheme="majorHAnsi" w:cstheme="majorHAnsi"/>
          <w:b/>
          <w:bCs/>
          <w:sz w:val="36"/>
          <w:szCs w:val="34"/>
        </w:rPr>
      </w:pPr>
      <w:r w:rsidRPr="003B6230">
        <w:rPr>
          <w:rFonts w:asciiTheme="majorHAnsi" w:hAnsiTheme="majorHAnsi" w:cstheme="majorHAnsi"/>
          <w:b/>
          <w:bCs/>
          <w:sz w:val="36"/>
          <w:szCs w:val="34"/>
        </w:rPr>
        <w:lastRenderedPageBreak/>
        <w:t>Background</w:t>
      </w:r>
    </w:p>
    <w:p w14:paraId="23A74486" w14:textId="5935759E" w:rsidR="00AA6B36" w:rsidRPr="00AA6B36" w:rsidRDefault="006950DF" w:rsidP="003811AD">
      <w:pPr>
        <w:pStyle w:val="ListParagraph"/>
        <w:numPr>
          <w:ilvl w:val="0"/>
          <w:numId w:val="10"/>
        </w:numPr>
        <w:tabs>
          <w:tab w:val="clear" w:pos="786"/>
          <w:tab w:val="num" w:pos="426"/>
          <w:tab w:val="left" w:pos="8364"/>
        </w:tabs>
        <w:spacing w:before="120" w:after="120" w:line="276" w:lineRule="auto"/>
        <w:ind w:left="426" w:hanging="426"/>
        <w:contextualSpacing w:val="0"/>
        <w:rPr>
          <w:rFonts w:asciiTheme="majorHAnsi" w:hAnsiTheme="majorHAnsi" w:cstheme="majorHAnsi"/>
          <w:szCs w:val="22"/>
        </w:rPr>
      </w:pPr>
      <w:r>
        <w:rPr>
          <w:rFonts w:asciiTheme="majorHAnsi" w:hAnsiTheme="majorHAnsi" w:cstheme="majorHAnsi"/>
          <w:szCs w:val="22"/>
        </w:rPr>
        <w:t>Torbay</w:t>
      </w:r>
      <w:r w:rsidR="00D67EC9">
        <w:rPr>
          <w:rFonts w:asciiTheme="majorHAnsi" w:hAnsiTheme="majorHAnsi" w:cstheme="majorHAnsi"/>
          <w:szCs w:val="22"/>
        </w:rPr>
        <w:t xml:space="preserve"> Council</w:t>
      </w:r>
      <w:r w:rsidR="00AA6B36" w:rsidRPr="00AA6B36">
        <w:rPr>
          <w:rFonts w:asciiTheme="majorHAnsi" w:hAnsiTheme="majorHAnsi" w:cstheme="majorHAnsi"/>
          <w:szCs w:val="22"/>
        </w:rPr>
        <w:t xml:space="preserve"> (The Council) requested the Local Government Association (LGA) to undertake an Adult Social Care Preparation for Assurance Peer Challenge within the Council and with partners. The work in </w:t>
      </w:r>
      <w:r w:rsidR="006F2F0B">
        <w:rPr>
          <w:rFonts w:asciiTheme="majorHAnsi" w:hAnsiTheme="majorHAnsi" w:cstheme="majorHAnsi"/>
          <w:szCs w:val="22"/>
        </w:rPr>
        <w:t>Torbay</w:t>
      </w:r>
      <w:r w:rsidR="00AA6B36" w:rsidRPr="00AA6B36">
        <w:rPr>
          <w:rFonts w:asciiTheme="majorHAnsi" w:hAnsiTheme="majorHAnsi" w:cstheme="majorHAnsi"/>
          <w:szCs w:val="22"/>
        </w:rPr>
        <w:t xml:space="preserve"> was led by </w:t>
      </w:r>
      <w:r>
        <w:rPr>
          <w:rFonts w:asciiTheme="majorHAnsi" w:hAnsiTheme="majorHAnsi" w:cstheme="majorHAnsi"/>
          <w:szCs w:val="22"/>
        </w:rPr>
        <w:t>Jo Williams</w:t>
      </w:r>
      <w:r w:rsidR="00AA6B36" w:rsidRPr="00AA6B36">
        <w:rPr>
          <w:rFonts w:asciiTheme="majorHAnsi" w:hAnsiTheme="majorHAnsi" w:cstheme="majorHAnsi"/>
          <w:szCs w:val="22"/>
        </w:rPr>
        <w:t>, Director of Adult Social Care at the Council, and supported on-site by a dedicated team.</w:t>
      </w:r>
    </w:p>
    <w:p w14:paraId="62FC98DA" w14:textId="77777777" w:rsidR="00AA6B36" w:rsidRPr="00AA6B36" w:rsidRDefault="00AA6B36" w:rsidP="003811AD">
      <w:pPr>
        <w:pStyle w:val="ListParagraph"/>
        <w:numPr>
          <w:ilvl w:val="0"/>
          <w:numId w:val="10"/>
        </w:numPr>
        <w:tabs>
          <w:tab w:val="clear" w:pos="786"/>
          <w:tab w:val="num" w:pos="426"/>
          <w:tab w:val="left" w:pos="8364"/>
        </w:tabs>
        <w:spacing w:before="120" w:after="120" w:line="276" w:lineRule="auto"/>
        <w:ind w:left="426" w:hanging="426"/>
        <w:contextualSpacing w:val="0"/>
        <w:rPr>
          <w:rFonts w:asciiTheme="majorHAnsi" w:hAnsiTheme="majorHAnsi" w:cstheme="majorHAnsi"/>
          <w:szCs w:val="22"/>
        </w:rPr>
      </w:pPr>
      <w:r w:rsidRPr="00AA6B36">
        <w:rPr>
          <w:rFonts w:asciiTheme="majorHAnsi" w:hAnsiTheme="majorHAnsi" w:cstheme="majorHAnsi"/>
          <w:bCs/>
          <w:szCs w:val="22"/>
        </w:rPr>
        <w:t>The LGA was contracted to deliver the Peer Challenge process based on its knowledge and experience of delivering this type of work for over ten years. The LGA sourced the members of the Peer Challenge team and provided off-site administrative support.</w:t>
      </w:r>
    </w:p>
    <w:p w14:paraId="7BC7DA0A" w14:textId="7CB13BA1" w:rsidR="00250DD9" w:rsidRPr="00250DD9" w:rsidRDefault="00AA6B36" w:rsidP="003811AD">
      <w:pPr>
        <w:pStyle w:val="ListParagraph"/>
        <w:numPr>
          <w:ilvl w:val="0"/>
          <w:numId w:val="10"/>
        </w:numPr>
        <w:tabs>
          <w:tab w:val="clear" w:pos="786"/>
          <w:tab w:val="num" w:pos="426"/>
          <w:tab w:val="left" w:pos="8364"/>
        </w:tabs>
        <w:spacing w:before="120" w:after="120" w:line="276" w:lineRule="auto"/>
        <w:ind w:left="426" w:hanging="426"/>
        <w:contextualSpacing w:val="0"/>
        <w:rPr>
          <w:rFonts w:asciiTheme="majorHAnsi" w:hAnsiTheme="majorHAnsi" w:cstheme="majorHAnsi"/>
          <w:szCs w:val="22"/>
        </w:rPr>
      </w:pPr>
      <w:r w:rsidRPr="00AA6B36">
        <w:rPr>
          <w:rFonts w:asciiTheme="majorHAnsi" w:hAnsiTheme="majorHAnsi" w:cstheme="majorHAnsi"/>
          <w:szCs w:val="22"/>
        </w:rPr>
        <w:t xml:space="preserve">The Council was seeking an external view about the preparation and readiness of the Adult Social Care Directorate for the arrival of the Care Quality Commission’s (CQC) Local Authority Assurance inspections; as well as to inform their </w:t>
      </w:r>
      <w:r w:rsidR="0067099B">
        <w:rPr>
          <w:rFonts w:asciiTheme="majorHAnsi" w:hAnsiTheme="majorHAnsi" w:cstheme="majorHAnsi"/>
          <w:szCs w:val="22"/>
        </w:rPr>
        <w:t xml:space="preserve">wider </w:t>
      </w:r>
      <w:r w:rsidRPr="00AA6B36">
        <w:rPr>
          <w:rFonts w:asciiTheme="majorHAnsi" w:hAnsiTheme="majorHAnsi" w:cstheme="majorHAnsi"/>
          <w:szCs w:val="22"/>
        </w:rPr>
        <w:t>improvement planning</w:t>
      </w:r>
      <w:r w:rsidR="0067099B">
        <w:rPr>
          <w:rFonts w:asciiTheme="majorHAnsi" w:hAnsiTheme="majorHAnsi" w:cstheme="majorHAnsi"/>
          <w:szCs w:val="22"/>
        </w:rPr>
        <w:t xml:space="preserve">. </w:t>
      </w:r>
    </w:p>
    <w:p w14:paraId="002F2350" w14:textId="77777777" w:rsidR="00AA6B36" w:rsidRPr="00AA6B36" w:rsidRDefault="00AA6B36" w:rsidP="003811AD">
      <w:pPr>
        <w:pStyle w:val="ListParagraph"/>
        <w:numPr>
          <w:ilvl w:val="0"/>
          <w:numId w:val="10"/>
        </w:numPr>
        <w:tabs>
          <w:tab w:val="clear" w:pos="786"/>
          <w:tab w:val="num" w:pos="426"/>
          <w:tab w:val="left" w:pos="8364"/>
        </w:tabs>
        <w:spacing w:before="120" w:after="120" w:line="276" w:lineRule="auto"/>
        <w:ind w:left="426" w:hanging="426"/>
        <w:contextualSpacing w:val="0"/>
        <w:rPr>
          <w:rFonts w:asciiTheme="majorHAnsi" w:hAnsiTheme="majorHAnsi" w:cstheme="majorHAnsi"/>
          <w:szCs w:val="22"/>
        </w:rPr>
      </w:pPr>
      <w:r w:rsidRPr="00AA6B36">
        <w:rPr>
          <w:rFonts w:asciiTheme="majorHAnsi" w:hAnsiTheme="majorHAnsi" w:cstheme="majorHAnsi"/>
          <w:color w:val="000000"/>
          <w:szCs w:val="22"/>
        </w:rPr>
        <w:t>The members of this Adult Social Care Preparation for Assurance Peer Challenge Team were: </w:t>
      </w:r>
    </w:p>
    <w:p w14:paraId="0806F4D4" w14:textId="77777777" w:rsidR="006950DF" w:rsidRPr="006950DF" w:rsidRDefault="006950DF" w:rsidP="00532721">
      <w:pPr>
        <w:numPr>
          <w:ilvl w:val="0"/>
          <w:numId w:val="22"/>
        </w:numPr>
        <w:spacing w:line="276" w:lineRule="auto"/>
        <w:ind w:left="993"/>
        <w:rPr>
          <w:rFonts w:asciiTheme="majorHAnsi" w:eastAsia="Times New Roman" w:hAnsiTheme="majorHAnsi" w:cstheme="majorHAnsi"/>
          <w:szCs w:val="22"/>
        </w:rPr>
      </w:pPr>
      <w:r w:rsidRPr="006950DF">
        <w:rPr>
          <w:rFonts w:asciiTheme="majorHAnsi" w:eastAsia="Times New Roman" w:hAnsiTheme="majorHAnsi" w:cstheme="majorHAnsi"/>
          <w:b/>
          <w:bCs/>
          <w:szCs w:val="22"/>
        </w:rPr>
        <w:t xml:space="preserve">Alan Sinclair </w:t>
      </w:r>
      <w:r w:rsidRPr="006950DF">
        <w:rPr>
          <w:rFonts w:asciiTheme="majorHAnsi" w:eastAsia="Times New Roman" w:hAnsiTheme="majorHAnsi" w:cstheme="majorHAnsi"/>
          <w:szCs w:val="22"/>
        </w:rPr>
        <w:t>(Lead Peer), Director of Adults &amp; Health, West Sussex County Council.</w:t>
      </w:r>
    </w:p>
    <w:p w14:paraId="0DEB2C4E" w14:textId="1D0ECF84" w:rsidR="006950DF" w:rsidRPr="006950DF" w:rsidRDefault="00136882" w:rsidP="00532721">
      <w:pPr>
        <w:numPr>
          <w:ilvl w:val="0"/>
          <w:numId w:val="22"/>
        </w:numPr>
        <w:spacing w:line="276" w:lineRule="auto"/>
        <w:ind w:left="993"/>
        <w:rPr>
          <w:rFonts w:asciiTheme="majorHAnsi" w:eastAsia="Times New Roman" w:hAnsiTheme="majorHAnsi" w:cstheme="majorHAnsi"/>
          <w:szCs w:val="22"/>
        </w:rPr>
      </w:pPr>
      <w:r>
        <w:rPr>
          <w:rFonts w:asciiTheme="majorHAnsi" w:eastAsia="Times New Roman" w:hAnsiTheme="majorHAnsi" w:cstheme="majorHAnsi"/>
          <w:b/>
          <w:bCs/>
          <w:szCs w:val="22"/>
        </w:rPr>
        <w:t>Councillor</w:t>
      </w:r>
      <w:r w:rsidR="006950DF" w:rsidRPr="006950DF">
        <w:rPr>
          <w:rFonts w:asciiTheme="majorHAnsi" w:eastAsia="Times New Roman" w:hAnsiTheme="majorHAnsi" w:cstheme="majorHAnsi"/>
          <w:b/>
          <w:bCs/>
          <w:szCs w:val="22"/>
        </w:rPr>
        <w:t xml:space="preserve"> Izzi Seccombe </w:t>
      </w:r>
      <w:r w:rsidR="006950DF" w:rsidRPr="006950DF">
        <w:rPr>
          <w:rFonts w:asciiTheme="majorHAnsi" w:eastAsia="Times New Roman" w:hAnsiTheme="majorHAnsi" w:cstheme="majorHAnsi"/>
          <w:szCs w:val="22"/>
        </w:rPr>
        <w:t>(Member Peer), Leader of Warwickshire County Council &amp; LGA Vice-Chair.</w:t>
      </w:r>
    </w:p>
    <w:p w14:paraId="120F6429" w14:textId="77777777" w:rsidR="006950DF" w:rsidRPr="006950DF" w:rsidRDefault="006950DF" w:rsidP="00532721">
      <w:pPr>
        <w:numPr>
          <w:ilvl w:val="0"/>
          <w:numId w:val="22"/>
        </w:numPr>
        <w:spacing w:line="276" w:lineRule="auto"/>
        <w:ind w:left="993"/>
        <w:rPr>
          <w:rFonts w:asciiTheme="majorHAnsi" w:eastAsia="Times New Roman" w:hAnsiTheme="majorHAnsi" w:cstheme="majorHAnsi"/>
          <w:szCs w:val="22"/>
        </w:rPr>
      </w:pPr>
      <w:r w:rsidRPr="006950DF">
        <w:rPr>
          <w:rFonts w:asciiTheme="majorHAnsi" w:eastAsia="Times New Roman" w:hAnsiTheme="majorHAnsi" w:cstheme="majorHAnsi"/>
          <w:b/>
          <w:bCs/>
          <w:szCs w:val="22"/>
        </w:rPr>
        <w:t>Leire Agirre</w:t>
      </w:r>
      <w:r w:rsidRPr="006950DF">
        <w:rPr>
          <w:rFonts w:asciiTheme="majorHAnsi" w:eastAsia="Times New Roman" w:hAnsiTheme="majorHAnsi" w:cstheme="majorHAnsi"/>
          <w:szCs w:val="22"/>
        </w:rPr>
        <w:t>, Head of Safeguarding Adults, Quality Improvement &amp; Principal Social Worker, Central Bedfordshire Council.</w:t>
      </w:r>
    </w:p>
    <w:p w14:paraId="738238BB" w14:textId="77777777" w:rsidR="006950DF" w:rsidRPr="006950DF" w:rsidRDefault="006950DF" w:rsidP="00532721">
      <w:pPr>
        <w:numPr>
          <w:ilvl w:val="0"/>
          <w:numId w:val="22"/>
        </w:numPr>
        <w:spacing w:line="276" w:lineRule="auto"/>
        <w:ind w:left="993"/>
        <w:rPr>
          <w:rFonts w:asciiTheme="majorHAnsi" w:eastAsia="Times New Roman" w:hAnsiTheme="majorHAnsi" w:cstheme="majorHAnsi"/>
          <w:szCs w:val="22"/>
        </w:rPr>
      </w:pPr>
      <w:proofErr w:type="spellStart"/>
      <w:r w:rsidRPr="006950DF">
        <w:rPr>
          <w:rFonts w:asciiTheme="majorHAnsi" w:eastAsia="Times New Roman" w:hAnsiTheme="majorHAnsi" w:cstheme="majorHAnsi"/>
          <w:b/>
          <w:bCs/>
          <w:szCs w:val="22"/>
        </w:rPr>
        <w:t>Dr.</w:t>
      </w:r>
      <w:proofErr w:type="spellEnd"/>
      <w:r w:rsidRPr="006950DF">
        <w:rPr>
          <w:rFonts w:asciiTheme="majorHAnsi" w:eastAsia="Times New Roman" w:hAnsiTheme="majorHAnsi" w:cstheme="majorHAnsi"/>
          <w:b/>
          <w:bCs/>
          <w:szCs w:val="22"/>
        </w:rPr>
        <w:t xml:space="preserve"> Clenton Farquharson</w:t>
      </w:r>
      <w:r w:rsidRPr="006950DF">
        <w:rPr>
          <w:rFonts w:asciiTheme="majorHAnsi" w:eastAsia="Times New Roman" w:hAnsiTheme="majorHAnsi" w:cstheme="majorHAnsi"/>
          <w:szCs w:val="22"/>
        </w:rPr>
        <w:t xml:space="preserve">, Chair of the Think Local Act Personal Partnership &amp; Member of the National Co-Production Advisory Group. </w:t>
      </w:r>
    </w:p>
    <w:p w14:paraId="65C754D8" w14:textId="77777777" w:rsidR="006950DF" w:rsidRPr="006950DF" w:rsidRDefault="006950DF" w:rsidP="00532721">
      <w:pPr>
        <w:numPr>
          <w:ilvl w:val="0"/>
          <w:numId w:val="22"/>
        </w:numPr>
        <w:spacing w:line="276" w:lineRule="auto"/>
        <w:ind w:left="993"/>
        <w:rPr>
          <w:rFonts w:asciiTheme="majorHAnsi" w:eastAsia="Times New Roman" w:hAnsiTheme="majorHAnsi" w:cstheme="majorHAnsi"/>
          <w:szCs w:val="22"/>
        </w:rPr>
      </w:pPr>
      <w:r w:rsidRPr="006950DF">
        <w:rPr>
          <w:rFonts w:asciiTheme="majorHAnsi" w:eastAsia="Times New Roman" w:hAnsiTheme="majorHAnsi" w:cstheme="majorHAnsi"/>
          <w:b/>
          <w:bCs/>
          <w:szCs w:val="22"/>
        </w:rPr>
        <w:t>Tom Hennessey</w:t>
      </w:r>
      <w:r w:rsidRPr="006950DF">
        <w:rPr>
          <w:rFonts w:asciiTheme="majorHAnsi" w:eastAsia="Times New Roman" w:hAnsiTheme="majorHAnsi" w:cstheme="majorHAnsi"/>
          <w:szCs w:val="22"/>
        </w:rPr>
        <w:t>, Director of Health Integration (ASC), Hertfordshire County Council.</w:t>
      </w:r>
    </w:p>
    <w:p w14:paraId="2B0EC680" w14:textId="77777777" w:rsidR="006950DF" w:rsidRPr="006950DF" w:rsidRDefault="006950DF" w:rsidP="00532721">
      <w:pPr>
        <w:numPr>
          <w:ilvl w:val="0"/>
          <w:numId w:val="22"/>
        </w:numPr>
        <w:spacing w:line="276" w:lineRule="auto"/>
        <w:ind w:left="993"/>
        <w:rPr>
          <w:rFonts w:asciiTheme="majorHAnsi" w:eastAsia="Times New Roman" w:hAnsiTheme="majorHAnsi" w:cstheme="majorHAnsi"/>
          <w:szCs w:val="22"/>
        </w:rPr>
      </w:pPr>
      <w:r w:rsidRPr="006950DF">
        <w:rPr>
          <w:rFonts w:asciiTheme="majorHAnsi" w:eastAsia="Times New Roman" w:hAnsiTheme="majorHAnsi" w:cstheme="majorHAnsi"/>
          <w:b/>
          <w:bCs/>
          <w:szCs w:val="22"/>
        </w:rPr>
        <w:t xml:space="preserve">Corinne </w:t>
      </w:r>
      <w:proofErr w:type="spellStart"/>
      <w:r w:rsidRPr="006950DF">
        <w:rPr>
          <w:rFonts w:asciiTheme="majorHAnsi" w:eastAsia="Times New Roman" w:hAnsiTheme="majorHAnsi" w:cstheme="majorHAnsi"/>
          <w:b/>
          <w:bCs/>
          <w:szCs w:val="22"/>
        </w:rPr>
        <w:t>Moocarme</w:t>
      </w:r>
      <w:proofErr w:type="spellEnd"/>
      <w:r w:rsidRPr="006950DF">
        <w:rPr>
          <w:rFonts w:asciiTheme="majorHAnsi" w:eastAsia="Times New Roman" w:hAnsiTheme="majorHAnsi" w:cstheme="majorHAnsi"/>
          <w:szCs w:val="22"/>
        </w:rPr>
        <w:t>, Assistant Director for Community Services, Care Homes &amp; Continuing Care, Lewisham Adult Commissioning Integrated Team.</w:t>
      </w:r>
    </w:p>
    <w:p w14:paraId="70E1E2C8" w14:textId="77777777" w:rsidR="006950DF" w:rsidRPr="006950DF" w:rsidRDefault="006950DF" w:rsidP="00532721">
      <w:pPr>
        <w:numPr>
          <w:ilvl w:val="0"/>
          <w:numId w:val="22"/>
        </w:numPr>
        <w:spacing w:line="276" w:lineRule="auto"/>
        <w:ind w:left="993"/>
        <w:rPr>
          <w:rFonts w:asciiTheme="majorHAnsi" w:eastAsia="Times New Roman" w:hAnsiTheme="majorHAnsi" w:cstheme="majorHAnsi"/>
          <w:szCs w:val="22"/>
        </w:rPr>
      </w:pPr>
      <w:r w:rsidRPr="006950DF">
        <w:rPr>
          <w:rFonts w:asciiTheme="majorHAnsi" w:eastAsia="Times New Roman" w:hAnsiTheme="majorHAnsi" w:cstheme="majorHAnsi"/>
          <w:b/>
          <w:bCs/>
          <w:szCs w:val="22"/>
        </w:rPr>
        <w:t>Victoria Baran</w:t>
      </w:r>
      <w:r w:rsidRPr="006950DF">
        <w:rPr>
          <w:rFonts w:asciiTheme="majorHAnsi" w:eastAsia="Times New Roman" w:hAnsiTheme="majorHAnsi" w:cstheme="majorHAnsi"/>
          <w:szCs w:val="22"/>
        </w:rPr>
        <w:t>, Deputy Director, Oxfordshire County Council.</w:t>
      </w:r>
    </w:p>
    <w:p w14:paraId="24C5FB09" w14:textId="708B1BCA" w:rsidR="006950DF" w:rsidRPr="006950DF" w:rsidRDefault="006950DF" w:rsidP="00532721">
      <w:pPr>
        <w:numPr>
          <w:ilvl w:val="0"/>
          <w:numId w:val="22"/>
        </w:numPr>
        <w:spacing w:line="276" w:lineRule="auto"/>
        <w:ind w:left="993"/>
        <w:rPr>
          <w:rFonts w:asciiTheme="majorHAnsi" w:eastAsia="Times New Roman" w:hAnsiTheme="majorHAnsi" w:cstheme="majorHAnsi"/>
          <w:szCs w:val="22"/>
        </w:rPr>
      </w:pPr>
      <w:r w:rsidRPr="006950DF">
        <w:rPr>
          <w:rFonts w:asciiTheme="majorHAnsi" w:eastAsia="Times New Roman" w:hAnsiTheme="majorHAnsi" w:cstheme="majorHAnsi"/>
          <w:b/>
          <w:bCs/>
          <w:szCs w:val="22"/>
        </w:rPr>
        <w:t>Chris Rowland</w:t>
      </w:r>
      <w:r w:rsidRPr="006950DF">
        <w:rPr>
          <w:rFonts w:asciiTheme="majorHAnsi" w:eastAsia="Times New Roman" w:hAnsiTheme="majorHAnsi" w:cstheme="majorHAnsi"/>
          <w:szCs w:val="22"/>
        </w:rPr>
        <w:t>, LGA Peer Challenge Manager</w:t>
      </w:r>
      <w:r w:rsidR="00F505D8">
        <w:rPr>
          <w:rFonts w:asciiTheme="majorHAnsi" w:eastAsia="Times New Roman" w:hAnsiTheme="majorHAnsi" w:cstheme="majorHAnsi"/>
          <w:szCs w:val="22"/>
        </w:rPr>
        <w:t>.</w:t>
      </w:r>
    </w:p>
    <w:p w14:paraId="74ECC097" w14:textId="6D9B95B8" w:rsidR="00AA6B36" w:rsidRPr="0067099B" w:rsidRDefault="00AA6B36" w:rsidP="003811AD">
      <w:pPr>
        <w:pStyle w:val="ListParagraph"/>
        <w:numPr>
          <w:ilvl w:val="0"/>
          <w:numId w:val="10"/>
        </w:numPr>
        <w:tabs>
          <w:tab w:val="clear" w:pos="786"/>
          <w:tab w:val="num" w:pos="426"/>
          <w:tab w:val="left" w:pos="8364"/>
        </w:tabs>
        <w:spacing w:before="120" w:after="120" w:line="276" w:lineRule="auto"/>
        <w:ind w:left="426" w:hanging="426"/>
        <w:contextualSpacing w:val="0"/>
        <w:rPr>
          <w:rFonts w:asciiTheme="majorHAnsi" w:hAnsiTheme="majorHAnsi" w:cstheme="majorHAnsi"/>
          <w:szCs w:val="22"/>
        </w:rPr>
      </w:pPr>
      <w:r w:rsidRPr="0067099B">
        <w:rPr>
          <w:rFonts w:asciiTheme="majorHAnsi" w:hAnsiTheme="majorHAnsi" w:cstheme="majorHAnsi"/>
          <w:color w:val="000000"/>
          <w:szCs w:val="22"/>
        </w:rPr>
        <w:t xml:space="preserve">The team was on site from </w:t>
      </w:r>
      <w:r w:rsidR="006950DF">
        <w:rPr>
          <w:rFonts w:asciiTheme="majorHAnsi" w:hAnsiTheme="majorHAnsi" w:cstheme="majorHAnsi"/>
          <w:color w:val="000000"/>
          <w:szCs w:val="22"/>
        </w:rPr>
        <w:t>17</w:t>
      </w:r>
      <w:r w:rsidR="0067099B" w:rsidRPr="0067099B">
        <w:rPr>
          <w:rFonts w:asciiTheme="majorHAnsi" w:hAnsiTheme="majorHAnsi" w:cstheme="majorHAnsi"/>
          <w:color w:val="000000"/>
          <w:szCs w:val="22"/>
          <w:vertAlign w:val="superscript"/>
        </w:rPr>
        <w:t>th</w:t>
      </w:r>
      <w:r w:rsidR="0067099B" w:rsidRPr="0067099B">
        <w:rPr>
          <w:rFonts w:asciiTheme="majorHAnsi" w:hAnsiTheme="majorHAnsi" w:cstheme="majorHAnsi"/>
          <w:color w:val="000000"/>
          <w:szCs w:val="22"/>
        </w:rPr>
        <w:t xml:space="preserve"> – </w:t>
      </w:r>
      <w:r w:rsidR="006950DF">
        <w:rPr>
          <w:rFonts w:asciiTheme="majorHAnsi" w:hAnsiTheme="majorHAnsi" w:cstheme="majorHAnsi"/>
          <w:color w:val="000000"/>
          <w:szCs w:val="22"/>
        </w:rPr>
        <w:t>19</w:t>
      </w:r>
      <w:r w:rsidR="0067099B" w:rsidRPr="0067099B">
        <w:rPr>
          <w:rFonts w:asciiTheme="majorHAnsi" w:hAnsiTheme="majorHAnsi" w:cstheme="majorHAnsi"/>
          <w:color w:val="000000"/>
          <w:szCs w:val="22"/>
          <w:vertAlign w:val="superscript"/>
        </w:rPr>
        <w:t>th</w:t>
      </w:r>
      <w:r w:rsidR="0067099B" w:rsidRPr="0067099B">
        <w:rPr>
          <w:rFonts w:asciiTheme="majorHAnsi" w:hAnsiTheme="majorHAnsi" w:cstheme="majorHAnsi"/>
          <w:color w:val="000000"/>
          <w:szCs w:val="22"/>
        </w:rPr>
        <w:t xml:space="preserve"> </w:t>
      </w:r>
      <w:r w:rsidR="006950DF">
        <w:rPr>
          <w:rFonts w:asciiTheme="majorHAnsi" w:hAnsiTheme="majorHAnsi" w:cstheme="majorHAnsi"/>
          <w:color w:val="000000"/>
          <w:szCs w:val="22"/>
        </w:rPr>
        <w:t>June</w:t>
      </w:r>
      <w:r w:rsidR="0067099B" w:rsidRPr="0067099B">
        <w:rPr>
          <w:rFonts w:asciiTheme="majorHAnsi" w:hAnsiTheme="majorHAnsi" w:cstheme="majorHAnsi"/>
          <w:color w:val="000000"/>
          <w:szCs w:val="22"/>
        </w:rPr>
        <w:t xml:space="preserve"> 2024</w:t>
      </w:r>
      <w:r w:rsidR="00E222D5" w:rsidRPr="0067099B">
        <w:rPr>
          <w:rFonts w:asciiTheme="majorHAnsi" w:hAnsiTheme="majorHAnsi" w:cstheme="majorHAnsi"/>
          <w:color w:val="000000"/>
          <w:szCs w:val="22"/>
        </w:rPr>
        <w:t xml:space="preserve">, following </w:t>
      </w:r>
      <w:r w:rsidR="00F505D8">
        <w:rPr>
          <w:rFonts w:asciiTheme="majorHAnsi" w:hAnsiTheme="majorHAnsi" w:cstheme="majorHAnsi"/>
          <w:color w:val="000000"/>
          <w:szCs w:val="22"/>
        </w:rPr>
        <w:t xml:space="preserve">two days </w:t>
      </w:r>
      <w:r w:rsidR="00E222D5" w:rsidRPr="0067099B">
        <w:rPr>
          <w:rFonts w:asciiTheme="majorHAnsi" w:hAnsiTheme="majorHAnsi" w:cstheme="majorHAnsi"/>
          <w:color w:val="000000"/>
          <w:szCs w:val="22"/>
        </w:rPr>
        <w:t xml:space="preserve">supported access earlier in </w:t>
      </w:r>
      <w:r w:rsidR="00F505D8">
        <w:rPr>
          <w:rFonts w:asciiTheme="majorHAnsi" w:hAnsiTheme="majorHAnsi" w:cstheme="majorHAnsi"/>
          <w:color w:val="000000"/>
          <w:szCs w:val="22"/>
        </w:rPr>
        <w:t>June</w:t>
      </w:r>
      <w:r w:rsidR="00E222D5" w:rsidRPr="0067099B">
        <w:rPr>
          <w:rFonts w:asciiTheme="majorHAnsi" w:hAnsiTheme="majorHAnsi" w:cstheme="majorHAnsi"/>
          <w:color w:val="000000"/>
          <w:szCs w:val="22"/>
        </w:rPr>
        <w:t xml:space="preserve"> to carry out Case File Audits</w:t>
      </w:r>
      <w:r w:rsidRPr="0067099B">
        <w:rPr>
          <w:rFonts w:asciiTheme="majorHAnsi" w:hAnsiTheme="majorHAnsi" w:cstheme="majorHAnsi"/>
          <w:color w:val="000000"/>
          <w:szCs w:val="22"/>
        </w:rPr>
        <w:t xml:space="preserve">. The programme for the on-site phase included activities designed to enable members of the team to meet and talk to a range of internal and external stakeholders. These included: </w:t>
      </w:r>
    </w:p>
    <w:p w14:paraId="39A5457C" w14:textId="5C20454F" w:rsidR="00AA6B36" w:rsidRPr="00AA6B36" w:rsidRDefault="00AA6B36" w:rsidP="00532721">
      <w:pPr>
        <w:pStyle w:val="ListParagraph"/>
        <w:numPr>
          <w:ilvl w:val="0"/>
          <w:numId w:val="21"/>
        </w:numPr>
        <w:tabs>
          <w:tab w:val="num" w:pos="1134"/>
          <w:tab w:val="left" w:pos="8364"/>
        </w:tabs>
        <w:spacing w:before="120" w:after="120" w:line="276" w:lineRule="auto"/>
        <w:ind w:left="709" w:hanging="283"/>
        <w:contextualSpacing w:val="0"/>
        <w:rPr>
          <w:rFonts w:asciiTheme="majorHAnsi" w:hAnsiTheme="majorHAnsi" w:cstheme="majorHAnsi"/>
          <w:szCs w:val="22"/>
        </w:rPr>
      </w:pPr>
      <w:r w:rsidRPr="00AA6B36">
        <w:rPr>
          <w:rFonts w:asciiTheme="majorHAnsi" w:hAnsiTheme="majorHAnsi" w:cstheme="majorHAnsi"/>
          <w:color w:val="000000"/>
          <w:szCs w:val="22"/>
        </w:rPr>
        <w:t xml:space="preserve">interviews, focus groups, and discussions, with Councillors, people with lived experience, managers, practitioners, frontline staff, and partner representatives; in total </w:t>
      </w:r>
      <w:r w:rsidR="00250DD9">
        <w:rPr>
          <w:rFonts w:asciiTheme="majorHAnsi" w:hAnsiTheme="majorHAnsi" w:cstheme="majorHAnsi"/>
          <w:color w:val="000000"/>
          <w:szCs w:val="22"/>
        </w:rPr>
        <w:t>over 40</w:t>
      </w:r>
      <w:r w:rsidRPr="00AA6B36">
        <w:rPr>
          <w:rFonts w:asciiTheme="majorHAnsi" w:hAnsiTheme="majorHAnsi" w:cstheme="majorHAnsi"/>
          <w:color w:val="000000"/>
          <w:szCs w:val="22"/>
        </w:rPr>
        <w:t xml:space="preserve"> meetings were</w:t>
      </w:r>
      <w:r w:rsidR="00C549A1">
        <w:rPr>
          <w:rFonts w:asciiTheme="majorHAnsi" w:hAnsiTheme="majorHAnsi" w:cstheme="majorHAnsi"/>
          <w:color w:val="000000"/>
          <w:szCs w:val="22"/>
        </w:rPr>
        <w:t xml:space="preserve"> included</w:t>
      </w:r>
      <w:r w:rsidRPr="00AA6B36">
        <w:rPr>
          <w:rFonts w:asciiTheme="majorHAnsi" w:hAnsiTheme="majorHAnsi" w:cstheme="majorHAnsi"/>
          <w:color w:val="000000"/>
          <w:szCs w:val="22"/>
        </w:rPr>
        <w:t xml:space="preserve"> on the timetable, and the team gathered views from over </w:t>
      </w:r>
      <w:r w:rsidR="00F505D8">
        <w:rPr>
          <w:rFonts w:asciiTheme="majorHAnsi" w:hAnsiTheme="majorHAnsi" w:cstheme="majorHAnsi"/>
          <w:color w:val="000000"/>
          <w:szCs w:val="22"/>
        </w:rPr>
        <w:t>150</w:t>
      </w:r>
      <w:r w:rsidRPr="00AA6B36">
        <w:rPr>
          <w:rFonts w:asciiTheme="majorHAnsi" w:hAnsiTheme="majorHAnsi" w:cstheme="majorHAnsi"/>
          <w:color w:val="000000"/>
          <w:szCs w:val="22"/>
        </w:rPr>
        <w:t xml:space="preserve"> people within </w:t>
      </w:r>
      <w:proofErr w:type="gramStart"/>
      <w:r w:rsidRPr="00AA6B36">
        <w:rPr>
          <w:rFonts w:asciiTheme="majorHAnsi" w:hAnsiTheme="majorHAnsi" w:cstheme="majorHAnsi"/>
          <w:color w:val="000000"/>
          <w:szCs w:val="22"/>
        </w:rPr>
        <w:t>these;</w:t>
      </w:r>
      <w:proofErr w:type="gramEnd"/>
      <w:r w:rsidRPr="00AA6B36">
        <w:rPr>
          <w:rFonts w:asciiTheme="majorHAnsi" w:hAnsiTheme="majorHAnsi" w:cstheme="majorHAnsi"/>
          <w:color w:val="000000"/>
          <w:szCs w:val="22"/>
        </w:rPr>
        <w:t xml:space="preserve"> </w:t>
      </w:r>
    </w:p>
    <w:p w14:paraId="14677DCA" w14:textId="5D3D4CDB" w:rsidR="00AA6B36" w:rsidRPr="00AA6B36" w:rsidRDefault="00AA6B36" w:rsidP="003811AD">
      <w:pPr>
        <w:pStyle w:val="bullet0"/>
        <w:numPr>
          <w:ilvl w:val="0"/>
          <w:numId w:val="11"/>
        </w:numPr>
        <w:tabs>
          <w:tab w:val="num" w:pos="1134"/>
        </w:tabs>
        <w:spacing w:before="120" w:line="276" w:lineRule="auto"/>
        <w:ind w:left="709" w:hanging="283"/>
        <w:rPr>
          <w:rFonts w:asciiTheme="majorHAnsi" w:hAnsiTheme="majorHAnsi" w:cstheme="majorHAnsi"/>
          <w:color w:val="000000"/>
          <w:szCs w:val="22"/>
        </w:rPr>
      </w:pPr>
      <w:r w:rsidRPr="00AA6B36">
        <w:rPr>
          <w:rFonts w:asciiTheme="majorHAnsi" w:hAnsiTheme="majorHAnsi" w:cstheme="majorHAnsi"/>
          <w:color w:val="000000"/>
          <w:szCs w:val="22"/>
        </w:rPr>
        <w:t xml:space="preserve">preparatory work including a bespoke case file audit covering </w:t>
      </w:r>
      <w:r w:rsidR="006950DF">
        <w:rPr>
          <w:rFonts w:asciiTheme="majorHAnsi" w:hAnsiTheme="majorHAnsi" w:cstheme="majorHAnsi"/>
          <w:color w:val="000000"/>
          <w:szCs w:val="22"/>
        </w:rPr>
        <w:t>11</w:t>
      </w:r>
      <w:r w:rsidRPr="00AA6B36">
        <w:rPr>
          <w:rFonts w:asciiTheme="majorHAnsi" w:hAnsiTheme="majorHAnsi" w:cstheme="majorHAnsi"/>
          <w:color w:val="000000"/>
          <w:szCs w:val="22"/>
        </w:rPr>
        <w:t xml:space="preserve"> case files</w:t>
      </w:r>
      <w:r w:rsidR="00C549A1">
        <w:rPr>
          <w:rFonts w:asciiTheme="majorHAnsi" w:hAnsiTheme="majorHAnsi" w:cstheme="majorHAnsi"/>
          <w:color w:val="000000"/>
          <w:szCs w:val="22"/>
        </w:rPr>
        <w:t>,</w:t>
      </w:r>
      <w:r w:rsidRPr="00AA6B36">
        <w:rPr>
          <w:rFonts w:asciiTheme="majorHAnsi" w:hAnsiTheme="majorHAnsi" w:cstheme="majorHAnsi"/>
          <w:color w:val="000000"/>
          <w:szCs w:val="22"/>
        </w:rPr>
        <w:t xml:space="preserve"> and reading documents provided by the Council both in advance of and during the Challenge; this included a </w:t>
      </w:r>
      <w:r w:rsidR="003811AD">
        <w:rPr>
          <w:rFonts w:asciiTheme="majorHAnsi" w:hAnsiTheme="majorHAnsi" w:cstheme="majorHAnsi"/>
          <w:color w:val="000000"/>
          <w:szCs w:val="22"/>
        </w:rPr>
        <w:t>S</w:t>
      </w:r>
      <w:r w:rsidRPr="00AA6B36">
        <w:rPr>
          <w:rFonts w:asciiTheme="majorHAnsi" w:hAnsiTheme="majorHAnsi" w:cstheme="majorHAnsi"/>
          <w:color w:val="000000"/>
          <w:szCs w:val="22"/>
        </w:rPr>
        <w:t>elf-</w:t>
      </w:r>
      <w:r w:rsidR="003811AD">
        <w:rPr>
          <w:rFonts w:asciiTheme="majorHAnsi" w:hAnsiTheme="majorHAnsi" w:cstheme="majorHAnsi"/>
          <w:color w:val="000000"/>
          <w:szCs w:val="22"/>
        </w:rPr>
        <w:t>A</w:t>
      </w:r>
      <w:r w:rsidRPr="00AA6B36">
        <w:rPr>
          <w:rFonts w:asciiTheme="majorHAnsi" w:hAnsiTheme="majorHAnsi" w:cstheme="majorHAnsi"/>
          <w:color w:val="000000"/>
          <w:szCs w:val="22"/>
        </w:rPr>
        <w:t xml:space="preserve">ssessment of progress, strengths, and areas for improvement and more than </w:t>
      </w:r>
      <w:r w:rsidR="00250DD9">
        <w:rPr>
          <w:rFonts w:asciiTheme="majorHAnsi" w:hAnsiTheme="majorHAnsi" w:cstheme="majorHAnsi"/>
          <w:color w:val="000000"/>
          <w:szCs w:val="22"/>
        </w:rPr>
        <w:t>30</w:t>
      </w:r>
      <w:r w:rsidRPr="00AA6B36">
        <w:rPr>
          <w:rFonts w:asciiTheme="majorHAnsi" w:hAnsiTheme="majorHAnsi" w:cstheme="majorHAnsi"/>
          <w:color w:val="000000"/>
          <w:szCs w:val="22"/>
        </w:rPr>
        <w:t xml:space="preserve"> </w:t>
      </w:r>
      <w:proofErr w:type="gramStart"/>
      <w:r w:rsidRPr="00AA6B36">
        <w:rPr>
          <w:rFonts w:asciiTheme="majorHAnsi" w:hAnsiTheme="majorHAnsi" w:cstheme="majorHAnsi"/>
          <w:color w:val="000000"/>
          <w:szCs w:val="22"/>
        </w:rPr>
        <w:t>documents;</w:t>
      </w:r>
      <w:proofErr w:type="gramEnd"/>
    </w:p>
    <w:p w14:paraId="1EEE2DDF" w14:textId="1C283CE6" w:rsidR="006950DF" w:rsidRPr="006950DF" w:rsidRDefault="00923E32" w:rsidP="008E7ACB">
      <w:pPr>
        <w:numPr>
          <w:ilvl w:val="0"/>
          <w:numId w:val="10"/>
        </w:numPr>
        <w:tabs>
          <w:tab w:val="clear" w:pos="786"/>
          <w:tab w:val="num" w:pos="426"/>
          <w:tab w:val="left" w:pos="1134"/>
        </w:tabs>
        <w:spacing w:before="120" w:after="120" w:line="276" w:lineRule="auto"/>
        <w:ind w:left="426" w:hanging="426"/>
        <w:rPr>
          <w:rFonts w:asciiTheme="majorHAnsi" w:hAnsiTheme="majorHAnsi" w:cstheme="majorHAnsi"/>
          <w:color w:val="000000"/>
          <w:szCs w:val="22"/>
        </w:rPr>
      </w:pPr>
      <w:r w:rsidRPr="006950DF">
        <w:rPr>
          <w:rFonts w:asciiTheme="majorHAnsi" w:hAnsiTheme="majorHAnsi" w:cstheme="majorHAnsi"/>
          <w:color w:val="000000"/>
          <w:szCs w:val="22"/>
        </w:rPr>
        <w:t xml:space="preserve">The findings and recommendations in this summary report are based on the presentation delivered to the Council on </w:t>
      </w:r>
      <w:proofErr w:type="gramStart"/>
      <w:r w:rsidR="006950DF" w:rsidRPr="006950DF">
        <w:rPr>
          <w:rFonts w:asciiTheme="majorHAnsi" w:hAnsiTheme="majorHAnsi" w:cstheme="majorHAnsi"/>
          <w:color w:val="000000"/>
          <w:szCs w:val="22"/>
        </w:rPr>
        <w:t>19</w:t>
      </w:r>
      <w:r w:rsidR="006950DF" w:rsidRPr="006950DF">
        <w:rPr>
          <w:rFonts w:asciiTheme="majorHAnsi" w:hAnsiTheme="majorHAnsi" w:cstheme="majorHAnsi"/>
          <w:color w:val="000000"/>
          <w:szCs w:val="22"/>
          <w:vertAlign w:val="superscript"/>
        </w:rPr>
        <w:t>th</w:t>
      </w:r>
      <w:r w:rsidR="006950DF" w:rsidRPr="006950DF">
        <w:rPr>
          <w:rFonts w:asciiTheme="majorHAnsi" w:hAnsiTheme="majorHAnsi" w:cstheme="majorHAnsi"/>
          <w:color w:val="000000"/>
          <w:szCs w:val="22"/>
        </w:rPr>
        <w:t xml:space="preserve"> June</w:t>
      </w:r>
      <w:r w:rsidRPr="006950DF">
        <w:rPr>
          <w:rFonts w:asciiTheme="majorHAnsi" w:hAnsiTheme="majorHAnsi" w:cstheme="majorHAnsi"/>
          <w:color w:val="000000"/>
          <w:szCs w:val="22"/>
        </w:rPr>
        <w:t xml:space="preserve"> 2024, and</w:t>
      </w:r>
      <w:proofErr w:type="gramEnd"/>
      <w:r w:rsidRPr="006950DF">
        <w:rPr>
          <w:rFonts w:asciiTheme="majorHAnsi" w:hAnsiTheme="majorHAnsi" w:cstheme="majorHAnsi"/>
          <w:color w:val="000000"/>
          <w:szCs w:val="22"/>
        </w:rPr>
        <w:t xml:space="preserve"> should be read with reference to it. The supporting detail and recommendations that it contains are founded on a triangulation of what the team have read, heard, and seen. </w:t>
      </w:r>
      <w:r w:rsidRPr="006950DF">
        <w:rPr>
          <w:rFonts w:asciiTheme="majorHAnsi" w:hAnsiTheme="majorHAnsi" w:cstheme="majorHAnsi"/>
          <w:szCs w:val="22"/>
        </w:rPr>
        <w:t xml:space="preserve">All information was collected on the basis that no recommendation or finding is directly attributed to any comment or view from any individual or group; this encourages participants to be open and honest with the team. </w:t>
      </w:r>
      <w:r w:rsidRPr="006950DF">
        <w:rPr>
          <w:rFonts w:asciiTheme="majorHAnsi" w:hAnsiTheme="majorHAnsi" w:cstheme="majorHAnsi"/>
          <w:color w:val="000000"/>
          <w:szCs w:val="22"/>
        </w:rPr>
        <w:t xml:space="preserve">The report covers those areas most pertinent to the remit of the challenge only, </w:t>
      </w:r>
      <w:r w:rsidR="00F505D8">
        <w:rPr>
          <w:rFonts w:asciiTheme="majorHAnsi" w:hAnsiTheme="majorHAnsi" w:cstheme="majorHAnsi"/>
          <w:color w:val="000000"/>
          <w:szCs w:val="22"/>
        </w:rPr>
        <w:t xml:space="preserve">focused on </w:t>
      </w:r>
      <w:r w:rsidRPr="006950DF">
        <w:rPr>
          <w:rFonts w:asciiTheme="majorHAnsi" w:hAnsiTheme="majorHAnsi" w:cstheme="majorHAnsi"/>
          <w:color w:val="000000"/>
          <w:szCs w:val="22"/>
        </w:rPr>
        <w:t xml:space="preserve">the CQC Themes as </w:t>
      </w:r>
      <w:r w:rsidR="00AA6B36" w:rsidRPr="006950DF">
        <w:rPr>
          <w:rFonts w:asciiTheme="majorHAnsi" w:hAnsiTheme="majorHAnsi" w:cstheme="majorHAnsi"/>
          <w:color w:val="000000"/>
          <w:szCs w:val="20"/>
        </w:rPr>
        <w:t xml:space="preserve">confirmed in </w:t>
      </w:r>
      <w:r w:rsidR="0067099B" w:rsidRPr="006950DF">
        <w:rPr>
          <w:rFonts w:asciiTheme="majorHAnsi" w:hAnsiTheme="majorHAnsi" w:cstheme="majorHAnsi"/>
          <w:color w:val="000000"/>
          <w:szCs w:val="20"/>
        </w:rPr>
        <w:t>November</w:t>
      </w:r>
      <w:r w:rsidR="00AA6B36" w:rsidRPr="006950DF">
        <w:rPr>
          <w:rFonts w:asciiTheme="majorHAnsi" w:hAnsiTheme="majorHAnsi" w:cstheme="majorHAnsi"/>
          <w:color w:val="000000"/>
          <w:szCs w:val="20"/>
        </w:rPr>
        <w:t xml:space="preserve"> 2023; </w:t>
      </w:r>
      <w:r w:rsidR="00AA6B36" w:rsidRPr="006950DF">
        <w:rPr>
          <w:rFonts w:asciiTheme="majorHAnsi" w:hAnsiTheme="majorHAnsi" w:cstheme="majorHAnsi"/>
          <w:color w:val="000000"/>
          <w:szCs w:val="22"/>
        </w:rPr>
        <w:t xml:space="preserve">the </w:t>
      </w:r>
      <w:r w:rsidR="00AA6B36" w:rsidRPr="006950DF">
        <w:rPr>
          <w:rFonts w:asciiTheme="majorHAnsi" w:hAnsiTheme="majorHAnsi" w:cstheme="majorHAnsi"/>
          <w:color w:val="000000"/>
          <w:szCs w:val="22"/>
        </w:rPr>
        <w:lastRenderedPageBreak/>
        <w:t xml:space="preserve">Challenge Team grouped evidence with reference to these </w:t>
      </w:r>
      <w:r w:rsidR="00F505D8">
        <w:rPr>
          <w:rFonts w:asciiTheme="majorHAnsi" w:hAnsiTheme="majorHAnsi" w:cstheme="majorHAnsi"/>
          <w:color w:val="000000"/>
          <w:szCs w:val="22"/>
        </w:rPr>
        <w:t>themes and associated quality statements</w:t>
      </w:r>
      <w:r w:rsidR="00AA6B36" w:rsidRPr="006950DF">
        <w:rPr>
          <w:rFonts w:asciiTheme="majorHAnsi" w:hAnsiTheme="majorHAnsi" w:cstheme="majorHAnsi"/>
          <w:color w:val="000000"/>
          <w:szCs w:val="22"/>
        </w:rPr>
        <w:t>, and this report is structured around them</w:t>
      </w:r>
      <w:r w:rsidR="00AA6B36" w:rsidRPr="006950DF">
        <w:rPr>
          <w:rFonts w:asciiTheme="majorHAnsi" w:hAnsiTheme="majorHAnsi" w:cstheme="majorHAnsi"/>
          <w:color w:val="000000"/>
          <w:szCs w:val="20"/>
        </w:rPr>
        <w:t>. They are</w:t>
      </w:r>
      <w:r w:rsidR="006950DF" w:rsidRPr="006950DF">
        <w:rPr>
          <w:rFonts w:asciiTheme="majorHAnsi" w:hAnsiTheme="majorHAnsi" w:cstheme="majorHAnsi"/>
          <w:color w:val="000000"/>
          <w:szCs w:val="20"/>
        </w:rPr>
        <w:t>:</w:t>
      </w:r>
    </w:p>
    <w:tbl>
      <w:tblPr>
        <w:tblStyle w:val="TableGrid"/>
        <w:tblW w:w="0" w:type="auto"/>
        <w:tblInd w:w="959" w:type="dxa"/>
        <w:tblLook w:val="04A0" w:firstRow="1" w:lastRow="0" w:firstColumn="1" w:lastColumn="0" w:noHBand="0" w:noVBand="1"/>
      </w:tblPr>
      <w:tblGrid>
        <w:gridCol w:w="3998"/>
        <w:gridCol w:w="4110"/>
      </w:tblGrid>
      <w:tr w:rsidR="00AA6B36" w:rsidRPr="00AA6B36" w14:paraId="6732BCC6" w14:textId="77777777" w:rsidTr="00C96BB1">
        <w:tc>
          <w:tcPr>
            <w:tcW w:w="8108" w:type="dxa"/>
            <w:gridSpan w:val="2"/>
          </w:tcPr>
          <w:p w14:paraId="69907DB0" w14:textId="77777777" w:rsidR="00AA6B36" w:rsidRPr="00AA6B36" w:rsidRDefault="00AA6B36" w:rsidP="003811AD">
            <w:pPr>
              <w:tabs>
                <w:tab w:val="num" w:pos="426"/>
                <w:tab w:val="left" w:pos="1418"/>
              </w:tabs>
              <w:spacing w:before="120" w:after="120" w:line="276" w:lineRule="auto"/>
              <w:ind w:left="426" w:hanging="426"/>
              <w:jc w:val="center"/>
              <w:rPr>
                <w:rFonts w:asciiTheme="majorHAnsi" w:hAnsiTheme="majorHAnsi" w:cstheme="majorHAnsi"/>
                <w:b/>
                <w:bCs/>
                <w:i/>
                <w:iCs/>
                <w:sz w:val="20"/>
              </w:rPr>
            </w:pPr>
            <w:r w:rsidRPr="00AA6B36">
              <w:rPr>
                <w:rFonts w:asciiTheme="majorHAnsi" w:hAnsiTheme="majorHAnsi" w:cstheme="majorHAnsi"/>
                <w:b/>
                <w:bCs/>
                <w:i/>
                <w:iCs/>
                <w:sz w:val="20"/>
              </w:rPr>
              <w:t>Care Quality Commission Adult Social Care Assurance Themes</w:t>
            </w:r>
          </w:p>
        </w:tc>
      </w:tr>
      <w:tr w:rsidR="00AA6B36" w:rsidRPr="00AA6B36" w14:paraId="4455876C" w14:textId="77777777" w:rsidTr="00C96BB1">
        <w:tc>
          <w:tcPr>
            <w:tcW w:w="3998" w:type="dxa"/>
          </w:tcPr>
          <w:p w14:paraId="2080F117" w14:textId="77777777" w:rsidR="00AA6B36" w:rsidRPr="00AA6B36" w:rsidRDefault="00AA6B36" w:rsidP="003811AD">
            <w:pPr>
              <w:tabs>
                <w:tab w:val="num" w:pos="426"/>
                <w:tab w:val="left" w:pos="1418"/>
              </w:tabs>
              <w:spacing w:before="120" w:after="120" w:line="276" w:lineRule="auto"/>
              <w:ind w:left="426" w:hanging="426"/>
              <w:rPr>
                <w:rFonts w:asciiTheme="majorHAnsi" w:hAnsiTheme="majorHAnsi" w:cstheme="majorHAnsi"/>
                <w:b/>
                <w:bCs/>
                <w:sz w:val="20"/>
              </w:rPr>
            </w:pPr>
            <w:r w:rsidRPr="00AA6B36">
              <w:rPr>
                <w:rFonts w:asciiTheme="majorHAnsi" w:hAnsiTheme="majorHAnsi" w:cstheme="majorHAnsi"/>
                <w:b/>
                <w:bCs/>
                <w:sz w:val="20"/>
              </w:rPr>
              <w:t>1: Working with People</w:t>
            </w:r>
          </w:p>
          <w:p w14:paraId="0DADCE2F" w14:textId="77777777" w:rsidR="00AA6B36" w:rsidRPr="00AA6B36" w:rsidRDefault="00AA6B36" w:rsidP="00532721">
            <w:pPr>
              <w:pStyle w:val="ListParagraph"/>
              <w:numPr>
                <w:ilvl w:val="0"/>
                <w:numId w:val="15"/>
              </w:numPr>
              <w:tabs>
                <w:tab w:val="num" w:pos="426"/>
                <w:tab w:val="left" w:pos="1418"/>
              </w:tabs>
              <w:spacing w:before="120" w:after="120" w:line="276" w:lineRule="auto"/>
              <w:ind w:left="426" w:hanging="426"/>
              <w:contextualSpacing w:val="0"/>
              <w:rPr>
                <w:rFonts w:asciiTheme="majorHAnsi" w:hAnsiTheme="majorHAnsi" w:cstheme="majorHAnsi"/>
                <w:sz w:val="20"/>
                <w:szCs w:val="20"/>
              </w:rPr>
            </w:pPr>
            <w:r w:rsidRPr="00AA6B36">
              <w:rPr>
                <w:rFonts w:asciiTheme="majorHAnsi" w:hAnsiTheme="majorHAnsi" w:cstheme="majorHAnsi"/>
                <w:sz w:val="20"/>
                <w:szCs w:val="20"/>
              </w:rPr>
              <w:t>Assessing needs</w:t>
            </w:r>
          </w:p>
          <w:p w14:paraId="5FCB97D8" w14:textId="77777777" w:rsidR="00AA6B36" w:rsidRPr="00AA6B36" w:rsidRDefault="00AA6B36" w:rsidP="00532721">
            <w:pPr>
              <w:pStyle w:val="ListParagraph"/>
              <w:numPr>
                <w:ilvl w:val="0"/>
                <w:numId w:val="15"/>
              </w:numPr>
              <w:tabs>
                <w:tab w:val="num" w:pos="426"/>
                <w:tab w:val="left" w:pos="1418"/>
              </w:tabs>
              <w:spacing w:before="120" w:after="120" w:line="276" w:lineRule="auto"/>
              <w:ind w:left="426" w:hanging="426"/>
              <w:contextualSpacing w:val="0"/>
              <w:rPr>
                <w:rFonts w:asciiTheme="majorHAnsi" w:hAnsiTheme="majorHAnsi" w:cstheme="majorHAnsi"/>
                <w:sz w:val="20"/>
                <w:szCs w:val="20"/>
              </w:rPr>
            </w:pPr>
            <w:r w:rsidRPr="00AA6B36">
              <w:rPr>
                <w:rFonts w:asciiTheme="majorHAnsi" w:hAnsiTheme="majorHAnsi" w:cstheme="majorHAnsi"/>
                <w:sz w:val="20"/>
                <w:szCs w:val="20"/>
              </w:rPr>
              <w:t>Supporting people to live healthier lives</w:t>
            </w:r>
          </w:p>
          <w:p w14:paraId="208D3135" w14:textId="77777777" w:rsidR="00AA6B36" w:rsidRPr="00AA6B36" w:rsidRDefault="00AA6B36" w:rsidP="00532721">
            <w:pPr>
              <w:pStyle w:val="ListParagraph"/>
              <w:numPr>
                <w:ilvl w:val="0"/>
                <w:numId w:val="15"/>
              </w:numPr>
              <w:tabs>
                <w:tab w:val="num" w:pos="426"/>
                <w:tab w:val="left" w:pos="1418"/>
              </w:tabs>
              <w:spacing w:before="120" w:after="120" w:line="276" w:lineRule="auto"/>
              <w:ind w:left="426" w:hanging="426"/>
              <w:contextualSpacing w:val="0"/>
              <w:rPr>
                <w:rFonts w:asciiTheme="majorHAnsi" w:hAnsiTheme="majorHAnsi" w:cstheme="majorHAnsi"/>
                <w:sz w:val="20"/>
                <w:szCs w:val="20"/>
              </w:rPr>
            </w:pPr>
            <w:r w:rsidRPr="00AA6B36">
              <w:rPr>
                <w:rFonts w:asciiTheme="majorHAnsi" w:hAnsiTheme="majorHAnsi" w:cstheme="majorHAnsi"/>
                <w:sz w:val="20"/>
                <w:szCs w:val="20"/>
              </w:rPr>
              <w:t>Equity in experience and outcomes</w:t>
            </w:r>
          </w:p>
        </w:tc>
        <w:tc>
          <w:tcPr>
            <w:tcW w:w="4110" w:type="dxa"/>
          </w:tcPr>
          <w:p w14:paraId="63A57BC5" w14:textId="77777777" w:rsidR="00AA6B36" w:rsidRPr="00AA6B36" w:rsidRDefault="00AA6B36" w:rsidP="003811AD">
            <w:pPr>
              <w:tabs>
                <w:tab w:val="num" w:pos="426"/>
                <w:tab w:val="left" w:pos="1418"/>
              </w:tabs>
              <w:spacing w:before="120" w:after="120" w:line="276" w:lineRule="auto"/>
              <w:ind w:left="426" w:hanging="426"/>
              <w:rPr>
                <w:rFonts w:asciiTheme="majorHAnsi" w:hAnsiTheme="majorHAnsi" w:cstheme="majorHAnsi"/>
                <w:b/>
                <w:bCs/>
                <w:sz w:val="20"/>
              </w:rPr>
            </w:pPr>
            <w:r w:rsidRPr="00AA6B36">
              <w:rPr>
                <w:rFonts w:asciiTheme="majorHAnsi" w:hAnsiTheme="majorHAnsi" w:cstheme="majorHAnsi"/>
                <w:b/>
                <w:bCs/>
                <w:sz w:val="20"/>
              </w:rPr>
              <w:t>2: Providing Support</w:t>
            </w:r>
          </w:p>
          <w:p w14:paraId="5E8A1346" w14:textId="77777777" w:rsidR="00AA6B36" w:rsidRPr="00AA6B36" w:rsidRDefault="00AA6B36" w:rsidP="00532721">
            <w:pPr>
              <w:pStyle w:val="ListParagraph"/>
              <w:numPr>
                <w:ilvl w:val="0"/>
                <w:numId w:val="16"/>
              </w:numPr>
              <w:tabs>
                <w:tab w:val="num" w:pos="426"/>
                <w:tab w:val="left" w:pos="1418"/>
              </w:tabs>
              <w:spacing w:before="120" w:after="120" w:line="276" w:lineRule="auto"/>
              <w:ind w:left="426" w:hanging="426"/>
              <w:contextualSpacing w:val="0"/>
              <w:rPr>
                <w:rFonts w:asciiTheme="majorHAnsi" w:hAnsiTheme="majorHAnsi" w:cstheme="majorHAnsi"/>
                <w:sz w:val="20"/>
                <w:szCs w:val="20"/>
              </w:rPr>
            </w:pPr>
            <w:r w:rsidRPr="00AA6B36">
              <w:rPr>
                <w:rFonts w:asciiTheme="majorHAnsi" w:hAnsiTheme="majorHAnsi" w:cstheme="majorHAnsi"/>
                <w:sz w:val="20"/>
                <w:szCs w:val="20"/>
              </w:rPr>
              <w:t>Care provision, integration and continuity</w:t>
            </w:r>
          </w:p>
          <w:p w14:paraId="7212550B" w14:textId="77777777" w:rsidR="00AA6B36" w:rsidRPr="00AA6B36" w:rsidRDefault="00AA6B36" w:rsidP="00532721">
            <w:pPr>
              <w:pStyle w:val="ListParagraph"/>
              <w:numPr>
                <w:ilvl w:val="0"/>
                <w:numId w:val="16"/>
              </w:numPr>
              <w:tabs>
                <w:tab w:val="num" w:pos="426"/>
                <w:tab w:val="left" w:pos="1418"/>
              </w:tabs>
              <w:spacing w:before="120" w:after="120" w:line="276" w:lineRule="auto"/>
              <w:ind w:left="426" w:hanging="426"/>
              <w:contextualSpacing w:val="0"/>
              <w:rPr>
                <w:rFonts w:asciiTheme="majorHAnsi" w:hAnsiTheme="majorHAnsi" w:cstheme="majorHAnsi"/>
                <w:sz w:val="20"/>
                <w:szCs w:val="20"/>
              </w:rPr>
            </w:pPr>
            <w:r w:rsidRPr="00AA6B36">
              <w:rPr>
                <w:rFonts w:asciiTheme="majorHAnsi" w:hAnsiTheme="majorHAnsi" w:cstheme="majorHAnsi"/>
                <w:sz w:val="20"/>
                <w:szCs w:val="20"/>
              </w:rPr>
              <w:t>Partnerships and communities</w:t>
            </w:r>
          </w:p>
        </w:tc>
      </w:tr>
      <w:tr w:rsidR="00AA6B36" w:rsidRPr="00AA6B36" w14:paraId="1ED8DEBE" w14:textId="77777777" w:rsidTr="00C96BB1">
        <w:tc>
          <w:tcPr>
            <w:tcW w:w="3998" w:type="dxa"/>
          </w:tcPr>
          <w:p w14:paraId="203920F7" w14:textId="77777777" w:rsidR="00AA6B36" w:rsidRPr="00AA6B36" w:rsidRDefault="00AA6B36" w:rsidP="003811AD">
            <w:pPr>
              <w:tabs>
                <w:tab w:val="num" w:pos="426"/>
                <w:tab w:val="left" w:pos="1418"/>
              </w:tabs>
              <w:spacing w:before="120" w:after="120" w:line="276" w:lineRule="auto"/>
              <w:ind w:left="426" w:hanging="426"/>
              <w:rPr>
                <w:rFonts w:asciiTheme="majorHAnsi" w:hAnsiTheme="majorHAnsi" w:cstheme="majorHAnsi"/>
                <w:b/>
                <w:bCs/>
                <w:sz w:val="20"/>
              </w:rPr>
            </w:pPr>
            <w:r w:rsidRPr="00AA6B36">
              <w:rPr>
                <w:rFonts w:asciiTheme="majorHAnsi" w:hAnsiTheme="majorHAnsi" w:cstheme="majorHAnsi"/>
                <w:b/>
                <w:bCs/>
                <w:sz w:val="20"/>
              </w:rPr>
              <w:t>3: Ensuring Safety</w:t>
            </w:r>
          </w:p>
          <w:p w14:paraId="4AB25854" w14:textId="77777777" w:rsidR="00AA6B36" w:rsidRPr="00AA6B36" w:rsidRDefault="00AA6B36" w:rsidP="00532721">
            <w:pPr>
              <w:pStyle w:val="ListParagraph"/>
              <w:numPr>
                <w:ilvl w:val="0"/>
                <w:numId w:val="17"/>
              </w:numPr>
              <w:tabs>
                <w:tab w:val="num" w:pos="426"/>
                <w:tab w:val="left" w:pos="1418"/>
              </w:tabs>
              <w:spacing w:before="120" w:after="120" w:line="276" w:lineRule="auto"/>
              <w:ind w:left="426" w:hanging="426"/>
              <w:contextualSpacing w:val="0"/>
              <w:rPr>
                <w:rFonts w:asciiTheme="majorHAnsi" w:hAnsiTheme="majorHAnsi" w:cstheme="majorHAnsi"/>
                <w:sz w:val="20"/>
                <w:szCs w:val="20"/>
              </w:rPr>
            </w:pPr>
            <w:r w:rsidRPr="00AA6B36">
              <w:rPr>
                <w:rFonts w:asciiTheme="majorHAnsi" w:hAnsiTheme="majorHAnsi" w:cstheme="majorHAnsi"/>
                <w:sz w:val="20"/>
                <w:szCs w:val="20"/>
              </w:rPr>
              <w:t>Safe systems, pathways and transitions</w:t>
            </w:r>
          </w:p>
          <w:p w14:paraId="36F37BFD" w14:textId="77777777" w:rsidR="00AA6B36" w:rsidRPr="00AA6B36" w:rsidRDefault="00AA6B36" w:rsidP="00532721">
            <w:pPr>
              <w:pStyle w:val="ListParagraph"/>
              <w:numPr>
                <w:ilvl w:val="0"/>
                <w:numId w:val="17"/>
              </w:numPr>
              <w:tabs>
                <w:tab w:val="num" w:pos="426"/>
                <w:tab w:val="left" w:pos="1418"/>
              </w:tabs>
              <w:spacing w:before="120" w:after="120" w:line="276" w:lineRule="auto"/>
              <w:ind w:left="426" w:hanging="426"/>
              <w:contextualSpacing w:val="0"/>
              <w:rPr>
                <w:rFonts w:asciiTheme="majorHAnsi" w:hAnsiTheme="majorHAnsi" w:cstheme="majorHAnsi"/>
                <w:sz w:val="20"/>
                <w:szCs w:val="20"/>
              </w:rPr>
            </w:pPr>
            <w:r w:rsidRPr="00AA6B36">
              <w:rPr>
                <w:rFonts w:asciiTheme="majorHAnsi" w:hAnsiTheme="majorHAnsi" w:cstheme="majorHAnsi"/>
                <w:sz w:val="20"/>
                <w:szCs w:val="20"/>
              </w:rPr>
              <w:t>Safeguarding</w:t>
            </w:r>
          </w:p>
          <w:p w14:paraId="35E85AD9" w14:textId="77777777" w:rsidR="00AA6B36" w:rsidRPr="00AA6B36" w:rsidRDefault="00AA6B36" w:rsidP="003811AD">
            <w:pPr>
              <w:tabs>
                <w:tab w:val="num" w:pos="426"/>
                <w:tab w:val="left" w:pos="1418"/>
              </w:tabs>
              <w:spacing w:before="120" w:after="120" w:line="276" w:lineRule="auto"/>
              <w:ind w:left="426" w:hanging="426"/>
              <w:rPr>
                <w:rFonts w:asciiTheme="majorHAnsi" w:hAnsiTheme="majorHAnsi" w:cstheme="majorHAnsi"/>
                <w:sz w:val="20"/>
              </w:rPr>
            </w:pPr>
          </w:p>
        </w:tc>
        <w:tc>
          <w:tcPr>
            <w:tcW w:w="4110" w:type="dxa"/>
          </w:tcPr>
          <w:p w14:paraId="2DF20AAE" w14:textId="77777777" w:rsidR="00AA6B36" w:rsidRPr="00AA6B36" w:rsidRDefault="00AA6B36" w:rsidP="003811AD">
            <w:pPr>
              <w:tabs>
                <w:tab w:val="num" w:pos="426"/>
                <w:tab w:val="left" w:pos="1418"/>
              </w:tabs>
              <w:spacing w:before="120" w:after="120" w:line="276" w:lineRule="auto"/>
              <w:ind w:left="426" w:hanging="426"/>
              <w:rPr>
                <w:rFonts w:asciiTheme="majorHAnsi" w:hAnsiTheme="majorHAnsi" w:cstheme="majorHAnsi"/>
                <w:b/>
                <w:bCs/>
                <w:sz w:val="20"/>
              </w:rPr>
            </w:pPr>
            <w:r w:rsidRPr="00AA6B36">
              <w:rPr>
                <w:rFonts w:asciiTheme="majorHAnsi" w:hAnsiTheme="majorHAnsi" w:cstheme="majorHAnsi"/>
                <w:b/>
                <w:bCs/>
                <w:sz w:val="20"/>
              </w:rPr>
              <w:t>4: Leadership</w:t>
            </w:r>
          </w:p>
          <w:p w14:paraId="39907281" w14:textId="77777777" w:rsidR="00AA6B36" w:rsidRPr="00AA6B36" w:rsidRDefault="00AA6B36" w:rsidP="00532721">
            <w:pPr>
              <w:pStyle w:val="ListParagraph"/>
              <w:numPr>
                <w:ilvl w:val="0"/>
                <w:numId w:val="18"/>
              </w:numPr>
              <w:tabs>
                <w:tab w:val="num" w:pos="426"/>
                <w:tab w:val="left" w:pos="1418"/>
              </w:tabs>
              <w:spacing w:before="120" w:after="120" w:line="276" w:lineRule="auto"/>
              <w:ind w:left="426" w:hanging="426"/>
              <w:contextualSpacing w:val="0"/>
              <w:rPr>
                <w:rFonts w:asciiTheme="majorHAnsi" w:hAnsiTheme="majorHAnsi" w:cstheme="majorHAnsi"/>
                <w:sz w:val="20"/>
                <w:szCs w:val="20"/>
              </w:rPr>
            </w:pPr>
            <w:r w:rsidRPr="00AA6B36">
              <w:rPr>
                <w:rFonts w:asciiTheme="majorHAnsi" w:hAnsiTheme="majorHAnsi" w:cstheme="majorHAnsi"/>
                <w:sz w:val="20"/>
                <w:szCs w:val="20"/>
              </w:rPr>
              <w:t>Governance, management and sustainability</w:t>
            </w:r>
          </w:p>
          <w:p w14:paraId="758588AA" w14:textId="77777777" w:rsidR="00AA6B36" w:rsidRPr="00AA6B36" w:rsidRDefault="00AA6B36" w:rsidP="00532721">
            <w:pPr>
              <w:pStyle w:val="ListParagraph"/>
              <w:numPr>
                <w:ilvl w:val="0"/>
                <w:numId w:val="18"/>
              </w:numPr>
              <w:tabs>
                <w:tab w:val="num" w:pos="426"/>
                <w:tab w:val="left" w:pos="1418"/>
              </w:tabs>
              <w:spacing w:before="120" w:after="120" w:line="276" w:lineRule="auto"/>
              <w:ind w:left="426" w:hanging="426"/>
              <w:contextualSpacing w:val="0"/>
              <w:rPr>
                <w:rFonts w:asciiTheme="majorHAnsi" w:hAnsiTheme="majorHAnsi" w:cstheme="majorHAnsi"/>
                <w:sz w:val="20"/>
                <w:szCs w:val="20"/>
              </w:rPr>
            </w:pPr>
            <w:r w:rsidRPr="00AA6B36">
              <w:rPr>
                <w:rFonts w:asciiTheme="majorHAnsi" w:hAnsiTheme="majorHAnsi" w:cstheme="majorHAnsi"/>
                <w:sz w:val="20"/>
                <w:szCs w:val="20"/>
              </w:rPr>
              <w:t>Learning, improvement and innovation</w:t>
            </w:r>
          </w:p>
        </w:tc>
      </w:tr>
    </w:tbl>
    <w:p w14:paraId="0BA6CBBA" w14:textId="115E6999" w:rsidR="00AA6B36" w:rsidRPr="00AA6B36" w:rsidRDefault="00AA6B36" w:rsidP="003811AD">
      <w:pPr>
        <w:numPr>
          <w:ilvl w:val="0"/>
          <w:numId w:val="10"/>
        </w:numPr>
        <w:tabs>
          <w:tab w:val="clear" w:pos="786"/>
          <w:tab w:val="num" w:pos="426"/>
          <w:tab w:val="left" w:pos="1134"/>
        </w:tabs>
        <w:spacing w:before="120" w:after="120" w:line="276" w:lineRule="auto"/>
        <w:ind w:left="426" w:hanging="426"/>
        <w:rPr>
          <w:rFonts w:asciiTheme="majorHAnsi" w:hAnsiTheme="majorHAnsi" w:cstheme="majorHAnsi"/>
          <w:color w:val="000000"/>
          <w:szCs w:val="22"/>
        </w:rPr>
      </w:pPr>
      <w:r w:rsidRPr="00AA6B36">
        <w:rPr>
          <w:rFonts w:asciiTheme="majorHAnsi" w:hAnsiTheme="majorHAnsi" w:cstheme="majorHAnsi"/>
          <w:szCs w:val="22"/>
        </w:rPr>
        <w:t xml:space="preserve">Peer Challenge is not an inspection, and it does not deliver a formal judgement; nor does this report suggest a definitive response against the CQC </w:t>
      </w:r>
      <w:r w:rsidR="000A6B67">
        <w:rPr>
          <w:rFonts w:asciiTheme="majorHAnsi" w:hAnsiTheme="majorHAnsi" w:cstheme="majorHAnsi"/>
          <w:szCs w:val="22"/>
        </w:rPr>
        <w:t>themes</w:t>
      </w:r>
      <w:r w:rsidRPr="00AA6B36">
        <w:rPr>
          <w:rFonts w:asciiTheme="majorHAnsi" w:hAnsiTheme="majorHAnsi" w:cstheme="majorHAnsi"/>
          <w:szCs w:val="22"/>
        </w:rPr>
        <w:t>. Rather it offers a supportive approach, undertaken by ‘critical friends’</w:t>
      </w:r>
      <w:r w:rsidR="00C10D78">
        <w:rPr>
          <w:rFonts w:asciiTheme="majorHAnsi" w:hAnsiTheme="majorHAnsi" w:cstheme="majorHAnsi"/>
          <w:szCs w:val="22"/>
        </w:rPr>
        <w:t>,</w:t>
      </w:r>
      <w:r w:rsidRPr="00AA6B36">
        <w:rPr>
          <w:rFonts w:asciiTheme="majorHAnsi" w:hAnsiTheme="majorHAnsi" w:cstheme="majorHAnsi"/>
          <w:szCs w:val="22"/>
        </w:rPr>
        <w:t xml:space="preserve"> and an overview of key findings, with the intention of supporting the Council to form its own view, and to continue its improvement journey where necessary. It is designed to help to assess current achievements and areas for development, within the agreed scope of the Challenge. It aims to help identify the Council’s current strengths, and examples of good practice are included under the relevant sections of the report. But it should also provide the Council with a basis for further improvement in a way that is proportionate to the remit of the Challenge, and recommendations where appropriate are included within the relevant sections of the report (as well as highlighted in the </w:t>
      </w:r>
      <w:r w:rsidRPr="00AA6B36">
        <w:rPr>
          <w:rFonts w:asciiTheme="majorHAnsi" w:hAnsiTheme="majorHAnsi" w:cstheme="majorHAnsi"/>
          <w:i/>
          <w:iCs/>
          <w:szCs w:val="22"/>
        </w:rPr>
        <w:t>Recommendations</w:t>
      </w:r>
      <w:r w:rsidRPr="00AA6B36">
        <w:rPr>
          <w:rFonts w:asciiTheme="majorHAnsi" w:hAnsiTheme="majorHAnsi" w:cstheme="majorHAnsi"/>
          <w:szCs w:val="22"/>
        </w:rPr>
        <w:t xml:space="preserve"> section at the end). </w:t>
      </w:r>
    </w:p>
    <w:p w14:paraId="3F0AA12B" w14:textId="7CC73449" w:rsidR="00AA6B36" w:rsidRPr="00CD5070" w:rsidRDefault="00AA6B36" w:rsidP="003811AD">
      <w:pPr>
        <w:numPr>
          <w:ilvl w:val="0"/>
          <w:numId w:val="10"/>
        </w:numPr>
        <w:tabs>
          <w:tab w:val="clear" w:pos="786"/>
          <w:tab w:val="num" w:pos="426"/>
          <w:tab w:val="left" w:pos="1134"/>
        </w:tabs>
        <w:spacing w:before="120" w:after="120" w:line="276" w:lineRule="auto"/>
        <w:ind w:left="426" w:hanging="426"/>
        <w:rPr>
          <w:rFonts w:asciiTheme="majorHAnsi" w:hAnsiTheme="majorHAnsi" w:cstheme="majorHAnsi"/>
          <w:color w:val="000000"/>
          <w:szCs w:val="22"/>
        </w:rPr>
      </w:pPr>
      <w:r w:rsidRPr="00CD5070">
        <w:rPr>
          <w:rFonts w:asciiTheme="majorHAnsi" w:hAnsiTheme="majorHAnsi" w:cstheme="majorHAnsi"/>
          <w:szCs w:val="22"/>
        </w:rPr>
        <w:t xml:space="preserve">The Peer Challenge process offers an opportunity for a limited diagnostic approach to material which is provided (whether through written materials, or through on-site interviews, focus-groups, or observations), as well as a critical appraisal and strategic positioning of this. </w:t>
      </w:r>
      <w:r w:rsidR="00CD5070" w:rsidRPr="00CD5070">
        <w:rPr>
          <w:rFonts w:asciiTheme="majorHAnsi" w:hAnsiTheme="majorHAnsi" w:cstheme="majorHAnsi"/>
          <w:szCs w:val="22"/>
        </w:rPr>
        <w:t xml:space="preserve">It reflects a balance of views within the team, based on their experience, and the material made available to them.  </w:t>
      </w:r>
      <w:r w:rsidRPr="00CD5070">
        <w:rPr>
          <w:rFonts w:asciiTheme="majorHAnsi" w:hAnsiTheme="majorHAnsi" w:cstheme="majorHAnsi"/>
          <w:szCs w:val="22"/>
        </w:rPr>
        <w:t xml:space="preserve">However, the level of “assurance” </w:t>
      </w:r>
      <w:r w:rsidR="00F505D8" w:rsidRPr="00CD5070">
        <w:rPr>
          <w:rFonts w:asciiTheme="majorHAnsi" w:hAnsiTheme="majorHAnsi" w:cstheme="majorHAnsi"/>
          <w:szCs w:val="22"/>
        </w:rPr>
        <w:t xml:space="preserve">which can be provided through this format </w:t>
      </w:r>
      <w:r w:rsidRPr="00CD5070">
        <w:rPr>
          <w:rFonts w:asciiTheme="majorHAnsi" w:hAnsiTheme="majorHAnsi" w:cstheme="majorHAnsi"/>
          <w:szCs w:val="22"/>
        </w:rPr>
        <w:t xml:space="preserve">(whether of quality, outcomes, or good / poor practice, etc) is strictly limited. A Peer Challenge, whilst intensive, </w:t>
      </w:r>
      <w:r w:rsidR="005925B6">
        <w:rPr>
          <w:rFonts w:asciiTheme="majorHAnsi" w:hAnsiTheme="majorHAnsi" w:cstheme="majorHAnsi"/>
          <w:szCs w:val="22"/>
        </w:rPr>
        <w:t xml:space="preserve">is </w:t>
      </w:r>
      <w:r w:rsidRPr="00CD5070">
        <w:rPr>
          <w:rFonts w:asciiTheme="majorHAnsi" w:hAnsiTheme="majorHAnsi" w:cstheme="majorHAnsi"/>
          <w:szCs w:val="22"/>
        </w:rPr>
        <w:t>not comprehensive</w:t>
      </w:r>
      <w:r w:rsidR="00CD5070" w:rsidRPr="00CD5070">
        <w:rPr>
          <w:rFonts w:asciiTheme="majorHAnsi" w:hAnsiTheme="majorHAnsi" w:cstheme="majorHAnsi"/>
          <w:szCs w:val="22"/>
        </w:rPr>
        <w:t>.</w:t>
      </w:r>
      <w:r w:rsidR="00CD5070">
        <w:rPr>
          <w:rFonts w:asciiTheme="majorHAnsi" w:hAnsiTheme="majorHAnsi" w:cstheme="majorHAnsi"/>
          <w:szCs w:val="22"/>
        </w:rPr>
        <w:t xml:space="preserve"> </w:t>
      </w:r>
      <w:r w:rsidRPr="00CD5070">
        <w:rPr>
          <w:rFonts w:asciiTheme="majorHAnsi" w:hAnsiTheme="majorHAnsi" w:cstheme="majorHAnsi"/>
          <w:szCs w:val="22"/>
        </w:rPr>
        <w:t xml:space="preserve">Peer Challenge is not therefore an alternative to inspection, or indeed to routine or exceptional internal quality assurance, and the Council is strongly encouraged to continue such work, hopefully informed by the findings of the Challenge. </w:t>
      </w:r>
      <w:r w:rsidR="00F505D8">
        <w:rPr>
          <w:rFonts w:asciiTheme="majorHAnsi" w:hAnsiTheme="majorHAnsi" w:cstheme="majorHAnsi"/>
          <w:szCs w:val="22"/>
        </w:rPr>
        <w:t xml:space="preserve"> </w:t>
      </w:r>
    </w:p>
    <w:p w14:paraId="15D5CCEC" w14:textId="091F7518" w:rsidR="00AA6B36" w:rsidRPr="00AA6B36" w:rsidRDefault="00AA6B36" w:rsidP="003811AD">
      <w:pPr>
        <w:numPr>
          <w:ilvl w:val="0"/>
          <w:numId w:val="10"/>
        </w:numPr>
        <w:tabs>
          <w:tab w:val="clear" w:pos="786"/>
          <w:tab w:val="num" w:pos="426"/>
          <w:tab w:val="left" w:pos="1134"/>
        </w:tabs>
        <w:spacing w:before="120" w:after="120" w:line="276" w:lineRule="auto"/>
        <w:ind w:left="426" w:hanging="426"/>
        <w:rPr>
          <w:rFonts w:asciiTheme="majorHAnsi" w:hAnsiTheme="majorHAnsi" w:cstheme="majorHAnsi"/>
          <w:color w:val="000000"/>
          <w:szCs w:val="22"/>
        </w:rPr>
      </w:pPr>
      <w:r w:rsidRPr="00AA6B36">
        <w:rPr>
          <w:rFonts w:asciiTheme="majorHAnsi" w:hAnsiTheme="majorHAnsi" w:cstheme="majorHAnsi"/>
          <w:szCs w:val="22"/>
        </w:rPr>
        <w:t>The LGA Peer Challenge Team would like to thank Councillors, people with lived experience</w:t>
      </w:r>
      <w:r w:rsidR="005925B6" w:rsidRPr="005925B6">
        <w:rPr>
          <w:rFonts w:asciiTheme="majorHAnsi" w:hAnsiTheme="majorHAnsi" w:cstheme="majorHAnsi"/>
          <w:szCs w:val="22"/>
        </w:rPr>
        <w:t xml:space="preserve"> </w:t>
      </w:r>
      <w:r w:rsidR="005925B6" w:rsidRPr="00AA6B36">
        <w:rPr>
          <w:rFonts w:asciiTheme="majorHAnsi" w:hAnsiTheme="majorHAnsi" w:cstheme="majorHAnsi"/>
          <w:szCs w:val="22"/>
        </w:rPr>
        <w:t>and carers</w:t>
      </w:r>
      <w:r w:rsidRPr="00AA6B36">
        <w:rPr>
          <w:rFonts w:asciiTheme="majorHAnsi" w:hAnsiTheme="majorHAnsi" w:cstheme="majorHAnsi"/>
          <w:szCs w:val="22"/>
        </w:rPr>
        <w:t xml:space="preserve">, staff, and representatives of partner agencies for their open and constructive responses during the challenge process. The team was made very welcome and would in particular like to thank </w:t>
      </w:r>
      <w:r w:rsidR="006950DF">
        <w:rPr>
          <w:rFonts w:asciiTheme="majorHAnsi" w:hAnsiTheme="majorHAnsi" w:cstheme="majorHAnsi"/>
          <w:szCs w:val="22"/>
        </w:rPr>
        <w:t>Jo Williams</w:t>
      </w:r>
      <w:r w:rsidR="00250DD9">
        <w:rPr>
          <w:rFonts w:asciiTheme="majorHAnsi" w:hAnsiTheme="majorHAnsi" w:cstheme="majorHAnsi"/>
          <w:szCs w:val="22"/>
        </w:rPr>
        <w:t>, Director of Adult Social Care</w:t>
      </w:r>
      <w:r w:rsidRPr="00AA6B36">
        <w:rPr>
          <w:rFonts w:asciiTheme="majorHAnsi" w:hAnsiTheme="majorHAnsi" w:cstheme="majorHAnsi"/>
          <w:szCs w:val="22"/>
        </w:rPr>
        <w:t xml:space="preserve">, </w:t>
      </w:r>
      <w:r w:rsidRPr="00AA6B36">
        <w:rPr>
          <w:rFonts w:asciiTheme="majorHAnsi" w:hAnsiTheme="majorHAnsi" w:cstheme="majorHAnsi"/>
          <w:szCs w:val="22"/>
          <w:shd w:val="clear" w:color="auto" w:fill="FFFFFF"/>
        </w:rPr>
        <w:t>who sponsored the Challenge; and</w:t>
      </w:r>
      <w:r w:rsidRPr="00AA6B36">
        <w:rPr>
          <w:rFonts w:asciiTheme="majorHAnsi" w:hAnsiTheme="majorHAnsi" w:cstheme="majorHAnsi"/>
          <w:szCs w:val="22"/>
        </w:rPr>
        <w:t xml:space="preserve"> </w:t>
      </w:r>
      <w:r w:rsidR="006950DF">
        <w:rPr>
          <w:rFonts w:asciiTheme="majorHAnsi" w:hAnsiTheme="majorHAnsi" w:cstheme="majorHAnsi"/>
          <w:szCs w:val="22"/>
        </w:rPr>
        <w:t>Cathy Williams and her team</w:t>
      </w:r>
      <w:r w:rsidR="0067099B">
        <w:rPr>
          <w:rFonts w:asciiTheme="majorHAnsi" w:hAnsiTheme="majorHAnsi" w:cstheme="majorHAnsi"/>
          <w:szCs w:val="22"/>
        </w:rPr>
        <w:t xml:space="preserve"> f</w:t>
      </w:r>
      <w:r w:rsidRPr="00AA6B36">
        <w:rPr>
          <w:rFonts w:asciiTheme="majorHAnsi" w:hAnsiTheme="majorHAnsi" w:cstheme="majorHAnsi"/>
          <w:szCs w:val="22"/>
        </w:rPr>
        <w:t xml:space="preserve">or their invaluable and excellent support to the </w:t>
      </w:r>
      <w:r w:rsidR="003811AD">
        <w:rPr>
          <w:rFonts w:asciiTheme="majorHAnsi" w:hAnsiTheme="majorHAnsi" w:cstheme="majorHAnsi"/>
          <w:szCs w:val="22"/>
        </w:rPr>
        <w:t>P</w:t>
      </w:r>
      <w:r w:rsidRPr="00AA6B36">
        <w:rPr>
          <w:rFonts w:asciiTheme="majorHAnsi" w:hAnsiTheme="majorHAnsi" w:cstheme="majorHAnsi"/>
          <w:szCs w:val="22"/>
        </w:rPr>
        <w:t xml:space="preserve">eer </w:t>
      </w:r>
      <w:r w:rsidR="003811AD">
        <w:rPr>
          <w:rFonts w:asciiTheme="majorHAnsi" w:hAnsiTheme="majorHAnsi" w:cstheme="majorHAnsi"/>
          <w:szCs w:val="22"/>
        </w:rPr>
        <w:t>T</w:t>
      </w:r>
      <w:r w:rsidRPr="00AA6B36">
        <w:rPr>
          <w:rFonts w:asciiTheme="majorHAnsi" w:hAnsiTheme="majorHAnsi" w:cstheme="majorHAnsi"/>
          <w:szCs w:val="22"/>
        </w:rPr>
        <w:t>eam, both prior to and whilst on site.</w:t>
      </w:r>
      <w:bookmarkEnd w:id="2"/>
      <w:bookmarkEnd w:id="3"/>
      <w:r w:rsidRPr="00AA6B36">
        <w:rPr>
          <w:rFonts w:asciiTheme="majorHAnsi" w:hAnsiTheme="majorHAnsi" w:cstheme="majorHAnsi"/>
          <w:b/>
          <w:bCs/>
          <w:iCs/>
          <w:sz w:val="36"/>
          <w:szCs w:val="36"/>
        </w:rPr>
        <w:br w:type="page"/>
      </w:r>
    </w:p>
    <w:p w14:paraId="462330E2" w14:textId="77777777" w:rsidR="00AA6B36" w:rsidRPr="00AA6B36" w:rsidRDefault="00AA6B36" w:rsidP="00AA6B36">
      <w:pPr>
        <w:spacing w:before="120" w:after="120" w:line="276" w:lineRule="auto"/>
        <w:ind w:left="720" w:hanging="720"/>
        <w:rPr>
          <w:rFonts w:asciiTheme="majorHAnsi" w:hAnsiTheme="majorHAnsi" w:cstheme="majorHAnsi"/>
          <w:b/>
          <w:sz w:val="36"/>
          <w:szCs w:val="36"/>
        </w:rPr>
      </w:pPr>
      <w:r w:rsidRPr="00AA6B36">
        <w:rPr>
          <w:rFonts w:asciiTheme="majorHAnsi" w:hAnsiTheme="majorHAnsi" w:cstheme="majorHAnsi"/>
          <w:b/>
          <w:bCs/>
          <w:iCs/>
          <w:sz w:val="36"/>
          <w:szCs w:val="36"/>
        </w:rPr>
        <w:lastRenderedPageBreak/>
        <w:t xml:space="preserve">1.  </w:t>
      </w:r>
      <w:r w:rsidRPr="00AA6B36">
        <w:rPr>
          <w:rFonts w:asciiTheme="majorHAnsi" w:hAnsiTheme="majorHAnsi" w:cstheme="majorHAnsi"/>
          <w:b/>
          <w:bCs/>
          <w:iCs/>
          <w:sz w:val="36"/>
          <w:szCs w:val="36"/>
        </w:rPr>
        <w:tab/>
      </w:r>
      <w:r w:rsidRPr="00AA6B36">
        <w:rPr>
          <w:rFonts w:asciiTheme="majorHAnsi" w:hAnsiTheme="majorHAnsi" w:cstheme="majorHAnsi"/>
          <w:b/>
          <w:sz w:val="36"/>
          <w:szCs w:val="36"/>
        </w:rPr>
        <w:t>How the Local Authority Works with People</w:t>
      </w:r>
    </w:p>
    <w:tbl>
      <w:tblPr>
        <w:tblStyle w:val="TableGrid"/>
        <w:tblW w:w="0" w:type="auto"/>
        <w:tblInd w:w="988" w:type="dxa"/>
        <w:tblLook w:val="04A0" w:firstRow="1" w:lastRow="0" w:firstColumn="1" w:lastColumn="0" w:noHBand="0" w:noVBand="1"/>
      </w:tblPr>
      <w:tblGrid>
        <w:gridCol w:w="8221"/>
      </w:tblGrid>
      <w:tr w:rsidR="00AA6B36" w:rsidRPr="00AA6B36" w14:paraId="052F1F50" w14:textId="77777777" w:rsidTr="00C96BB1">
        <w:tc>
          <w:tcPr>
            <w:tcW w:w="8221" w:type="dxa"/>
            <w:shd w:val="clear" w:color="auto" w:fill="D9D9D9" w:themeFill="background1" w:themeFillShade="D9"/>
          </w:tcPr>
          <w:p w14:paraId="4F171BF4" w14:textId="77777777" w:rsidR="00AA6B36" w:rsidRPr="00AA6B36" w:rsidRDefault="00AA6B36" w:rsidP="00AA6B36">
            <w:pPr>
              <w:pStyle w:val="Default"/>
              <w:spacing w:before="120" w:after="120" w:line="276" w:lineRule="auto"/>
              <w:rPr>
                <w:rFonts w:asciiTheme="majorHAnsi" w:hAnsiTheme="majorHAnsi" w:cstheme="majorHAnsi"/>
                <w:b/>
                <w:bCs/>
                <w:sz w:val="22"/>
                <w:szCs w:val="22"/>
              </w:rPr>
            </w:pPr>
            <w:r w:rsidRPr="00AA6B36">
              <w:rPr>
                <w:rFonts w:asciiTheme="majorHAnsi" w:hAnsiTheme="majorHAnsi" w:cstheme="majorHAnsi"/>
                <w:b/>
                <w:bCs/>
                <w:sz w:val="22"/>
                <w:szCs w:val="22"/>
              </w:rPr>
              <w:t xml:space="preserve">Assessing needs: </w:t>
            </w:r>
            <w:r w:rsidRPr="00AA6B36">
              <w:rPr>
                <w:rFonts w:asciiTheme="majorHAnsi" w:hAnsiTheme="majorHAnsi" w:cstheme="majorHAnsi"/>
                <w:bCs/>
                <w:sz w:val="22"/>
                <w:szCs w:val="22"/>
              </w:rPr>
              <w:t xml:space="preserve">We maximise the effectiveness of people’s care and treatment by assessing and reviewing their health, care, wellbeing and communication needs with them. </w:t>
            </w:r>
          </w:p>
          <w:p w14:paraId="44982EEA" w14:textId="77777777" w:rsidR="00AA6B36" w:rsidRPr="00AA6B36" w:rsidRDefault="00AA6B36" w:rsidP="00AA6B36">
            <w:pPr>
              <w:pStyle w:val="Default"/>
              <w:spacing w:before="120" w:after="120" w:line="276" w:lineRule="auto"/>
              <w:rPr>
                <w:rFonts w:asciiTheme="majorHAnsi" w:hAnsiTheme="majorHAnsi" w:cstheme="majorHAnsi"/>
                <w:b/>
                <w:bCs/>
                <w:sz w:val="22"/>
                <w:szCs w:val="22"/>
              </w:rPr>
            </w:pPr>
            <w:r w:rsidRPr="00AA6B36">
              <w:rPr>
                <w:rFonts w:asciiTheme="majorHAnsi" w:hAnsiTheme="majorHAnsi" w:cstheme="majorHAnsi"/>
                <w:b/>
                <w:bCs/>
                <w:sz w:val="22"/>
                <w:szCs w:val="22"/>
              </w:rPr>
              <w:t xml:space="preserve">Supporting people to lead healthier lives: </w:t>
            </w:r>
            <w:r w:rsidRPr="00AA6B36">
              <w:rPr>
                <w:rFonts w:asciiTheme="majorHAnsi" w:hAnsiTheme="majorHAnsi" w:cstheme="majorHAnsi"/>
                <w:bCs/>
                <w:sz w:val="22"/>
                <w:szCs w:val="22"/>
              </w:rPr>
              <w:t xml:space="preserve">We support people to manage their health and wellbeing so they can maximise their independence, choice and control, live healthier lives and where possible, reduce future needs for care and support. </w:t>
            </w:r>
          </w:p>
          <w:p w14:paraId="1D4CA798" w14:textId="77777777" w:rsidR="00AA6B36" w:rsidRPr="00AA6B36" w:rsidRDefault="00AA6B36" w:rsidP="00AA6B36">
            <w:pPr>
              <w:pStyle w:val="Default"/>
              <w:spacing w:before="120" w:after="120" w:line="276" w:lineRule="auto"/>
              <w:rPr>
                <w:rFonts w:asciiTheme="majorHAnsi" w:hAnsiTheme="majorHAnsi" w:cstheme="majorHAnsi"/>
                <w:b/>
                <w:bCs/>
                <w:sz w:val="22"/>
                <w:szCs w:val="22"/>
              </w:rPr>
            </w:pPr>
            <w:r w:rsidRPr="00AA6B36">
              <w:rPr>
                <w:rFonts w:asciiTheme="majorHAnsi" w:hAnsiTheme="majorHAnsi" w:cstheme="majorHAnsi"/>
                <w:b/>
                <w:bCs/>
                <w:sz w:val="22"/>
                <w:szCs w:val="22"/>
              </w:rPr>
              <w:t xml:space="preserve">Equity in experience and outcomes: </w:t>
            </w:r>
            <w:r w:rsidRPr="00AA6B36">
              <w:rPr>
                <w:rFonts w:asciiTheme="majorHAnsi" w:hAnsiTheme="majorHAnsi" w:cstheme="majorHAnsi"/>
                <w:bCs/>
                <w:sz w:val="22"/>
                <w:szCs w:val="22"/>
              </w:rPr>
              <w:t>We actively seek out and listen to information about people who are most likely to experience inequality in experience or outcomes. We tailor the care, support and treatment in response.</w:t>
            </w:r>
            <w:r w:rsidRPr="00AA6B36">
              <w:rPr>
                <w:rFonts w:asciiTheme="majorHAnsi" w:hAnsiTheme="majorHAnsi" w:cstheme="majorHAnsi"/>
                <w:b/>
                <w:bCs/>
                <w:sz w:val="22"/>
                <w:szCs w:val="22"/>
              </w:rPr>
              <w:t xml:space="preserve"> </w:t>
            </w:r>
          </w:p>
          <w:p w14:paraId="6D674669" w14:textId="6DF2F8C4" w:rsidR="00AA6B36" w:rsidRPr="00AA6B36" w:rsidRDefault="00AA6B36" w:rsidP="00532721">
            <w:pPr>
              <w:pStyle w:val="Default"/>
              <w:numPr>
                <w:ilvl w:val="0"/>
                <w:numId w:val="21"/>
              </w:numPr>
              <w:spacing w:before="120" w:after="120" w:line="276" w:lineRule="auto"/>
              <w:ind w:left="600"/>
              <w:rPr>
                <w:rFonts w:asciiTheme="majorHAnsi" w:hAnsiTheme="majorHAnsi" w:cstheme="majorHAnsi"/>
                <w:sz w:val="22"/>
                <w:szCs w:val="22"/>
              </w:rPr>
            </w:pPr>
            <w:r w:rsidRPr="00AA6B36">
              <w:rPr>
                <w:rFonts w:asciiTheme="majorHAnsi" w:hAnsiTheme="majorHAnsi" w:cstheme="majorHAnsi"/>
                <w:sz w:val="22"/>
                <w:szCs w:val="22"/>
              </w:rPr>
              <w:t>I have care and support that is co-ordinated, and everyone works well together and with me</w:t>
            </w:r>
            <w:r w:rsidR="007D45F1">
              <w:rPr>
                <w:rFonts w:asciiTheme="majorHAnsi" w:hAnsiTheme="majorHAnsi" w:cstheme="majorHAnsi"/>
                <w:sz w:val="22"/>
                <w:szCs w:val="22"/>
              </w:rPr>
              <w:t>.</w:t>
            </w:r>
          </w:p>
          <w:p w14:paraId="2E051A17" w14:textId="77777777" w:rsidR="00AA6B36" w:rsidRPr="00AA6B36" w:rsidRDefault="00AA6B36" w:rsidP="00532721">
            <w:pPr>
              <w:pStyle w:val="Default"/>
              <w:numPr>
                <w:ilvl w:val="0"/>
                <w:numId w:val="21"/>
              </w:numPr>
              <w:spacing w:before="120" w:after="120" w:line="276" w:lineRule="auto"/>
              <w:ind w:left="600"/>
              <w:rPr>
                <w:rFonts w:asciiTheme="majorHAnsi" w:hAnsiTheme="majorHAnsi" w:cstheme="majorHAnsi"/>
                <w:sz w:val="22"/>
                <w:szCs w:val="22"/>
              </w:rPr>
            </w:pPr>
            <w:r w:rsidRPr="00AA6B36">
              <w:rPr>
                <w:rFonts w:asciiTheme="majorHAnsi" w:hAnsiTheme="majorHAnsi" w:cstheme="majorHAnsi"/>
                <w:sz w:val="22"/>
                <w:szCs w:val="22"/>
              </w:rPr>
              <w:t xml:space="preserve">I have care and support that enables me to live as I want to, seeing me as a unique person with skills, strengths and goals. </w:t>
            </w:r>
          </w:p>
          <w:p w14:paraId="14C6A638" w14:textId="77777777" w:rsidR="00AA6B36" w:rsidRPr="00AA6B36" w:rsidRDefault="00AA6B36" w:rsidP="00532721">
            <w:pPr>
              <w:pStyle w:val="Default"/>
              <w:numPr>
                <w:ilvl w:val="0"/>
                <w:numId w:val="21"/>
              </w:numPr>
              <w:spacing w:before="120" w:after="120" w:line="276" w:lineRule="auto"/>
              <w:ind w:left="600"/>
              <w:rPr>
                <w:rFonts w:asciiTheme="majorHAnsi" w:hAnsiTheme="majorHAnsi" w:cstheme="majorHAnsi"/>
                <w:sz w:val="22"/>
                <w:szCs w:val="22"/>
              </w:rPr>
            </w:pPr>
            <w:r w:rsidRPr="00AA6B36">
              <w:rPr>
                <w:rFonts w:asciiTheme="majorHAnsi" w:hAnsiTheme="majorHAnsi" w:cstheme="majorHAnsi"/>
                <w:sz w:val="22"/>
                <w:szCs w:val="22"/>
              </w:rPr>
              <w:t xml:space="preserve">I can get information and advice about my health, care and support and how I can be as well as possible – physically, mentally and emotionally. </w:t>
            </w:r>
          </w:p>
          <w:p w14:paraId="23E37F39" w14:textId="7DEDFFC1" w:rsidR="00AA6B36" w:rsidRPr="00AA6B36" w:rsidRDefault="00AA6B36" w:rsidP="00532721">
            <w:pPr>
              <w:pStyle w:val="Default"/>
              <w:numPr>
                <w:ilvl w:val="0"/>
                <w:numId w:val="21"/>
              </w:numPr>
              <w:spacing w:before="120" w:after="120" w:line="276" w:lineRule="auto"/>
              <w:ind w:left="600"/>
              <w:rPr>
                <w:rFonts w:asciiTheme="majorHAnsi" w:hAnsiTheme="majorHAnsi" w:cstheme="majorHAnsi"/>
                <w:sz w:val="22"/>
                <w:szCs w:val="22"/>
              </w:rPr>
            </w:pPr>
            <w:r w:rsidRPr="00AA6B36">
              <w:rPr>
                <w:rFonts w:asciiTheme="majorHAnsi" w:hAnsiTheme="majorHAnsi" w:cstheme="majorHAnsi"/>
                <w:sz w:val="22"/>
                <w:szCs w:val="22"/>
              </w:rPr>
              <w:t>I am supported to plan ahead for important changes in my life that I can anticipate</w:t>
            </w:r>
            <w:r w:rsidR="007D45F1">
              <w:rPr>
                <w:rFonts w:asciiTheme="majorHAnsi" w:hAnsiTheme="majorHAnsi" w:cstheme="majorHAnsi"/>
                <w:sz w:val="22"/>
                <w:szCs w:val="22"/>
              </w:rPr>
              <w:t>.</w:t>
            </w:r>
          </w:p>
          <w:p w14:paraId="534E7D70" w14:textId="34C1207F" w:rsidR="00AA6B36" w:rsidRPr="00AA6B36" w:rsidRDefault="00AA6B36" w:rsidP="00AA6B36">
            <w:pPr>
              <w:pStyle w:val="Default"/>
              <w:spacing w:before="120" w:after="120" w:line="276" w:lineRule="auto"/>
              <w:jc w:val="right"/>
              <w:rPr>
                <w:rFonts w:asciiTheme="majorHAnsi" w:hAnsiTheme="majorHAnsi" w:cstheme="majorHAnsi"/>
                <w:b/>
                <w:bCs/>
                <w:i/>
                <w:iCs/>
                <w:sz w:val="22"/>
                <w:szCs w:val="22"/>
              </w:rPr>
            </w:pPr>
            <w:r w:rsidRPr="00AA6B36">
              <w:rPr>
                <w:rFonts w:asciiTheme="majorHAnsi" w:hAnsiTheme="majorHAnsi" w:cstheme="majorHAnsi"/>
                <w:b/>
                <w:bCs/>
                <w:i/>
                <w:iCs/>
                <w:sz w:val="22"/>
                <w:szCs w:val="22"/>
              </w:rPr>
              <w:t xml:space="preserve">Quality statements and I-statements from the CQC Interim Guidance for Local Authority Assessments, </w:t>
            </w:r>
            <w:r w:rsidR="0067099B">
              <w:rPr>
                <w:rFonts w:asciiTheme="majorHAnsi" w:hAnsiTheme="majorHAnsi" w:cstheme="majorHAnsi"/>
                <w:b/>
                <w:bCs/>
                <w:i/>
                <w:iCs/>
                <w:sz w:val="22"/>
                <w:szCs w:val="22"/>
              </w:rPr>
              <w:t>November</w:t>
            </w:r>
            <w:r w:rsidRPr="00AA6B36">
              <w:rPr>
                <w:rFonts w:asciiTheme="majorHAnsi" w:hAnsiTheme="majorHAnsi" w:cstheme="majorHAnsi"/>
                <w:b/>
                <w:bCs/>
                <w:i/>
                <w:iCs/>
                <w:sz w:val="22"/>
                <w:szCs w:val="22"/>
              </w:rPr>
              <w:t xml:space="preserve"> 2023</w:t>
            </w:r>
          </w:p>
        </w:tc>
      </w:tr>
    </w:tbl>
    <w:p w14:paraId="16024B96" w14:textId="77777777" w:rsidR="00811827" w:rsidRDefault="00811827" w:rsidP="004F2F45">
      <w:pPr>
        <w:pStyle w:val="TOC3"/>
      </w:pPr>
    </w:p>
    <w:p w14:paraId="5EEBE42D" w14:textId="0FA7B1B6" w:rsidR="00A45706" w:rsidRPr="00517A33" w:rsidRDefault="00811827" w:rsidP="00517A33">
      <w:pPr>
        <w:pStyle w:val="TOC3"/>
        <w:spacing w:line="276" w:lineRule="auto"/>
        <w:rPr>
          <w:kern w:val="2"/>
          <w:sz w:val="22"/>
          <w:szCs w:val="22"/>
          <w:lang w:eastAsia="en-GB"/>
          <w14:ligatures w14:val="standardContextual"/>
        </w:rPr>
      </w:pPr>
      <w:r w:rsidRPr="00517A33">
        <w:rPr>
          <w:sz w:val="22"/>
          <w:szCs w:val="22"/>
        </w:rPr>
        <w:t>Quality Statement One: Assessing needs</w:t>
      </w:r>
    </w:p>
    <w:p w14:paraId="40FE9B62" w14:textId="707060BC" w:rsidR="00384908" w:rsidRPr="00517A33" w:rsidRDefault="00AA788A" w:rsidP="00517A33">
      <w:pPr>
        <w:pStyle w:val="ListParagraph"/>
        <w:numPr>
          <w:ilvl w:val="0"/>
          <w:numId w:val="10"/>
        </w:numPr>
        <w:tabs>
          <w:tab w:val="clear" w:pos="786"/>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120" w:after="120" w:line="276" w:lineRule="auto"/>
        <w:ind w:left="426" w:hanging="426"/>
        <w:contextualSpacing w:val="0"/>
        <w:rPr>
          <w:rFonts w:asciiTheme="majorHAnsi" w:hAnsiTheme="majorHAnsi" w:cstheme="majorHAnsi"/>
          <w:szCs w:val="22"/>
        </w:rPr>
      </w:pPr>
      <w:r w:rsidRPr="00517A33">
        <w:rPr>
          <w:rFonts w:asciiTheme="majorHAnsi" w:hAnsiTheme="majorHAnsi" w:cstheme="majorHAnsi"/>
          <w:szCs w:val="22"/>
        </w:rPr>
        <w:t xml:space="preserve">The Challenge found </w:t>
      </w:r>
      <w:r w:rsidR="00A45706" w:rsidRPr="00517A33">
        <w:rPr>
          <w:rFonts w:asciiTheme="majorHAnsi" w:hAnsiTheme="majorHAnsi" w:cstheme="majorHAnsi"/>
          <w:szCs w:val="22"/>
        </w:rPr>
        <w:t xml:space="preserve">a commitment to </w:t>
      </w:r>
      <w:r w:rsidRPr="00517A33">
        <w:rPr>
          <w:rFonts w:asciiTheme="majorHAnsi" w:hAnsiTheme="majorHAnsi" w:cstheme="majorHAnsi"/>
          <w:szCs w:val="22"/>
        </w:rPr>
        <w:t xml:space="preserve">providing </w:t>
      </w:r>
      <w:r w:rsidR="00A45706" w:rsidRPr="00517A33">
        <w:rPr>
          <w:rFonts w:asciiTheme="majorHAnsi" w:hAnsiTheme="majorHAnsi" w:cstheme="majorHAnsi"/>
          <w:szCs w:val="22"/>
        </w:rPr>
        <w:t xml:space="preserve">quality care, </w:t>
      </w:r>
      <w:r w:rsidRPr="00517A33">
        <w:rPr>
          <w:rFonts w:asciiTheme="majorHAnsi" w:hAnsiTheme="majorHAnsi" w:cstheme="majorHAnsi"/>
          <w:szCs w:val="22"/>
        </w:rPr>
        <w:t>with individualised care and support in general being well-provided through multidisciplinary teams which were felt to provide the right expertise and care at the right time. St</w:t>
      </w:r>
      <w:r w:rsidR="00A45706" w:rsidRPr="00517A33">
        <w:rPr>
          <w:rFonts w:asciiTheme="majorHAnsi" w:hAnsiTheme="majorHAnsi" w:cstheme="majorHAnsi"/>
          <w:szCs w:val="22"/>
        </w:rPr>
        <w:t xml:space="preserve">aff </w:t>
      </w:r>
      <w:r w:rsidRPr="00517A33">
        <w:rPr>
          <w:rFonts w:asciiTheme="majorHAnsi" w:hAnsiTheme="majorHAnsi" w:cstheme="majorHAnsi"/>
          <w:szCs w:val="22"/>
        </w:rPr>
        <w:t xml:space="preserve">were </w:t>
      </w:r>
      <w:r w:rsidR="00A45706" w:rsidRPr="00517A33">
        <w:rPr>
          <w:rFonts w:asciiTheme="majorHAnsi" w:hAnsiTheme="majorHAnsi" w:cstheme="majorHAnsi"/>
          <w:szCs w:val="22"/>
        </w:rPr>
        <w:t xml:space="preserve">dedicated to relational social </w:t>
      </w:r>
      <w:proofErr w:type="gramStart"/>
      <w:r w:rsidR="00A45706" w:rsidRPr="00517A33">
        <w:rPr>
          <w:rFonts w:asciiTheme="majorHAnsi" w:hAnsiTheme="majorHAnsi" w:cstheme="majorHAnsi"/>
          <w:szCs w:val="22"/>
        </w:rPr>
        <w:t>work, and</w:t>
      </w:r>
      <w:proofErr w:type="gramEnd"/>
      <w:r w:rsidR="00A45706" w:rsidRPr="00517A33">
        <w:rPr>
          <w:rFonts w:asciiTheme="majorHAnsi" w:hAnsiTheme="majorHAnsi" w:cstheme="majorHAnsi"/>
          <w:szCs w:val="22"/>
        </w:rPr>
        <w:t xml:space="preserve"> </w:t>
      </w:r>
      <w:r w:rsidR="008C1DE5">
        <w:rPr>
          <w:rFonts w:asciiTheme="majorHAnsi" w:hAnsiTheme="majorHAnsi" w:cstheme="majorHAnsi"/>
          <w:szCs w:val="22"/>
        </w:rPr>
        <w:t xml:space="preserve">had </w:t>
      </w:r>
      <w:r w:rsidR="00A45706" w:rsidRPr="00517A33">
        <w:rPr>
          <w:rFonts w:asciiTheme="majorHAnsi" w:hAnsiTheme="majorHAnsi" w:cstheme="majorHAnsi"/>
          <w:szCs w:val="22"/>
        </w:rPr>
        <w:t>an understanding of risk</w:t>
      </w:r>
      <w:r w:rsidR="008C1DE5">
        <w:rPr>
          <w:rFonts w:asciiTheme="majorHAnsi" w:hAnsiTheme="majorHAnsi" w:cstheme="majorHAnsi"/>
          <w:szCs w:val="22"/>
        </w:rPr>
        <w:t>-a</w:t>
      </w:r>
      <w:r w:rsidR="00A45706" w:rsidRPr="00517A33">
        <w:rPr>
          <w:rFonts w:asciiTheme="majorHAnsi" w:hAnsiTheme="majorHAnsi" w:cstheme="majorHAnsi"/>
          <w:szCs w:val="22"/>
        </w:rPr>
        <w:t>version</w:t>
      </w:r>
      <w:r w:rsidR="008C1DE5">
        <w:rPr>
          <w:rFonts w:asciiTheme="majorHAnsi" w:hAnsiTheme="majorHAnsi" w:cstheme="majorHAnsi"/>
          <w:szCs w:val="22"/>
        </w:rPr>
        <w:t xml:space="preserve"> and the importance of positive risk taking</w:t>
      </w:r>
      <w:r w:rsidR="00A45706" w:rsidRPr="00517A33">
        <w:rPr>
          <w:rFonts w:asciiTheme="majorHAnsi" w:hAnsiTheme="majorHAnsi" w:cstheme="majorHAnsi"/>
          <w:szCs w:val="22"/>
        </w:rPr>
        <w:t xml:space="preserve">. </w:t>
      </w:r>
      <w:r w:rsidR="00384908" w:rsidRPr="00517A33">
        <w:rPr>
          <w:rFonts w:asciiTheme="majorHAnsi" w:hAnsiTheme="majorHAnsi" w:cstheme="majorHAnsi"/>
          <w:szCs w:val="22"/>
        </w:rPr>
        <w:t xml:space="preserve">There was an emphasis on wellbeing and disability confidence, and a desire to treat individuals as unique persons, which can lead to better engagement, satisfaction, and health outcomes, as well as promoting independence and thereby reducing the need for future care and support. It was suggested that a shared vision for strengths-based practice and a wellbeing approach to support might help to improve understanding and </w:t>
      </w:r>
      <w:r w:rsidR="008C1DE5">
        <w:rPr>
          <w:rFonts w:asciiTheme="majorHAnsi" w:hAnsiTheme="majorHAnsi" w:cstheme="majorHAnsi"/>
          <w:szCs w:val="22"/>
        </w:rPr>
        <w:t xml:space="preserve">consistent </w:t>
      </w:r>
      <w:r w:rsidR="00384908" w:rsidRPr="00517A33">
        <w:rPr>
          <w:rFonts w:asciiTheme="majorHAnsi" w:hAnsiTheme="majorHAnsi" w:cstheme="majorHAnsi"/>
          <w:szCs w:val="22"/>
        </w:rPr>
        <w:t>application of these models across the teams (and indeed, that its development might prove to be helpful in facilitating further conversation about the vision and values of adult social care in the integrated delivery model).</w:t>
      </w:r>
    </w:p>
    <w:p w14:paraId="22ED3664" w14:textId="422C76FB" w:rsidR="00E84231" w:rsidRPr="00517A33" w:rsidRDefault="00533EDB" w:rsidP="00517A33">
      <w:pPr>
        <w:numPr>
          <w:ilvl w:val="0"/>
          <w:numId w:val="10"/>
        </w:numPr>
        <w:pBdr>
          <w:top w:val="nil"/>
          <w:left w:val="nil"/>
          <w:bottom w:val="nil"/>
          <w:right w:val="nil"/>
          <w:between w:val="nil"/>
          <w:bar w:val="nil"/>
        </w:pBdr>
        <w:tabs>
          <w:tab w:val="clear" w:pos="786"/>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120" w:after="120" w:line="276" w:lineRule="auto"/>
        <w:ind w:left="426" w:hanging="426"/>
        <w:rPr>
          <w:rFonts w:asciiTheme="majorHAnsi" w:hAnsiTheme="majorHAnsi" w:cstheme="majorHAnsi"/>
          <w:szCs w:val="22"/>
        </w:rPr>
      </w:pPr>
      <w:r w:rsidRPr="00517A33">
        <w:rPr>
          <w:rFonts w:asciiTheme="majorHAnsi" w:hAnsiTheme="majorHAnsi" w:cstheme="majorHAnsi"/>
          <w:szCs w:val="22"/>
        </w:rPr>
        <w:t>The</w:t>
      </w:r>
      <w:r w:rsidR="00B772CF">
        <w:rPr>
          <w:rFonts w:asciiTheme="majorHAnsi" w:hAnsiTheme="majorHAnsi" w:cstheme="majorHAnsi"/>
          <w:szCs w:val="22"/>
        </w:rPr>
        <w:t xml:space="preserve"> Challenge found i</w:t>
      </w:r>
      <w:r w:rsidRPr="00517A33">
        <w:rPr>
          <w:rFonts w:asciiTheme="majorHAnsi" w:hAnsiTheme="majorHAnsi" w:cstheme="majorHAnsi"/>
          <w:szCs w:val="22"/>
        </w:rPr>
        <w:t>nconsistency in how people are referred to</w:t>
      </w:r>
      <w:r w:rsidR="001053FA" w:rsidRPr="00517A33">
        <w:rPr>
          <w:rFonts w:asciiTheme="majorHAnsi" w:hAnsiTheme="majorHAnsi" w:cstheme="majorHAnsi"/>
          <w:szCs w:val="22"/>
        </w:rPr>
        <w:t xml:space="preserve"> within the service, with people who draw on care and support variously referred to as clients,</w:t>
      </w:r>
      <w:r w:rsidRPr="00517A33">
        <w:rPr>
          <w:rFonts w:asciiTheme="majorHAnsi" w:hAnsiTheme="majorHAnsi" w:cstheme="majorHAnsi"/>
          <w:szCs w:val="22"/>
        </w:rPr>
        <w:t xml:space="preserve"> patients, </w:t>
      </w:r>
      <w:r w:rsidR="001053FA" w:rsidRPr="00517A33">
        <w:rPr>
          <w:rFonts w:asciiTheme="majorHAnsi" w:hAnsiTheme="majorHAnsi" w:cstheme="majorHAnsi"/>
          <w:szCs w:val="22"/>
        </w:rPr>
        <w:t>customers, or service users.</w:t>
      </w:r>
      <w:r w:rsidRPr="00517A33">
        <w:rPr>
          <w:rFonts w:asciiTheme="majorHAnsi" w:hAnsiTheme="majorHAnsi" w:cstheme="majorHAnsi"/>
          <w:szCs w:val="22"/>
        </w:rPr>
        <w:t xml:space="preserve"> This was </w:t>
      </w:r>
      <w:r w:rsidR="008F3878">
        <w:rPr>
          <w:rFonts w:asciiTheme="majorHAnsi" w:hAnsiTheme="majorHAnsi" w:cstheme="majorHAnsi"/>
          <w:szCs w:val="22"/>
        </w:rPr>
        <w:t xml:space="preserve">also </w:t>
      </w:r>
      <w:r w:rsidRPr="00517A33">
        <w:rPr>
          <w:rFonts w:asciiTheme="majorHAnsi" w:hAnsiTheme="majorHAnsi" w:cstheme="majorHAnsi"/>
          <w:szCs w:val="22"/>
        </w:rPr>
        <w:t>found in the Case File Audit where</w:t>
      </w:r>
      <w:r w:rsidR="001053FA" w:rsidRPr="00517A33">
        <w:rPr>
          <w:rFonts w:asciiTheme="majorHAnsi" w:hAnsiTheme="majorHAnsi" w:cstheme="majorHAnsi"/>
          <w:szCs w:val="22"/>
        </w:rPr>
        <w:t xml:space="preserve"> in addition</w:t>
      </w:r>
      <w:r w:rsidRPr="00517A33">
        <w:rPr>
          <w:rFonts w:asciiTheme="majorHAnsi" w:hAnsiTheme="majorHAnsi" w:cstheme="majorHAnsi"/>
          <w:szCs w:val="22"/>
        </w:rPr>
        <w:t xml:space="preserve"> some of the entries by professionals may need consideration in </w:t>
      </w:r>
      <w:r w:rsidR="00517A33" w:rsidRPr="00517A33">
        <w:rPr>
          <w:rFonts w:asciiTheme="majorHAnsi" w:hAnsiTheme="majorHAnsi" w:cstheme="majorHAnsi"/>
          <w:szCs w:val="22"/>
        </w:rPr>
        <w:t xml:space="preserve">terms of use of </w:t>
      </w:r>
      <w:r w:rsidRPr="00517A33">
        <w:rPr>
          <w:rFonts w:asciiTheme="majorHAnsi" w:hAnsiTheme="majorHAnsi" w:cstheme="majorHAnsi"/>
          <w:szCs w:val="22"/>
        </w:rPr>
        <w:t xml:space="preserve">language </w:t>
      </w:r>
      <w:r w:rsidR="00517A33" w:rsidRPr="00517A33">
        <w:rPr>
          <w:rFonts w:asciiTheme="majorHAnsi" w:hAnsiTheme="majorHAnsi" w:cstheme="majorHAnsi"/>
          <w:szCs w:val="22"/>
        </w:rPr>
        <w:t>(and what it suggests), with an over-emphasis at times on medical terms (</w:t>
      </w:r>
      <w:r w:rsidRPr="00517A33">
        <w:rPr>
          <w:rFonts w:asciiTheme="majorHAnsi" w:hAnsiTheme="majorHAnsi" w:cstheme="majorHAnsi"/>
          <w:szCs w:val="22"/>
        </w:rPr>
        <w:t>“patient”, “client”</w:t>
      </w:r>
      <w:r w:rsidR="00517A33" w:rsidRPr="00517A33">
        <w:rPr>
          <w:rFonts w:asciiTheme="majorHAnsi" w:hAnsiTheme="majorHAnsi" w:cstheme="majorHAnsi"/>
          <w:szCs w:val="22"/>
        </w:rPr>
        <w:t>) and</w:t>
      </w:r>
      <w:r w:rsidRPr="00517A33">
        <w:rPr>
          <w:rFonts w:asciiTheme="majorHAnsi" w:hAnsiTheme="majorHAnsi" w:cstheme="majorHAnsi"/>
          <w:szCs w:val="22"/>
        </w:rPr>
        <w:t xml:space="preserve"> </w:t>
      </w:r>
      <w:r w:rsidR="008F3878">
        <w:rPr>
          <w:rFonts w:asciiTheme="majorHAnsi" w:hAnsiTheme="majorHAnsi" w:cstheme="majorHAnsi"/>
          <w:szCs w:val="22"/>
        </w:rPr>
        <w:t xml:space="preserve">what the Challenge Team considered to be </w:t>
      </w:r>
      <w:r w:rsidRPr="00517A33">
        <w:rPr>
          <w:rFonts w:asciiTheme="majorHAnsi" w:hAnsiTheme="majorHAnsi" w:cstheme="majorHAnsi"/>
          <w:szCs w:val="22"/>
        </w:rPr>
        <w:t>an overly strong emphasis on medical diagnosis.</w:t>
      </w:r>
      <w:r w:rsidR="00517A33" w:rsidRPr="00517A33">
        <w:rPr>
          <w:rFonts w:asciiTheme="majorHAnsi" w:hAnsiTheme="majorHAnsi" w:cstheme="majorHAnsi"/>
          <w:szCs w:val="22"/>
        </w:rPr>
        <w:t xml:space="preserve"> An agreed and </w:t>
      </w:r>
      <w:r w:rsidR="001053FA" w:rsidRPr="00517A33">
        <w:rPr>
          <w:rFonts w:asciiTheme="majorHAnsi" w:hAnsiTheme="majorHAnsi" w:cstheme="majorHAnsi"/>
          <w:szCs w:val="22"/>
        </w:rPr>
        <w:t>shared</w:t>
      </w:r>
      <w:r w:rsidR="00517A33" w:rsidRPr="00517A33">
        <w:rPr>
          <w:rFonts w:asciiTheme="majorHAnsi" w:hAnsiTheme="majorHAnsi" w:cstheme="majorHAnsi"/>
          <w:szCs w:val="22"/>
        </w:rPr>
        <w:t xml:space="preserve"> </w:t>
      </w:r>
      <w:r w:rsidR="001053FA" w:rsidRPr="00517A33">
        <w:rPr>
          <w:rFonts w:asciiTheme="majorHAnsi" w:hAnsiTheme="majorHAnsi" w:cstheme="majorHAnsi"/>
          <w:szCs w:val="22"/>
        </w:rPr>
        <w:t>language and narrative would help</w:t>
      </w:r>
      <w:r w:rsidR="00517A33" w:rsidRPr="00517A33">
        <w:rPr>
          <w:rFonts w:asciiTheme="majorHAnsi" w:hAnsiTheme="majorHAnsi" w:cstheme="majorHAnsi"/>
          <w:szCs w:val="22"/>
        </w:rPr>
        <w:t xml:space="preserve"> here, not only for consistency, but as a means to imp</w:t>
      </w:r>
      <w:r w:rsidRPr="00517A33">
        <w:rPr>
          <w:rFonts w:asciiTheme="majorHAnsi" w:hAnsiTheme="majorHAnsi" w:cstheme="majorHAnsi"/>
          <w:szCs w:val="22"/>
        </w:rPr>
        <w:t xml:space="preserve">rove cultural understanding and sensitivity </w:t>
      </w:r>
      <w:r w:rsidR="00517A33" w:rsidRPr="00517A33">
        <w:rPr>
          <w:rFonts w:asciiTheme="majorHAnsi" w:hAnsiTheme="majorHAnsi" w:cstheme="majorHAnsi"/>
          <w:szCs w:val="22"/>
        </w:rPr>
        <w:t>around the values and purpose of social care support</w:t>
      </w:r>
      <w:r w:rsidRPr="00517A33">
        <w:rPr>
          <w:rFonts w:asciiTheme="majorHAnsi" w:hAnsiTheme="majorHAnsi" w:cstheme="majorHAnsi"/>
          <w:szCs w:val="22"/>
        </w:rPr>
        <w:t>.</w:t>
      </w:r>
      <w:r w:rsidR="00517A33" w:rsidRPr="00517A33">
        <w:rPr>
          <w:rFonts w:asciiTheme="majorHAnsi" w:hAnsiTheme="majorHAnsi" w:cstheme="majorHAnsi"/>
          <w:szCs w:val="22"/>
        </w:rPr>
        <w:t xml:space="preserve"> </w:t>
      </w:r>
      <w:r w:rsidRPr="00517A33">
        <w:rPr>
          <w:rFonts w:asciiTheme="majorHAnsi" w:hAnsiTheme="majorHAnsi" w:cstheme="majorHAnsi"/>
          <w:szCs w:val="22"/>
        </w:rPr>
        <w:t xml:space="preserve">The language used in health and </w:t>
      </w:r>
      <w:r w:rsidRPr="00517A33">
        <w:rPr>
          <w:rFonts w:asciiTheme="majorHAnsi" w:hAnsiTheme="majorHAnsi" w:cstheme="majorHAnsi"/>
          <w:szCs w:val="22"/>
        </w:rPr>
        <w:lastRenderedPageBreak/>
        <w:t>social care settings can significantly impact how individuals feel about their care and support,</w:t>
      </w:r>
      <w:r w:rsidR="00517A33" w:rsidRPr="00517A33">
        <w:rPr>
          <w:rFonts w:asciiTheme="majorHAnsi" w:hAnsiTheme="majorHAnsi" w:cstheme="majorHAnsi"/>
          <w:szCs w:val="22"/>
        </w:rPr>
        <w:t xml:space="preserve"> and u</w:t>
      </w:r>
      <w:r w:rsidRPr="00517A33">
        <w:rPr>
          <w:rFonts w:asciiTheme="majorHAnsi" w:hAnsiTheme="majorHAnsi" w:cstheme="majorHAnsi"/>
          <w:szCs w:val="22"/>
        </w:rPr>
        <w:t xml:space="preserve">sing person-centred language promotes dignity and respect, fosters better relationships between care and support providers and people who draw on care and support, and enhances the overall experience of care and support </w:t>
      </w:r>
      <w:r w:rsidR="00517A33" w:rsidRPr="00517A33">
        <w:rPr>
          <w:rFonts w:asciiTheme="majorHAnsi" w:hAnsiTheme="majorHAnsi" w:cstheme="majorHAnsi"/>
          <w:szCs w:val="22"/>
        </w:rPr>
        <w:t>within and around the service.</w:t>
      </w:r>
    </w:p>
    <w:p w14:paraId="38056D65" w14:textId="116E7287" w:rsidR="004965C0" w:rsidRPr="00517A33" w:rsidRDefault="004965C0" w:rsidP="00517A33">
      <w:pPr>
        <w:numPr>
          <w:ilvl w:val="0"/>
          <w:numId w:val="10"/>
        </w:numPr>
        <w:tabs>
          <w:tab w:val="clear" w:pos="786"/>
        </w:tabs>
        <w:spacing w:before="120" w:after="120" w:line="276" w:lineRule="auto"/>
        <w:ind w:left="426" w:hanging="426"/>
        <w:rPr>
          <w:rFonts w:asciiTheme="majorHAnsi" w:hAnsiTheme="majorHAnsi" w:cstheme="majorHAnsi"/>
          <w:b/>
          <w:bCs/>
          <w:szCs w:val="22"/>
        </w:rPr>
      </w:pPr>
      <w:r w:rsidRPr="00517A33">
        <w:rPr>
          <w:rFonts w:asciiTheme="majorHAnsi" w:hAnsiTheme="majorHAnsi" w:cstheme="majorHAnsi"/>
          <w:szCs w:val="22"/>
        </w:rPr>
        <w:t xml:space="preserve">The Case File Audit suggested that there was good person-centred practice, with a clear emphasis on keeping the adult at the centre of decision-making. In most cases there was a narrative about the person, who they are, and what matters to them; there were good examples of listening to the person or their advocate, and their wishes and feelings, to support person-centred practice; and evidence of trauma informed practice with positive outcomes for the person. </w:t>
      </w:r>
      <w:r w:rsidR="002E5D42">
        <w:rPr>
          <w:rFonts w:asciiTheme="majorHAnsi" w:hAnsiTheme="majorHAnsi" w:cstheme="majorHAnsi"/>
          <w:szCs w:val="22"/>
        </w:rPr>
        <w:t xml:space="preserve">Being able to evidence these aspects of professional practice and associated outcomes will be essential for future CQC assessment and relates positively to one of the questions posed by the Council to the Peer Challenge: whether the Council is able to effectively describe how it provides adult social care services and outcomes within an </w:t>
      </w:r>
      <w:r w:rsidR="00C73EAD">
        <w:rPr>
          <w:rFonts w:asciiTheme="majorHAnsi" w:hAnsiTheme="majorHAnsi" w:cstheme="majorHAnsi"/>
          <w:szCs w:val="22"/>
        </w:rPr>
        <w:t>integrated</w:t>
      </w:r>
      <w:r w:rsidR="002E5D42">
        <w:rPr>
          <w:rFonts w:asciiTheme="majorHAnsi" w:hAnsiTheme="majorHAnsi" w:cstheme="majorHAnsi"/>
          <w:szCs w:val="22"/>
        </w:rPr>
        <w:t xml:space="preserve"> provider</w:t>
      </w:r>
      <w:r w:rsidR="00C73EAD">
        <w:rPr>
          <w:rFonts w:asciiTheme="majorHAnsi" w:hAnsiTheme="majorHAnsi" w:cstheme="majorHAnsi"/>
          <w:szCs w:val="22"/>
        </w:rPr>
        <w:t xml:space="preserve"> organisation</w:t>
      </w:r>
      <w:r w:rsidR="002E5D42">
        <w:rPr>
          <w:rFonts w:asciiTheme="majorHAnsi" w:hAnsiTheme="majorHAnsi" w:cstheme="majorHAnsi"/>
          <w:szCs w:val="22"/>
        </w:rPr>
        <w:t xml:space="preserve">. </w:t>
      </w:r>
    </w:p>
    <w:p w14:paraId="45505532" w14:textId="575143D5" w:rsidR="000A3C9C" w:rsidRDefault="004965C0" w:rsidP="000A3C9C">
      <w:pPr>
        <w:numPr>
          <w:ilvl w:val="0"/>
          <w:numId w:val="10"/>
        </w:numPr>
        <w:tabs>
          <w:tab w:val="clear" w:pos="786"/>
        </w:tabs>
        <w:spacing w:before="120" w:after="120" w:line="276" w:lineRule="auto"/>
        <w:ind w:left="426" w:hanging="426"/>
        <w:rPr>
          <w:rFonts w:asciiTheme="majorHAnsi" w:hAnsiTheme="majorHAnsi" w:cstheme="majorHAnsi"/>
          <w:b/>
          <w:bCs/>
          <w:szCs w:val="22"/>
        </w:rPr>
      </w:pPr>
      <w:r w:rsidRPr="00517A33">
        <w:rPr>
          <w:rFonts w:asciiTheme="majorHAnsi" w:hAnsiTheme="majorHAnsi" w:cstheme="majorHAnsi"/>
          <w:szCs w:val="22"/>
        </w:rPr>
        <w:t xml:space="preserve">It was noted </w:t>
      </w:r>
      <w:r w:rsidR="008C1DE5">
        <w:rPr>
          <w:rFonts w:asciiTheme="majorHAnsi" w:hAnsiTheme="majorHAnsi" w:cstheme="majorHAnsi"/>
          <w:szCs w:val="22"/>
        </w:rPr>
        <w:t xml:space="preserve">in the Case File Audit </w:t>
      </w:r>
      <w:r w:rsidRPr="00517A33">
        <w:rPr>
          <w:rFonts w:asciiTheme="majorHAnsi" w:hAnsiTheme="majorHAnsi" w:cstheme="majorHAnsi"/>
          <w:szCs w:val="22"/>
        </w:rPr>
        <w:t>that the location of some records i</w:t>
      </w:r>
      <w:r w:rsidR="00B772CF">
        <w:rPr>
          <w:rFonts w:asciiTheme="majorHAnsi" w:hAnsiTheme="majorHAnsi" w:cstheme="majorHAnsi"/>
          <w:szCs w:val="22"/>
        </w:rPr>
        <w:t>s</w:t>
      </w:r>
      <w:r w:rsidRPr="00517A33">
        <w:rPr>
          <w:rFonts w:asciiTheme="majorHAnsi" w:hAnsiTheme="majorHAnsi" w:cstheme="majorHAnsi"/>
          <w:szCs w:val="22"/>
        </w:rPr>
        <w:t xml:space="preserve"> not straightforward, including care and support plans not always being consistent in location on the recording system: there is some variance in recording of eligible needs, and narrative evidencing outcomes as goals was found located in various places. These might be areas to consider since summarising these in one area may be of benefit in order to measure and evidence outcomes more easily</w:t>
      </w:r>
      <w:r w:rsidR="00C73EAD">
        <w:rPr>
          <w:rFonts w:asciiTheme="majorHAnsi" w:hAnsiTheme="majorHAnsi" w:cstheme="majorHAnsi"/>
          <w:szCs w:val="22"/>
        </w:rPr>
        <w:t>.</w:t>
      </w:r>
      <w:r w:rsidRPr="00517A33">
        <w:rPr>
          <w:rFonts w:asciiTheme="majorHAnsi" w:hAnsiTheme="majorHAnsi" w:cstheme="majorHAnsi"/>
          <w:szCs w:val="22"/>
        </w:rPr>
        <w:t xml:space="preserve"> More generally, tracing or understanding a person’s journey on the case management system is not always easy, and it was sometimes hard to establish the reason for referrals to other services and outcomes afterwards. </w:t>
      </w:r>
      <w:r w:rsidR="00C346A8">
        <w:rPr>
          <w:rFonts w:asciiTheme="majorHAnsi" w:hAnsiTheme="majorHAnsi" w:cstheme="majorHAnsi"/>
          <w:szCs w:val="22"/>
        </w:rPr>
        <w:t xml:space="preserve">Staff also cited the case management system as difficult to use.  </w:t>
      </w:r>
      <w:r w:rsidRPr="00517A33">
        <w:rPr>
          <w:rFonts w:asciiTheme="majorHAnsi" w:hAnsiTheme="majorHAnsi" w:cstheme="majorHAnsi"/>
          <w:szCs w:val="22"/>
        </w:rPr>
        <w:t xml:space="preserve">All of this will bear consideration in the </w:t>
      </w:r>
      <w:r w:rsidR="00B55631">
        <w:rPr>
          <w:rFonts w:asciiTheme="majorHAnsi" w:hAnsiTheme="majorHAnsi" w:cstheme="majorHAnsi"/>
          <w:szCs w:val="22"/>
        </w:rPr>
        <w:t xml:space="preserve">planned </w:t>
      </w:r>
      <w:r w:rsidRPr="00517A33">
        <w:rPr>
          <w:rFonts w:asciiTheme="majorHAnsi" w:hAnsiTheme="majorHAnsi" w:cstheme="majorHAnsi"/>
          <w:szCs w:val="22"/>
        </w:rPr>
        <w:t xml:space="preserve">procurement of the new Care Management system, as </w:t>
      </w:r>
      <w:r w:rsidR="008C1DE5" w:rsidRPr="00517A33">
        <w:rPr>
          <w:rFonts w:asciiTheme="majorHAnsi" w:hAnsiTheme="majorHAnsi" w:cstheme="majorHAnsi"/>
          <w:szCs w:val="22"/>
        </w:rPr>
        <w:t xml:space="preserve">it risks overshadowing good practice in presentation of local work and outcomes for people; or making it less easy to see clearly those areas for improvement (in practice or outcomes, or their cause) which </w:t>
      </w:r>
      <w:r w:rsidR="00C73EAD">
        <w:rPr>
          <w:rFonts w:asciiTheme="majorHAnsi" w:hAnsiTheme="majorHAnsi" w:cstheme="majorHAnsi"/>
          <w:szCs w:val="22"/>
        </w:rPr>
        <w:t>may need to be addressed, or at least acknowledged</w:t>
      </w:r>
      <w:r w:rsidR="008C1DE5" w:rsidRPr="00517A33">
        <w:rPr>
          <w:rFonts w:asciiTheme="majorHAnsi" w:hAnsiTheme="majorHAnsi" w:cstheme="majorHAnsi"/>
          <w:szCs w:val="22"/>
        </w:rPr>
        <w:t xml:space="preserve"> in improvement work or practice improvement. </w:t>
      </w:r>
      <w:r w:rsidR="008C1DE5">
        <w:rPr>
          <w:rFonts w:asciiTheme="majorHAnsi" w:hAnsiTheme="majorHAnsi" w:cstheme="majorHAnsi"/>
          <w:szCs w:val="22"/>
        </w:rPr>
        <w:t>Additionally, this will be an important aspect of the presentation of local work</w:t>
      </w:r>
      <w:r w:rsidRPr="00517A33">
        <w:rPr>
          <w:rFonts w:asciiTheme="majorHAnsi" w:hAnsiTheme="majorHAnsi" w:cstheme="majorHAnsi"/>
          <w:szCs w:val="22"/>
        </w:rPr>
        <w:t xml:space="preserve"> in preparation for CQC assessment</w:t>
      </w:r>
      <w:r w:rsidR="008C1DE5">
        <w:rPr>
          <w:rFonts w:asciiTheme="majorHAnsi" w:hAnsiTheme="majorHAnsi" w:cstheme="majorHAnsi"/>
          <w:szCs w:val="22"/>
        </w:rPr>
        <w:t>,</w:t>
      </w:r>
      <w:r w:rsidRPr="00517A33">
        <w:rPr>
          <w:rFonts w:asciiTheme="majorHAnsi" w:hAnsiTheme="majorHAnsi" w:cstheme="majorHAnsi"/>
          <w:szCs w:val="22"/>
        </w:rPr>
        <w:t xml:space="preserve"> especially given their present “case tracking” approach</w:t>
      </w:r>
      <w:r w:rsidR="008C1DE5">
        <w:rPr>
          <w:rFonts w:asciiTheme="majorHAnsi" w:hAnsiTheme="majorHAnsi" w:cstheme="majorHAnsi"/>
          <w:szCs w:val="22"/>
        </w:rPr>
        <w:t>.</w:t>
      </w:r>
      <w:r w:rsidRPr="00517A33">
        <w:rPr>
          <w:rFonts w:asciiTheme="majorHAnsi" w:hAnsiTheme="majorHAnsi" w:cstheme="majorHAnsi"/>
          <w:szCs w:val="22"/>
        </w:rPr>
        <w:t xml:space="preserve"> </w:t>
      </w:r>
    </w:p>
    <w:p w14:paraId="41ADAC85" w14:textId="16B35DDE" w:rsidR="00517A33" w:rsidRPr="00237E01" w:rsidRDefault="001053FA" w:rsidP="000A3C9C">
      <w:pPr>
        <w:numPr>
          <w:ilvl w:val="0"/>
          <w:numId w:val="10"/>
        </w:numPr>
        <w:tabs>
          <w:tab w:val="clear" w:pos="786"/>
        </w:tabs>
        <w:spacing w:before="120" w:after="120" w:line="276" w:lineRule="auto"/>
        <w:ind w:left="426" w:hanging="426"/>
        <w:rPr>
          <w:rFonts w:asciiTheme="majorHAnsi" w:hAnsiTheme="majorHAnsi" w:cstheme="majorHAnsi"/>
          <w:b/>
          <w:bCs/>
          <w:szCs w:val="22"/>
        </w:rPr>
      </w:pPr>
      <w:r w:rsidRPr="000A3C9C">
        <w:rPr>
          <w:rFonts w:asciiTheme="majorHAnsi" w:hAnsiTheme="majorHAnsi" w:cstheme="majorHAnsi"/>
          <w:szCs w:val="22"/>
        </w:rPr>
        <w:t xml:space="preserve">There are waiting lists within the service, including for </w:t>
      </w:r>
      <w:proofErr w:type="spellStart"/>
      <w:r w:rsidRPr="000A3C9C">
        <w:rPr>
          <w:rFonts w:asciiTheme="majorHAnsi" w:hAnsiTheme="majorHAnsi" w:cstheme="majorHAnsi"/>
          <w:szCs w:val="22"/>
        </w:rPr>
        <w:t>DoLS</w:t>
      </w:r>
      <w:proofErr w:type="spellEnd"/>
      <w:r w:rsidRPr="000A3C9C">
        <w:rPr>
          <w:rFonts w:asciiTheme="majorHAnsi" w:hAnsiTheme="majorHAnsi" w:cstheme="majorHAnsi"/>
          <w:szCs w:val="22"/>
        </w:rPr>
        <w:t xml:space="preserve">, but senior managers are aware of these, and there are plans in place to address them. </w:t>
      </w:r>
      <w:r w:rsidR="00F46A6F" w:rsidRPr="000A3C9C">
        <w:rPr>
          <w:rFonts w:asciiTheme="majorHAnsi" w:hAnsiTheme="majorHAnsi" w:cstheme="majorHAnsi"/>
          <w:szCs w:val="22"/>
        </w:rPr>
        <w:t>These include a risk prioritisation tool and close oversight via triage and keeping in contact with the person waiting</w:t>
      </w:r>
      <w:r w:rsidR="00C73EAD">
        <w:rPr>
          <w:rFonts w:asciiTheme="majorHAnsi" w:hAnsiTheme="majorHAnsi" w:cstheme="majorHAnsi"/>
          <w:szCs w:val="22"/>
        </w:rPr>
        <w:t>;</w:t>
      </w:r>
      <w:r w:rsidR="00F46A6F" w:rsidRPr="000A3C9C">
        <w:rPr>
          <w:rFonts w:asciiTheme="majorHAnsi" w:hAnsiTheme="majorHAnsi" w:cstheme="majorHAnsi"/>
          <w:szCs w:val="22"/>
        </w:rPr>
        <w:t xml:space="preserve"> and in Occupational </w:t>
      </w:r>
      <w:r w:rsidR="00C73EAD">
        <w:rPr>
          <w:rFonts w:asciiTheme="majorHAnsi" w:hAnsiTheme="majorHAnsi" w:cstheme="majorHAnsi"/>
          <w:szCs w:val="22"/>
        </w:rPr>
        <w:t>T</w:t>
      </w:r>
      <w:r w:rsidR="00F46A6F" w:rsidRPr="000A3C9C">
        <w:rPr>
          <w:rFonts w:asciiTheme="majorHAnsi" w:hAnsiTheme="majorHAnsi" w:cstheme="majorHAnsi"/>
          <w:szCs w:val="22"/>
        </w:rPr>
        <w:t xml:space="preserve">herapy specifically offering the option of an earlier telephone assessment. </w:t>
      </w:r>
      <w:r w:rsidRPr="000A3C9C">
        <w:rPr>
          <w:rFonts w:asciiTheme="majorHAnsi" w:hAnsiTheme="majorHAnsi" w:cstheme="majorHAnsi"/>
          <w:szCs w:val="22"/>
        </w:rPr>
        <w:t xml:space="preserve">Work has been done </w:t>
      </w:r>
      <w:r w:rsidR="00AA788A" w:rsidRPr="000A3C9C">
        <w:rPr>
          <w:rFonts w:asciiTheme="majorHAnsi" w:hAnsiTheme="majorHAnsi" w:cstheme="majorHAnsi"/>
          <w:szCs w:val="22"/>
        </w:rPr>
        <w:t>to reduce the number of people waiting for care assessments</w:t>
      </w:r>
      <w:r w:rsidR="000A3C9C" w:rsidRPr="000A3C9C">
        <w:rPr>
          <w:rFonts w:asciiTheme="majorHAnsi" w:hAnsiTheme="majorHAnsi" w:cstheme="majorHAnsi"/>
          <w:szCs w:val="22"/>
        </w:rPr>
        <w:t>, but the Challenge Team were told that there was a separate team for allocating referrals</w:t>
      </w:r>
      <w:r w:rsidR="00C73EAD">
        <w:rPr>
          <w:rFonts w:asciiTheme="majorHAnsi" w:hAnsiTheme="majorHAnsi" w:cstheme="majorHAnsi"/>
          <w:szCs w:val="22"/>
        </w:rPr>
        <w:t>,</w:t>
      </w:r>
      <w:r w:rsidR="000A3C9C" w:rsidRPr="000A3C9C">
        <w:rPr>
          <w:rFonts w:asciiTheme="majorHAnsi" w:hAnsiTheme="majorHAnsi" w:cstheme="majorHAnsi"/>
          <w:szCs w:val="22"/>
        </w:rPr>
        <w:t xml:space="preserve"> so the triaging process was not fully understood by Social Workers; and it was acknowledged that the PARIS system is not strong for reporting on Waiting Lists, so in some places a local “whiteboard” method was used</w:t>
      </w:r>
      <w:r w:rsidR="00C346A8" w:rsidRPr="000A3C9C">
        <w:rPr>
          <w:rFonts w:asciiTheme="majorHAnsi" w:hAnsiTheme="majorHAnsi" w:cstheme="majorHAnsi"/>
          <w:szCs w:val="22"/>
        </w:rPr>
        <w:t xml:space="preserve">. </w:t>
      </w:r>
      <w:r w:rsidRPr="000A3C9C">
        <w:rPr>
          <w:rFonts w:asciiTheme="majorHAnsi" w:hAnsiTheme="majorHAnsi" w:cstheme="majorHAnsi"/>
          <w:szCs w:val="22"/>
        </w:rPr>
        <w:t>Further work to manage and mitigate the impact of these waits will be ongoing and important</w:t>
      </w:r>
      <w:r w:rsidR="000A3C9C" w:rsidRPr="000A3C9C">
        <w:rPr>
          <w:rFonts w:asciiTheme="majorHAnsi" w:hAnsiTheme="majorHAnsi" w:cstheme="majorHAnsi"/>
          <w:szCs w:val="22"/>
        </w:rPr>
        <w:t xml:space="preserve"> </w:t>
      </w:r>
      <w:proofErr w:type="gramStart"/>
      <w:r w:rsidR="000A3C9C" w:rsidRPr="000A3C9C">
        <w:rPr>
          <w:rFonts w:asciiTheme="majorHAnsi" w:hAnsiTheme="majorHAnsi" w:cstheme="majorHAnsi"/>
          <w:szCs w:val="22"/>
        </w:rPr>
        <w:t>therefore</w:t>
      </w:r>
      <w:r w:rsidRPr="000A3C9C">
        <w:rPr>
          <w:rFonts w:asciiTheme="majorHAnsi" w:hAnsiTheme="majorHAnsi" w:cstheme="majorHAnsi"/>
          <w:szCs w:val="22"/>
        </w:rPr>
        <w:t>, and</w:t>
      </w:r>
      <w:proofErr w:type="gramEnd"/>
      <w:r w:rsidRPr="000A3C9C">
        <w:rPr>
          <w:rFonts w:asciiTheme="majorHAnsi" w:hAnsiTheme="majorHAnsi" w:cstheme="majorHAnsi"/>
          <w:szCs w:val="22"/>
        </w:rPr>
        <w:t xml:space="preserve"> making their impact (and risk) clear within the ICO will be necessary. </w:t>
      </w:r>
      <w:r w:rsidR="000A3C9C" w:rsidRPr="000A3C9C">
        <w:rPr>
          <w:rFonts w:asciiTheme="majorHAnsi" w:hAnsiTheme="majorHAnsi" w:cstheme="majorHAnsi"/>
          <w:szCs w:val="22"/>
        </w:rPr>
        <w:t>Short-term funding has been made available to bring down the</w:t>
      </w:r>
      <w:r w:rsidR="00C73EAD">
        <w:rPr>
          <w:rFonts w:asciiTheme="majorHAnsi" w:hAnsiTheme="majorHAnsi" w:cstheme="majorHAnsi"/>
          <w:szCs w:val="22"/>
        </w:rPr>
        <w:t xml:space="preserve"> </w:t>
      </w:r>
      <w:proofErr w:type="spellStart"/>
      <w:r w:rsidR="00C73EAD">
        <w:rPr>
          <w:rFonts w:asciiTheme="majorHAnsi" w:hAnsiTheme="majorHAnsi" w:cstheme="majorHAnsi"/>
          <w:szCs w:val="22"/>
        </w:rPr>
        <w:t>DoLS</w:t>
      </w:r>
      <w:proofErr w:type="spellEnd"/>
      <w:r w:rsidR="000A3C9C" w:rsidRPr="000A3C9C">
        <w:rPr>
          <w:rFonts w:asciiTheme="majorHAnsi" w:hAnsiTheme="majorHAnsi" w:cstheme="majorHAnsi"/>
          <w:szCs w:val="22"/>
        </w:rPr>
        <w:t xml:space="preserve"> list, but h</w:t>
      </w:r>
      <w:r w:rsidR="00F46A6F" w:rsidRPr="000A3C9C">
        <w:rPr>
          <w:rFonts w:asciiTheme="majorHAnsi" w:hAnsiTheme="majorHAnsi" w:cstheme="majorHAnsi"/>
          <w:szCs w:val="22"/>
        </w:rPr>
        <w:t xml:space="preserve">aving a longer term and sustainable plan to manage demand will be key given the financial and workforce implications. </w:t>
      </w:r>
      <w:r w:rsidR="00C73EAD">
        <w:rPr>
          <w:rFonts w:asciiTheme="majorHAnsi" w:hAnsiTheme="majorHAnsi" w:cstheme="majorHAnsi"/>
          <w:szCs w:val="22"/>
        </w:rPr>
        <w:t>K</w:t>
      </w:r>
      <w:r w:rsidRPr="000A3C9C">
        <w:rPr>
          <w:rFonts w:asciiTheme="majorHAnsi" w:hAnsiTheme="majorHAnsi" w:cstheme="majorHAnsi"/>
          <w:szCs w:val="22"/>
        </w:rPr>
        <w:t xml:space="preserve">eeping these visible to the executive and political leadership of the Council </w:t>
      </w:r>
      <w:r w:rsidR="00C73EAD">
        <w:rPr>
          <w:rFonts w:asciiTheme="majorHAnsi" w:hAnsiTheme="majorHAnsi" w:cstheme="majorHAnsi"/>
          <w:szCs w:val="22"/>
        </w:rPr>
        <w:t>will</w:t>
      </w:r>
      <w:r w:rsidRPr="000A3C9C">
        <w:rPr>
          <w:rFonts w:asciiTheme="majorHAnsi" w:hAnsiTheme="majorHAnsi" w:cstheme="majorHAnsi"/>
          <w:szCs w:val="22"/>
        </w:rPr>
        <w:t xml:space="preserve"> ensure that all are aware of the situation</w:t>
      </w:r>
      <w:r w:rsidR="00C73EAD">
        <w:rPr>
          <w:rFonts w:asciiTheme="majorHAnsi" w:hAnsiTheme="majorHAnsi" w:cstheme="majorHAnsi"/>
          <w:szCs w:val="22"/>
        </w:rPr>
        <w:t xml:space="preserve"> and associated </w:t>
      </w:r>
      <w:proofErr w:type="gramStart"/>
      <w:r w:rsidR="00C73EAD">
        <w:rPr>
          <w:rFonts w:asciiTheme="majorHAnsi" w:hAnsiTheme="majorHAnsi" w:cstheme="majorHAnsi"/>
          <w:szCs w:val="22"/>
        </w:rPr>
        <w:t xml:space="preserve">risks, </w:t>
      </w:r>
      <w:r w:rsidRPr="000A3C9C">
        <w:rPr>
          <w:rFonts w:asciiTheme="majorHAnsi" w:hAnsiTheme="majorHAnsi" w:cstheme="majorHAnsi"/>
          <w:szCs w:val="22"/>
        </w:rPr>
        <w:t>and</w:t>
      </w:r>
      <w:proofErr w:type="gramEnd"/>
      <w:r w:rsidR="00C73EAD">
        <w:rPr>
          <w:rFonts w:asciiTheme="majorHAnsi" w:hAnsiTheme="majorHAnsi" w:cstheme="majorHAnsi"/>
          <w:szCs w:val="22"/>
        </w:rPr>
        <w:t xml:space="preserve"> can</w:t>
      </w:r>
      <w:r w:rsidRPr="000A3C9C">
        <w:rPr>
          <w:rFonts w:asciiTheme="majorHAnsi" w:hAnsiTheme="majorHAnsi" w:cstheme="majorHAnsi"/>
          <w:szCs w:val="22"/>
        </w:rPr>
        <w:t xml:space="preserve"> develop focus</w:t>
      </w:r>
      <w:r w:rsidR="00C346A8" w:rsidRPr="000A3C9C">
        <w:rPr>
          <w:rFonts w:asciiTheme="majorHAnsi" w:hAnsiTheme="majorHAnsi" w:cstheme="majorHAnsi"/>
          <w:szCs w:val="22"/>
        </w:rPr>
        <w:t xml:space="preserve"> </w:t>
      </w:r>
      <w:r w:rsidRPr="000A3C9C">
        <w:rPr>
          <w:rFonts w:asciiTheme="majorHAnsi" w:hAnsiTheme="majorHAnsi" w:cstheme="majorHAnsi"/>
          <w:szCs w:val="22"/>
        </w:rPr>
        <w:t>and support for plans to further address it.</w:t>
      </w:r>
    </w:p>
    <w:p w14:paraId="764ADA23" w14:textId="77777777" w:rsidR="00237E01" w:rsidRDefault="00237E01" w:rsidP="00237E01">
      <w:pPr>
        <w:spacing w:before="120" w:after="120" w:line="276" w:lineRule="auto"/>
        <w:ind w:left="426"/>
        <w:rPr>
          <w:rFonts w:asciiTheme="majorHAnsi" w:hAnsiTheme="majorHAnsi" w:cstheme="majorHAnsi"/>
          <w:b/>
          <w:bCs/>
          <w:szCs w:val="22"/>
        </w:rPr>
      </w:pPr>
    </w:p>
    <w:p w14:paraId="710BECCD" w14:textId="77777777" w:rsidR="009C6418" w:rsidRDefault="009C6418" w:rsidP="00237E01">
      <w:pPr>
        <w:spacing w:before="120" w:after="120" w:line="276" w:lineRule="auto"/>
        <w:ind w:left="426"/>
        <w:rPr>
          <w:rFonts w:asciiTheme="majorHAnsi" w:hAnsiTheme="majorHAnsi" w:cstheme="majorHAnsi"/>
          <w:b/>
          <w:bCs/>
          <w:szCs w:val="22"/>
        </w:rPr>
      </w:pPr>
    </w:p>
    <w:p w14:paraId="1B21C053" w14:textId="77777777" w:rsidR="009C6418" w:rsidRPr="000A3C9C" w:rsidRDefault="009C6418" w:rsidP="00237E01">
      <w:pPr>
        <w:spacing w:before="120" w:after="120" w:line="276" w:lineRule="auto"/>
        <w:ind w:left="426"/>
        <w:rPr>
          <w:rFonts w:asciiTheme="majorHAnsi" w:hAnsiTheme="majorHAnsi" w:cstheme="majorHAnsi"/>
          <w:b/>
          <w:bCs/>
          <w:szCs w:val="22"/>
        </w:rPr>
      </w:pPr>
    </w:p>
    <w:p w14:paraId="3A923F9B" w14:textId="77777777" w:rsidR="00EE6E59" w:rsidRDefault="00EE6E59" w:rsidP="00517A33">
      <w:pPr>
        <w:tabs>
          <w:tab w:val="left" w:pos="284"/>
        </w:tabs>
        <w:spacing w:before="120" w:after="120" w:line="276" w:lineRule="auto"/>
        <w:rPr>
          <w:rFonts w:asciiTheme="majorHAnsi" w:hAnsiTheme="majorHAnsi" w:cstheme="majorHAnsi"/>
          <w:b/>
          <w:noProof/>
          <w:szCs w:val="22"/>
        </w:rPr>
      </w:pPr>
    </w:p>
    <w:p w14:paraId="3A79B299" w14:textId="53AD4DE5" w:rsidR="00811827" w:rsidRPr="00517A33" w:rsidRDefault="00811827" w:rsidP="00517A33">
      <w:pPr>
        <w:tabs>
          <w:tab w:val="left" w:pos="284"/>
        </w:tabs>
        <w:spacing w:before="120" w:after="120" w:line="276" w:lineRule="auto"/>
        <w:rPr>
          <w:rFonts w:asciiTheme="majorHAnsi" w:hAnsiTheme="majorHAnsi" w:cstheme="majorHAnsi"/>
          <w:b/>
          <w:szCs w:val="22"/>
        </w:rPr>
      </w:pPr>
      <w:r w:rsidRPr="00517A33">
        <w:rPr>
          <w:rFonts w:asciiTheme="majorHAnsi" w:hAnsiTheme="majorHAnsi" w:cstheme="majorHAnsi"/>
          <w:b/>
          <w:noProof/>
          <w:szCs w:val="22"/>
        </w:rPr>
        <w:lastRenderedPageBreak/>
        <w:t>Quality Statement Two: Supporting people to live healthier lives</w:t>
      </w:r>
    </w:p>
    <w:p w14:paraId="1E1DE98B" w14:textId="353EBFE0" w:rsidR="00CC6CB8" w:rsidRPr="00CC6CB8" w:rsidRDefault="00533EDB" w:rsidP="00CC6CB8">
      <w:pPr>
        <w:pStyle w:val="Default"/>
        <w:numPr>
          <w:ilvl w:val="0"/>
          <w:numId w:val="10"/>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autoSpaceDE/>
        <w:autoSpaceDN/>
        <w:adjustRightInd/>
        <w:spacing w:before="120" w:after="120" w:line="276" w:lineRule="auto"/>
        <w:rPr>
          <w:rFonts w:asciiTheme="majorHAnsi" w:hAnsiTheme="majorHAnsi" w:cstheme="majorHAnsi"/>
          <w:sz w:val="22"/>
          <w:szCs w:val="22"/>
        </w:rPr>
      </w:pPr>
      <w:r w:rsidRPr="00517A33">
        <w:rPr>
          <w:rFonts w:asciiTheme="majorHAnsi" w:hAnsiTheme="majorHAnsi" w:cstheme="majorHAnsi"/>
          <w:sz w:val="22"/>
          <w:szCs w:val="22"/>
        </w:rPr>
        <w:t>The Challenge heard about positive integration and values, and how this promotes a good service</w:t>
      </w:r>
      <w:r w:rsidR="008C1DE5">
        <w:rPr>
          <w:rFonts w:asciiTheme="majorHAnsi" w:hAnsiTheme="majorHAnsi" w:cstheme="majorHAnsi"/>
          <w:sz w:val="22"/>
          <w:szCs w:val="22"/>
        </w:rPr>
        <w:t>: an</w:t>
      </w:r>
      <w:r w:rsidRPr="00517A33">
        <w:rPr>
          <w:rFonts w:asciiTheme="majorHAnsi" w:hAnsiTheme="majorHAnsi" w:cstheme="majorHAnsi"/>
          <w:sz w:val="22"/>
          <w:szCs w:val="22"/>
        </w:rPr>
        <w:t xml:space="preserve"> effective and fully embedded Multidisciplinary Team (MDT) approach is working for people who need support; </w:t>
      </w:r>
      <w:r w:rsidR="008C1DE5">
        <w:rPr>
          <w:rFonts w:asciiTheme="majorHAnsi" w:hAnsiTheme="majorHAnsi" w:cstheme="majorHAnsi"/>
          <w:sz w:val="22"/>
          <w:szCs w:val="22"/>
        </w:rPr>
        <w:t>and t</w:t>
      </w:r>
      <w:r w:rsidR="008C1DE5" w:rsidRPr="00517A33">
        <w:rPr>
          <w:rFonts w:asciiTheme="majorHAnsi" w:hAnsiTheme="majorHAnsi" w:cstheme="majorHAnsi"/>
          <w:sz w:val="22"/>
          <w:szCs w:val="22"/>
        </w:rPr>
        <w:t xml:space="preserve">here is an effective rapid </w:t>
      </w:r>
      <w:r w:rsidR="008C1DE5" w:rsidRPr="00CC6CB8">
        <w:rPr>
          <w:rFonts w:asciiTheme="majorHAnsi" w:hAnsiTheme="majorHAnsi" w:cstheme="majorHAnsi"/>
          <w:sz w:val="22"/>
          <w:szCs w:val="22"/>
        </w:rPr>
        <w:t>response team, and such investment demonstrates a strategic approach to balancing cost and outcomes</w:t>
      </w:r>
      <w:r w:rsidR="008C1DE5">
        <w:rPr>
          <w:rFonts w:asciiTheme="majorHAnsi" w:hAnsiTheme="majorHAnsi" w:cstheme="majorHAnsi"/>
          <w:sz w:val="22"/>
          <w:szCs w:val="22"/>
        </w:rPr>
        <w:t>. Overall, i</w:t>
      </w:r>
      <w:r w:rsidRPr="00517A33">
        <w:rPr>
          <w:rFonts w:asciiTheme="majorHAnsi" w:hAnsiTheme="majorHAnsi" w:cstheme="majorHAnsi"/>
          <w:sz w:val="22"/>
          <w:szCs w:val="22"/>
        </w:rPr>
        <w:t>ntegration in Torbay is not just a process but a fundamental value</w:t>
      </w:r>
      <w:r w:rsidR="008C1DE5">
        <w:rPr>
          <w:rFonts w:asciiTheme="majorHAnsi" w:hAnsiTheme="majorHAnsi" w:cstheme="majorHAnsi"/>
          <w:sz w:val="22"/>
          <w:szCs w:val="22"/>
        </w:rPr>
        <w:t>-</w:t>
      </w:r>
      <w:r w:rsidRPr="00517A33">
        <w:rPr>
          <w:rFonts w:asciiTheme="majorHAnsi" w:hAnsiTheme="majorHAnsi" w:cstheme="majorHAnsi"/>
          <w:sz w:val="22"/>
          <w:szCs w:val="22"/>
        </w:rPr>
        <w:t>driven approach to realising positive outcomes across health and social care</w:t>
      </w:r>
      <w:r w:rsidR="008C1DE5">
        <w:rPr>
          <w:rFonts w:asciiTheme="majorHAnsi" w:hAnsiTheme="majorHAnsi" w:cstheme="majorHAnsi"/>
          <w:sz w:val="22"/>
          <w:szCs w:val="22"/>
        </w:rPr>
        <w:t xml:space="preserve">, and </w:t>
      </w:r>
      <w:r w:rsidRPr="00CC6CB8">
        <w:rPr>
          <w:rFonts w:asciiTheme="majorHAnsi" w:hAnsiTheme="majorHAnsi" w:cstheme="majorHAnsi"/>
          <w:sz w:val="22"/>
          <w:szCs w:val="22"/>
        </w:rPr>
        <w:t xml:space="preserve">in general it was felt that those who need short-term or crisis support received a good and timely service. </w:t>
      </w:r>
    </w:p>
    <w:p w14:paraId="7691B4B1" w14:textId="5E1AA518" w:rsidR="00E56FC6" w:rsidRPr="00E56FC6" w:rsidRDefault="00CC6CB8" w:rsidP="00E56FC6">
      <w:pPr>
        <w:pStyle w:val="Default"/>
        <w:numPr>
          <w:ilvl w:val="0"/>
          <w:numId w:val="10"/>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autoSpaceDE/>
        <w:autoSpaceDN/>
        <w:adjustRightInd/>
        <w:spacing w:before="120" w:after="120" w:line="276" w:lineRule="auto"/>
        <w:rPr>
          <w:rFonts w:asciiTheme="majorHAnsi" w:hAnsiTheme="majorHAnsi" w:cstheme="majorHAnsi"/>
          <w:sz w:val="22"/>
          <w:szCs w:val="22"/>
        </w:rPr>
      </w:pPr>
      <w:r w:rsidRPr="00CC6CB8">
        <w:rPr>
          <w:rFonts w:asciiTheme="majorHAnsi" w:hAnsiTheme="majorHAnsi" w:cstheme="majorHAnsi"/>
          <w:sz w:val="22"/>
          <w:szCs w:val="22"/>
        </w:rPr>
        <w:t>This was supported by the Ca</w:t>
      </w:r>
      <w:r w:rsidR="00B55631">
        <w:rPr>
          <w:rFonts w:asciiTheme="majorHAnsi" w:hAnsiTheme="majorHAnsi" w:cstheme="majorHAnsi"/>
          <w:sz w:val="22"/>
          <w:szCs w:val="22"/>
        </w:rPr>
        <w:t>s</w:t>
      </w:r>
      <w:r w:rsidRPr="00CC6CB8">
        <w:rPr>
          <w:rFonts w:asciiTheme="majorHAnsi" w:hAnsiTheme="majorHAnsi" w:cstheme="majorHAnsi"/>
          <w:sz w:val="22"/>
          <w:szCs w:val="22"/>
        </w:rPr>
        <w:t xml:space="preserve">e File Audit, which found there to be strong coordination of various disciplines in offering input advice and guidance where needed, something which is probably a considerable strength of the integrated delivery model. Urgent referral (or escalation) was responded to in timely and proportionate ways to meet needs and to understand and mitigate ongoing needs; there were joined-up approaches and planning across </w:t>
      </w:r>
      <w:proofErr w:type="gramStart"/>
      <w:r w:rsidRPr="00CC6CB8">
        <w:rPr>
          <w:rFonts w:asciiTheme="majorHAnsi" w:hAnsiTheme="majorHAnsi" w:cstheme="majorHAnsi"/>
          <w:sz w:val="22"/>
          <w:szCs w:val="22"/>
        </w:rPr>
        <w:t>disciplines</w:t>
      </w:r>
      <w:proofErr w:type="gramEnd"/>
      <w:r w:rsidRPr="00CC6CB8">
        <w:rPr>
          <w:rFonts w:asciiTheme="majorHAnsi" w:hAnsiTheme="majorHAnsi" w:cstheme="majorHAnsi"/>
          <w:sz w:val="22"/>
          <w:szCs w:val="22"/>
        </w:rPr>
        <w:t xml:space="preserve"> so the person does not fall through gaps between services; and alternative creative accommodation solutions were sought where secure placements were not yet available. In </w:t>
      </w:r>
      <w:proofErr w:type="gramStart"/>
      <w:r w:rsidRPr="00CC6CB8">
        <w:rPr>
          <w:rFonts w:asciiTheme="majorHAnsi" w:hAnsiTheme="majorHAnsi" w:cstheme="majorHAnsi"/>
          <w:sz w:val="22"/>
          <w:szCs w:val="22"/>
        </w:rPr>
        <w:t>general</w:t>
      </w:r>
      <w:proofErr w:type="gramEnd"/>
      <w:r w:rsidRPr="00CC6CB8">
        <w:rPr>
          <w:rFonts w:asciiTheme="majorHAnsi" w:hAnsiTheme="majorHAnsi" w:cstheme="majorHAnsi"/>
          <w:sz w:val="22"/>
          <w:szCs w:val="22"/>
        </w:rPr>
        <w:t xml:space="preserve"> there was strong consideration of risk, and good use of risk assessment tools, with evidence that the risk enablement framework was being utilised. This supported a robust consideration of least restrictive options and Best Interest decisions, and there was evidence of appropriate use of Legal Frameworks and applications to the Court. This points again to good professional practice for adult social care, and </w:t>
      </w:r>
      <w:r w:rsidR="002E5D42">
        <w:rPr>
          <w:rFonts w:asciiTheme="majorHAnsi" w:hAnsiTheme="majorHAnsi" w:cstheme="majorHAnsi"/>
          <w:sz w:val="22"/>
          <w:szCs w:val="22"/>
        </w:rPr>
        <w:t>line management</w:t>
      </w:r>
      <w:r w:rsidRPr="00CC6CB8">
        <w:rPr>
          <w:rFonts w:asciiTheme="majorHAnsi" w:hAnsiTheme="majorHAnsi" w:cstheme="majorHAnsi"/>
          <w:sz w:val="22"/>
          <w:szCs w:val="22"/>
        </w:rPr>
        <w:t xml:space="preserve"> and oversight in support of this, which is significant (and important to be able to evidence, and evidence oversight and assurance of) given the integrated delivery arrangements.  </w:t>
      </w:r>
    </w:p>
    <w:p w14:paraId="2F4289D9" w14:textId="25FA74D4" w:rsidR="00517A33" w:rsidRPr="00517A33" w:rsidRDefault="00533EDB" w:rsidP="00517A33">
      <w:pPr>
        <w:pStyle w:val="Default"/>
        <w:numPr>
          <w:ilvl w:val="0"/>
          <w:numId w:val="10"/>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autoSpaceDE/>
        <w:autoSpaceDN/>
        <w:adjustRightInd/>
        <w:spacing w:before="120" w:after="120" w:line="276" w:lineRule="auto"/>
        <w:rPr>
          <w:rFonts w:asciiTheme="majorHAnsi" w:hAnsiTheme="majorHAnsi" w:cstheme="majorHAnsi"/>
          <w:sz w:val="22"/>
          <w:szCs w:val="22"/>
        </w:rPr>
      </w:pPr>
      <w:r w:rsidRPr="00CC6CB8">
        <w:rPr>
          <w:rFonts w:asciiTheme="majorHAnsi" w:hAnsiTheme="majorHAnsi" w:cstheme="majorHAnsi"/>
          <w:sz w:val="22"/>
          <w:szCs w:val="22"/>
        </w:rPr>
        <w:t>However, there also appeared to be inconsistencies in referral processes, and what outcomes are developed for people moving through different parts of the system</w:t>
      </w:r>
      <w:r w:rsidR="00525420">
        <w:rPr>
          <w:rFonts w:asciiTheme="majorHAnsi" w:hAnsiTheme="majorHAnsi" w:cstheme="majorHAnsi"/>
          <w:sz w:val="22"/>
          <w:szCs w:val="22"/>
        </w:rPr>
        <w:t>; in particular</w:t>
      </w:r>
      <w:r w:rsidRPr="00CC6CB8">
        <w:rPr>
          <w:rFonts w:asciiTheme="majorHAnsi" w:hAnsiTheme="majorHAnsi" w:cstheme="majorHAnsi"/>
          <w:sz w:val="22"/>
          <w:szCs w:val="22"/>
        </w:rPr>
        <w:t xml:space="preserve"> for those people who may have longer-term care needs (or risk developing these) there may be an over-reliance on </w:t>
      </w:r>
      <w:r w:rsidRPr="00697FAE">
        <w:rPr>
          <w:rFonts w:asciiTheme="majorHAnsi" w:hAnsiTheme="majorHAnsi" w:cstheme="majorHAnsi"/>
          <w:color w:val="auto"/>
          <w:sz w:val="22"/>
          <w:szCs w:val="22"/>
        </w:rPr>
        <w:t xml:space="preserve">traditional models of health and care provision (as evidenced by the high rates of residential care). The relative lack of visibility of social care spending </w:t>
      </w:r>
      <w:r w:rsidR="00697FAE" w:rsidRPr="00697FAE">
        <w:rPr>
          <w:rFonts w:asciiTheme="majorHAnsi" w:hAnsiTheme="majorHAnsi" w:cstheme="majorHAnsi"/>
          <w:color w:val="auto"/>
          <w:sz w:val="22"/>
          <w:szCs w:val="22"/>
        </w:rPr>
        <w:t>may risk less ongoing</w:t>
      </w:r>
      <w:r w:rsidRPr="00697FAE">
        <w:rPr>
          <w:rFonts w:asciiTheme="majorHAnsi" w:hAnsiTheme="majorHAnsi" w:cstheme="majorHAnsi"/>
          <w:color w:val="auto"/>
          <w:sz w:val="22"/>
          <w:szCs w:val="22"/>
        </w:rPr>
        <w:t xml:space="preserve"> “check and balance” on </w:t>
      </w:r>
      <w:r w:rsidR="00525420" w:rsidRPr="00697FAE">
        <w:rPr>
          <w:rFonts w:asciiTheme="majorHAnsi" w:hAnsiTheme="majorHAnsi" w:cstheme="majorHAnsi"/>
          <w:color w:val="auto"/>
          <w:sz w:val="22"/>
          <w:szCs w:val="22"/>
        </w:rPr>
        <w:t>decision making processes and associated</w:t>
      </w:r>
      <w:r w:rsidRPr="00697FAE">
        <w:rPr>
          <w:rFonts w:asciiTheme="majorHAnsi" w:hAnsiTheme="majorHAnsi" w:cstheme="majorHAnsi"/>
          <w:color w:val="auto"/>
          <w:sz w:val="22"/>
          <w:szCs w:val="22"/>
        </w:rPr>
        <w:t xml:space="preserve"> outcomes as might be the case in a more traditional </w:t>
      </w:r>
      <w:r w:rsidR="00E56FC6">
        <w:rPr>
          <w:rFonts w:asciiTheme="majorHAnsi" w:hAnsiTheme="majorHAnsi" w:cstheme="majorHAnsi"/>
          <w:color w:val="auto"/>
          <w:sz w:val="22"/>
          <w:szCs w:val="22"/>
        </w:rPr>
        <w:t>adult social care</w:t>
      </w:r>
      <w:r w:rsidRPr="00697FAE">
        <w:rPr>
          <w:rFonts w:asciiTheme="majorHAnsi" w:hAnsiTheme="majorHAnsi" w:cstheme="majorHAnsi"/>
          <w:color w:val="auto"/>
          <w:sz w:val="22"/>
          <w:szCs w:val="22"/>
        </w:rPr>
        <w:t xml:space="preserve"> department</w:t>
      </w:r>
      <w:r w:rsidR="00E56FC6">
        <w:rPr>
          <w:rFonts w:asciiTheme="majorHAnsi" w:hAnsiTheme="majorHAnsi" w:cstheme="majorHAnsi"/>
          <w:color w:val="auto"/>
          <w:sz w:val="22"/>
          <w:szCs w:val="22"/>
        </w:rPr>
        <w:t>;</w:t>
      </w:r>
      <w:r w:rsidRPr="00697FAE">
        <w:rPr>
          <w:rFonts w:asciiTheme="majorHAnsi" w:hAnsiTheme="majorHAnsi" w:cstheme="majorHAnsi"/>
          <w:color w:val="auto"/>
          <w:sz w:val="22"/>
          <w:szCs w:val="22"/>
        </w:rPr>
        <w:t xml:space="preserve"> and</w:t>
      </w:r>
      <w:r w:rsidR="00697FAE" w:rsidRPr="00697FAE">
        <w:rPr>
          <w:rFonts w:asciiTheme="majorHAnsi" w:hAnsiTheme="majorHAnsi" w:cstheme="majorHAnsi"/>
          <w:color w:val="auto"/>
          <w:sz w:val="22"/>
          <w:szCs w:val="22"/>
        </w:rPr>
        <w:t xml:space="preserve"> there is a risk of inequality of provision or outcomes in this regard, with the suggestion made to the team that there was </w:t>
      </w:r>
      <w:r w:rsidRPr="00697FAE">
        <w:rPr>
          <w:rFonts w:asciiTheme="majorHAnsi" w:hAnsiTheme="majorHAnsi" w:cstheme="majorHAnsi"/>
          <w:color w:val="auto"/>
          <w:sz w:val="22"/>
          <w:szCs w:val="22"/>
        </w:rPr>
        <w:t>a “gold-plated” service for some</w:t>
      </w:r>
      <w:r w:rsidR="00697FAE" w:rsidRPr="00697FAE">
        <w:rPr>
          <w:rFonts w:asciiTheme="majorHAnsi" w:hAnsiTheme="majorHAnsi" w:cstheme="majorHAnsi"/>
          <w:color w:val="auto"/>
          <w:sz w:val="22"/>
          <w:szCs w:val="22"/>
        </w:rPr>
        <w:t xml:space="preserve"> (perhaps in relation to shorter term interventions)</w:t>
      </w:r>
      <w:r w:rsidRPr="00697FAE">
        <w:rPr>
          <w:rFonts w:asciiTheme="majorHAnsi" w:hAnsiTheme="majorHAnsi" w:cstheme="majorHAnsi"/>
          <w:color w:val="auto"/>
          <w:sz w:val="22"/>
          <w:szCs w:val="22"/>
        </w:rPr>
        <w:t xml:space="preserve">, but that this </w:t>
      </w:r>
      <w:r w:rsidR="00697FAE" w:rsidRPr="00697FAE">
        <w:rPr>
          <w:rFonts w:asciiTheme="majorHAnsi" w:hAnsiTheme="majorHAnsi" w:cstheme="majorHAnsi"/>
          <w:color w:val="auto"/>
          <w:sz w:val="22"/>
          <w:szCs w:val="22"/>
        </w:rPr>
        <w:t>would</w:t>
      </w:r>
      <w:r w:rsidRPr="00697FAE">
        <w:rPr>
          <w:rFonts w:asciiTheme="majorHAnsi" w:hAnsiTheme="majorHAnsi" w:cstheme="majorHAnsi"/>
          <w:color w:val="auto"/>
          <w:sz w:val="22"/>
          <w:szCs w:val="22"/>
        </w:rPr>
        <w:t xml:space="preserve"> not be affordable in the long-term</w:t>
      </w:r>
      <w:r w:rsidR="00697FAE" w:rsidRPr="00697FAE">
        <w:rPr>
          <w:rFonts w:asciiTheme="majorHAnsi" w:hAnsiTheme="majorHAnsi" w:cstheme="majorHAnsi"/>
          <w:color w:val="auto"/>
          <w:sz w:val="22"/>
          <w:szCs w:val="22"/>
        </w:rPr>
        <w:t xml:space="preserve"> for all</w:t>
      </w:r>
      <w:r w:rsidRPr="00697FAE">
        <w:rPr>
          <w:rFonts w:asciiTheme="majorHAnsi" w:hAnsiTheme="majorHAnsi" w:cstheme="majorHAnsi"/>
          <w:color w:val="auto"/>
          <w:sz w:val="22"/>
          <w:szCs w:val="22"/>
        </w:rPr>
        <w:t xml:space="preserve">. Further consideration of how to manage this within the financial position of the Council might help to focus </w:t>
      </w:r>
      <w:r w:rsidRPr="00517A33">
        <w:rPr>
          <w:rFonts w:asciiTheme="majorHAnsi" w:hAnsiTheme="majorHAnsi" w:cstheme="majorHAnsi"/>
          <w:sz w:val="22"/>
          <w:szCs w:val="22"/>
        </w:rPr>
        <w:t xml:space="preserve">attention on the question of whether </w:t>
      </w:r>
      <w:r w:rsidR="00525420">
        <w:rPr>
          <w:rFonts w:asciiTheme="majorHAnsi" w:hAnsiTheme="majorHAnsi" w:cstheme="majorHAnsi"/>
          <w:sz w:val="22"/>
          <w:szCs w:val="22"/>
        </w:rPr>
        <w:t>present care packages (and approach to planning them)</w:t>
      </w:r>
      <w:r w:rsidRPr="00517A33">
        <w:rPr>
          <w:rFonts w:asciiTheme="majorHAnsi" w:hAnsiTheme="majorHAnsi" w:cstheme="majorHAnsi"/>
          <w:sz w:val="22"/>
          <w:szCs w:val="22"/>
        </w:rPr>
        <w:t xml:space="preserve"> represent the best outcomes for local people</w:t>
      </w:r>
      <w:r w:rsidR="00525420">
        <w:rPr>
          <w:rFonts w:asciiTheme="majorHAnsi" w:hAnsiTheme="majorHAnsi" w:cstheme="majorHAnsi"/>
          <w:sz w:val="22"/>
          <w:szCs w:val="22"/>
        </w:rPr>
        <w:t>; or</w:t>
      </w:r>
      <w:r w:rsidRPr="00517A33">
        <w:rPr>
          <w:rFonts w:asciiTheme="majorHAnsi" w:hAnsiTheme="majorHAnsi" w:cstheme="majorHAnsi"/>
          <w:sz w:val="22"/>
          <w:szCs w:val="22"/>
        </w:rPr>
        <w:t xml:space="preserve"> whether there may be an over-emphasis on short-term health system outcomes, which accrue costs and poorer long-term outcomes</w:t>
      </w:r>
      <w:r w:rsidR="00E56FC6">
        <w:rPr>
          <w:rFonts w:asciiTheme="majorHAnsi" w:hAnsiTheme="majorHAnsi" w:cstheme="majorHAnsi"/>
          <w:sz w:val="22"/>
          <w:szCs w:val="22"/>
        </w:rPr>
        <w:t xml:space="preserve"> (as further described below).</w:t>
      </w:r>
    </w:p>
    <w:p w14:paraId="2515DA03" w14:textId="5DEB7F70" w:rsidR="00BD6C92" w:rsidRDefault="00AA788A" w:rsidP="00BD6C92">
      <w:pPr>
        <w:pStyle w:val="Default"/>
        <w:numPr>
          <w:ilvl w:val="0"/>
          <w:numId w:val="10"/>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autoSpaceDE/>
        <w:autoSpaceDN/>
        <w:adjustRightInd/>
        <w:spacing w:before="120" w:after="120" w:line="276" w:lineRule="auto"/>
        <w:rPr>
          <w:rFonts w:asciiTheme="majorHAnsi" w:hAnsiTheme="majorHAnsi" w:cstheme="majorHAnsi"/>
          <w:sz w:val="22"/>
          <w:szCs w:val="22"/>
        </w:rPr>
      </w:pPr>
      <w:r w:rsidRPr="00517A33">
        <w:rPr>
          <w:rFonts w:asciiTheme="majorHAnsi" w:hAnsiTheme="majorHAnsi" w:cstheme="majorHAnsi"/>
          <w:sz w:val="22"/>
          <w:szCs w:val="22"/>
        </w:rPr>
        <w:t xml:space="preserve">Panels have recently been introduced to oversee and provide critical challenge around funding decisions. There was mixed feedback in the Challenge about </w:t>
      </w:r>
      <w:r w:rsidR="00533EDB" w:rsidRPr="00517A33">
        <w:rPr>
          <w:rFonts w:asciiTheme="majorHAnsi" w:hAnsiTheme="majorHAnsi" w:cstheme="majorHAnsi"/>
          <w:sz w:val="22"/>
          <w:szCs w:val="22"/>
        </w:rPr>
        <w:t>the</w:t>
      </w:r>
      <w:r w:rsidRPr="00517A33">
        <w:rPr>
          <w:rFonts w:asciiTheme="majorHAnsi" w:hAnsiTheme="majorHAnsi" w:cstheme="majorHAnsi"/>
          <w:sz w:val="22"/>
          <w:szCs w:val="22"/>
        </w:rPr>
        <w:t>ir</w:t>
      </w:r>
      <w:r w:rsidR="00533EDB" w:rsidRPr="00517A33">
        <w:rPr>
          <w:rFonts w:asciiTheme="majorHAnsi" w:hAnsiTheme="majorHAnsi" w:cstheme="majorHAnsi"/>
          <w:sz w:val="22"/>
          <w:szCs w:val="22"/>
        </w:rPr>
        <w:t xml:space="preserve"> effectiveness </w:t>
      </w:r>
      <w:r w:rsidRPr="00517A33">
        <w:rPr>
          <w:rFonts w:asciiTheme="majorHAnsi" w:hAnsiTheme="majorHAnsi" w:cstheme="majorHAnsi"/>
          <w:sz w:val="22"/>
          <w:szCs w:val="22"/>
        </w:rPr>
        <w:t>(with lack of clarity or agreement as to their purpose or benefit,</w:t>
      </w:r>
      <w:r w:rsidR="00533EDB" w:rsidRPr="00517A33">
        <w:rPr>
          <w:rFonts w:asciiTheme="majorHAnsi" w:hAnsiTheme="majorHAnsi" w:cstheme="majorHAnsi"/>
          <w:sz w:val="22"/>
          <w:szCs w:val="22"/>
        </w:rPr>
        <w:t xml:space="preserve"> whether </w:t>
      </w:r>
      <w:r w:rsidR="00E56FC6">
        <w:rPr>
          <w:rFonts w:asciiTheme="majorHAnsi" w:hAnsiTheme="majorHAnsi" w:cstheme="majorHAnsi"/>
          <w:sz w:val="22"/>
          <w:szCs w:val="22"/>
        </w:rPr>
        <w:t>they</w:t>
      </w:r>
      <w:r w:rsidR="00533EDB" w:rsidRPr="00517A33">
        <w:rPr>
          <w:rFonts w:asciiTheme="majorHAnsi" w:hAnsiTheme="majorHAnsi" w:cstheme="majorHAnsi"/>
          <w:sz w:val="22"/>
          <w:szCs w:val="22"/>
        </w:rPr>
        <w:t xml:space="preserve"> support better outcomes for people</w:t>
      </w:r>
      <w:r w:rsidRPr="00517A33">
        <w:rPr>
          <w:rFonts w:asciiTheme="majorHAnsi" w:hAnsiTheme="majorHAnsi" w:cstheme="majorHAnsi"/>
          <w:sz w:val="22"/>
          <w:szCs w:val="22"/>
        </w:rPr>
        <w:t xml:space="preserve">, and the work involved in their administration and how this impacts on both workload and </w:t>
      </w:r>
      <w:r w:rsidRPr="00BD6C92">
        <w:rPr>
          <w:rFonts w:asciiTheme="majorHAnsi" w:hAnsiTheme="majorHAnsi" w:cstheme="majorHAnsi"/>
          <w:sz w:val="22"/>
          <w:szCs w:val="22"/>
        </w:rPr>
        <w:t xml:space="preserve">timely decision making). However, with further communication and agreement as to their purpose these might provide a mechanism to support critical practice across the </w:t>
      </w:r>
      <w:proofErr w:type="gramStart"/>
      <w:r w:rsidRPr="00BD6C92">
        <w:rPr>
          <w:rFonts w:asciiTheme="majorHAnsi" w:hAnsiTheme="majorHAnsi" w:cstheme="majorHAnsi"/>
          <w:sz w:val="22"/>
          <w:szCs w:val="22"/>
        </w:rPr>
        <w:t>MDT’s</w:t>
      </w:r>
      <w:proofErr w:type="gramEnd"/>
      <w:r w:rsidRPr="00BD6C92">
        <w:rPr>
          <w:rFonts w:asciiTheme="majorHAnsi" w:hAnsiTheme="majorHAnsi" w:cstheme="majorHAnsi"/>
          <w:sz w:val="22"/>
          <w:szCs w:val="22"/>
        </w:rPr>
        <w:t xml:space="preserve">, and increased understanding and ownership of how commissioned care impacts on both budgets and outcomes. </w:t>
      </w:r>
    </w:p>
    <w:p w14:paraId="0C81F3B9" w14:textId="6A4EF1D4" w:rsidR="00533EDB" w:rsidRPr="00BD6C92" w:rsidRDefault="00533EDB" w:rsidP="00BD6C92">
      <w:pPr>
        <w:pStyle w:val="Default"/>
        <w:numPr>
          <w:ilvl w:val="0"/>
          <w:numId w:val="10"/>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autoSpaceDE/>
        <w:autoSpaceDN/>
        <w:adjustRightInd/>
        <w:spacing w:before="120" w:after="120" w:line="276" w:lineRule="auto"/>
        <w:rPr>
          <w:rFonts w:asciiTheme="majorHAnsi" w:hAnsiTheme="majorHAnsi" w:cstheme="majorHAnsi"/>
          <w:sz w:val="22"/>
          <w:szCs w:val="22"/>
        </w:rPr>
      </w:pPr>
      <w:r w:rsidRPr="00BD6C92">
        <w:rPr>
          <w:rFonts w:asciiTheme="majorHAnsi" w:hAnsiTheme="majorHAnsi" w:cstheme="majorHAnsi"/>
          <w:sz w:val="22"/>
          <w:szCs w:val="22"/>
        </w:rPr>
        <w:t xml:space="preserve">There is an effective </w:t>
      </w:r>
      <w:proofErr w:type="gramStart"/>
      <w:r w:rsidRPr="00BD6C92">
        <w:rPr>
          <w:rFonts w:asciiTheme="majorHAnsi" w:hAnsiTheme="majorHAnsi" w:cstheme="majorHAnsi"/>
          <w:sz w:val="22"/>
          <w:szCs w:val="22"/>
        </w:rPr>
        <w:t>helpline</w:t>
      </w:r>
      <w:proofErr w:type="gramEnd"/>
      <w:r w:rsidRPr="00BD6C92">
        <w:rPr>
          <w:rFonts w:asciiTheme="majorHAnsi" w:hAnsiTheme="majorHAnsi" w:cstheme="majorHAnsi"/>
          <w:sz w:val="22"/>
          <w:szCs w:val="22"/>
        </w:rPr>
        <w:t xml:space="preserve"> and this is a critical component of the service</w:t>
      </w:r>
      <w:r w:rsidR="001053FA" w:rsidRPr="00BD6C92">
        <w:rPr>
          <w:rFonts w:asciiTheme="majorHAnsi" w:hAnsiTheme="majorHAnsi" w:cstheme="majorHAnsi"/>
          <w:sz w:val="22"/>
          <w:szCs w:val="22"/>
        </w:rPr>
        <w:t xml:space="preserve">, </w:t>
      </w:r>
      <w:r w:rsidR="00E56FC6">
        <w:rPr>
          <w:rFonts w:asciiTheme="majorHAnsi" w:hAnsiTheme="majorHAnsi" w:cstheme="majorHAnsi"/>
          <w:sz w:val="22"/>
          <w:szCs w:val="22"/>
        </w:rPr>
        <w:t xml:space="preserve">providing </w:t>
      </w:r>
      <w:r w:rsidR="001053FA" w:rsidRPr="00BD6C92">
        <w:rPr>
          <w:rFonts w:asciiTheme="majorHAnsi" w:hAnsiTheme="majorHAnsi" w:cstheme="majorHAnsi"/>
          <w:sz w:val="22"/>
          <w:szCs w:val="22"/>
        </w:rPr>
        <w:t>front-door access to social care</w:t>
      </w:r>
      <w:r w:rsidRPr="00BD6C92">
        <w:rPr>
          <w:rFonts w:asciiTheme="majorHAnsi" w:hAnsiTheme="majorHAnsi" w:cstheme="majorHAnsi"/>
          <w:sz w:val="22"/>
          <w:szCs w:val="22"/>
        </w:rPr>
        <w:t xml:space="preserve"> that effectively manages the majority of referrals and reduces system </w:t>
      </w:r>
      <w:r w:rsidRPr="00BD6C92">
        <w:rPr>
          <w:rFonts w:asciiTheme="majorHAnsi" w:hAnsiTheme="majorHAnsi" w:cstheme="majorHAnsi"/>
          <w:sz w:val="22"/>
          <w:szCs w:val="22"/>
        </w:rPr>
        <w:lastRenderedPageBreak/>
        <w:t>overload.</w:t>
      </w:r>
      <w:r w:rsidR="002B0CEE" w:rsidRPr="00BD6C92">
        <w:rPr>
          <w:rFonts w:asciiTheme="majorHAnsi" w:hAnsiTheme="majorHAnsi" w:cstheme="majorHAnsi"/>
          <w:sz w:val="22"/>
          <w:szCs w:val="22"/>
        </w:rPr>
        <w:t xml:space="preserve"> This was described </w:t>
      </w:r>
      <w:r w:rsidR="00BD6C92" w:rsidRPr="00BD6C92">
        <w:rPr>
          <w:rFonts w:asciiTheme="majorHAnsi" w:hAnsiTheme="majorHAnsi" w:cstheme="majorHAnsi"/>
          <w:sz w:val="22"/>
          <w:szCs w:val="22"/>
        </w:rPr>
        <w:t xml:space="preserve">by some during the Challenge </w:t>
      </w:r>
      <w:r w:rsidR="002B0CEE" w:rsidRPr="00BD6C92">
        <w:rPr>
          <w:rFonts w:asciiTheme="majorHAnsi" w:hAnsiTheme="majorHAnsi" w:cstheme="majorHAnsi"/>
          <w:sz w:val="22"/>
          <w:szCs w:val="22"/>
        </w:rPr>
        <w:t>as being accessible and a source of information and advice for other professionals across the service</w:t>
      </w:r>
      <w:r w:rsidR="00BD6C92" w:rsidRPr="00BD6C92">
        <w:rPr>
          <w:rFonts w:asciiTheme="majorHAnsi" w:hAnsiTheme="majorHAnsi" w:cstheme="majorHAnsi"/>
          <w:sz w:val="22"/>
          <w:szCs w:val="22"/>
        </w:rPr>
        <w:t>; however, others were more critical of the helpline, describing it as “</w:t>
      </w:r>
      <w:r w:rsidR="00284B0E" w:rsidRPr="00BD6C92">
        <w:rPr>
          <w:rFonts w:asciiTheme="majorHAnsi" w:hAnsiTheme="majorHAnsi" w:cstheme="majorHAnsi"/>
          <w:sz w:val="22"/>
          <w:szCs w:val="22"/>
        </w:rPr>
        <w:t>pot luck” as to who you got to speak to and whether they could deal with your query</w:t>
      </w:r>
      <w:r w:rsidR="00BD6C92" w:rsidRPr="00BD6C92">
        <w:rPr>
          <w:rFonts w:asciiTheme="majorHAnsi" w:hAnsiTheme="majorHAnsi" w:cstheme="majorHAnsi"/>
          <w:sz w:val="22"/>
          <w:szCs w:val="22"/>
        </w:rPr>
        <w:t>, and raising concerns that for those who were already known to the Council (some for many years) the</w:t>
      </w:r>
      <w:r w:rsidR="00284B0E" w:rsidRPr="00BD6C92">
        <w:rPr>
          <w:rFonts w:asciiTheme="majorHAnsi" w:hAnsiTheme="majorHAnsi" w:cstheme="majorHAnsi"/>
          <w:sz w:val="22"/>
          <w:szCs w:val="22"/>
        </w:rPr>
        <w:t>y</w:t>
      </w:r>
      <w:r w:rsidR="00BD6C92" w:rsidRPr="00BD6C92">
        <w:rPr>
          <w:rFonts w:asciiTheme="majorHAnsi" w:hAnsiTheme="majorHAnsi" w:cstheme="majorHAnsi"/>
          <w:sz w:val="22"/>
          <w:szCs w:val="22"/>
        </w:rPr>
        <w:t xml:space="preserve"> would prefer to </w:t>
      </w:r>
      <w:r w:rsidR="00284B0E" w:rsidRPr="00BD6C92">
        <w:rPr>
          <w:rFonts w:asciiTheme="majorHAnsi" w:hAnsiTheme="majorHAnsi" w:cstheme="majorHAnsi"/>
          <w:sz w:val="22"/>
          <w:szCs w:val="22"/>
        </w:rPr>
        <w:t>be able to bypass the helpline and go straight to a “key worker” who knew the</w:t>
      </w:r>
      <w:r w:rsidR="00BD6C92">
        <w:rPr>
          <w:rFonts w:asciiTheme="majorHAnsi" w:hAnsiTheme="majorHAnsi" w:cstheme="majorHAnsi"/>
          <w:sz w:val="22"/>
          <w:szCs w:val="22"/>
        </w:rPr>
        <w:t>ir</w:t>
      </w:r>
      <w:r w:rsidR="00284B0E" w:rsidRPr="00BD6C92">
        <w:rPr>
          <w:rFonts w:asciiTheme="majorHAnsi" w:hAnsiTheme="majorHAnsi" w:cstheme="majorHAnsi"/>
          <w:sz w:val="22"/>
          <w:szCs w:val="22"/>
        </w:rPr>
        <w:t xml:space="preserve"> circumstances</w:t>
      </w:r>
      <w:r w:rsidR="00BD6C92">
        <w:rPr>
          <w:rFonts w:asciiTheme="majorHAnsi" w:hAnsiTheme="majorHAnsi" w:cstheme="majorHAnsi"/>
          <w:sz w:val="22"/>
          <w:szCs w:val="22"/>
        </w:rPr>
        <w:t>, or that of the  c</w:t>
      </w:r>
      <w:r w:rsidR="00284B0E" w:rsidRPr="00BD6C92">
        <w:rPr>
          <w:rFonts w:asciiTheme="majorHAnsi" w:hAnsiTheme="majorHAnsi" w:cstheme="majorHAnsi"/>
          <w:sz w:val="22"/>
          <w:szCs w:val="22"/>
        </w:rPr>
        <w:t>ared for person.</w:t>
      </w:r>
    </w:p>
    <w:p w14:paraId="6FA4EFE0" w14:textId="5C43D701" w:rsidR="00AA788A" w:rsidRPr="005D4C57" w:rsidRDefault="005D4C57" w:rsidP="005D4C57">
      <w:pPr>
        <w:pStyle w:val="Default"/>
        <w:numPr>
          <w:ilvl w:val="0"/>
          <w:numId w:val="10"/>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autoSpaceDE/>
        <w:autoSpaceDN/>
        <w:adjustRightInd/>
        <w:spacing w:before="120" w:after="120" w:line="276" w:lineRule="auto"/>
        <w:rPr>
          <w:rFonts w:asciiTheme="majorHAnsi" w:hAnsiTheme="majorHAnsi" w:cstheme="majorHAnsi"/>
          <w:sz w:val="22"/>
          <w:szCs w:val="22"/>
        </w:rPr>
      </w:pPr>
      <w:r w:rsidRPr="00BD6C92">
        <w:rPr>
          <w:rFonts w:asciiTheme="majorHAnsi" w:hAnsiTheme="majorHAnsi" w:cstheme="majorHAnsi"/>
          <w:sz w:val="22"/>
          <w:szCs w:val="22"/>
        </w:rPr>
        <w:t>There is evidence that people are supported to plan ahead for life changes, with proactive</w:t>
      </w:r>
      <w:r w:rsidRPr="005D4C57">
        <w:rPr>
          <w:rFonts w:asciiTheme="majorHAnsi" w:hAnsiTheme="majorHAnsi" w:cstheme="majorHAnsi"/>
          <w:sz w:val="22"/>
          <w:szCs w:val="22"/>
        </w:rPr>
        <w:t xml:space="preserve"> engagement of community stakeholders, and commitment to individual </w:t>
      </w:r>
      <w:r w:rsidR="00AA788A" w:rsidRPr="005D4C57">
        <w:rPr>
          <w:rFonts w:asciiTheme="majorHAnsi" w:hAnsiTheme="majorHAnsi" w:cstheme="majorHAnsi"/>
          <w:sz w:val="22"/>
          <w:szCs w:val="22"/>
        </w:rPr>
        <w:t>coproduction and involvement in decision-making processes.</w:t>
      </w:r>
      <w:r w:rsidRPr="005D4C57">
        <w:rPr>
          <w:rFonts w:asciiTheme="majorHAnsi" w:hAnsiTheme="majorHAnsi" w:cstheme="majorHAnsi"/>
          <w:sz w:val="22"/>
          <w:szCs w:val="22"/>
        </w:rPr>
        <w:t xml:space="preserve"> However, pathways and </w:t>
      </w:r>
      <w:r w:rsidR="00AA788A" w:rsidRPr="005D4C57">
        <w:rPr>
          <w:rFonts w:asciiTheme="majorHAnsi" w:hAnsiTheme="majorHAnsi" w:cstheme="majorHAnsi"/>
          <w:sz w:val="22"/>
          <w:szCs w:val="22"/>
        </w:rPr>
        <w:t>outcomes for care and support plans</w:t>
      </w:r>
      <w:r w:rsidRPr="005D4C57">
        <w:rPr>
          <w:rFonts w:asciiTheme="majorHAnsi" w:hAnsiTheme="majorHAnsi" w:cstheme="majorHAnsi"/>
          <w:sz w:val="22"/>
          <w:szCs w:val="22"/>
        </w:rPr>
        <w:t xml:space="preserve"> could be made clearer, and more consistent implementation of personalized care and support planning could be developed in this regard, offering individuals and their carers (where applicable</w:t>
      </w:r>
      <w:r w:rsidR="00525420">
        <w:rPr>
          <w:rFonts w:asciiTheme="majorHAnsi" w:hAnsiTheme="majorHAnsi" w:cstheme="majorHAnsi"/>
          <w:sz w:val="22"/>
          <w:szCs w:val="22"/>
        </w:rPr>
        <w:t>)</w:t>
      </w:r>
      <w:r w:rsidRPr="005D4C57">
        <w:rPr>
          <w:rFonts w:asciiTheme="majorHAnsi" w:hAnsiTheme="majorHAnsi" w:cstheme="majorHAnsi"/>
          <w:sz w:val="22"/>
          <w:szCs w:val="22"/>
        </w:rPr>
        <w:t xml:space="preserve"> more choice and control, thereby reducing </w:t>
      </w:r>
      <w:r w:rsidR="00AA788A" w:rsidRPr="005D4C57">
        <w:rPr>
          <w:rFonts w:asciiTheme="majorHAnsi" w:hAnsiTheme="majorHAnsi" w:cstheme="majorHAnsi"/>
          <w:sz w:val="22"/>
          <w:szCs w:val="22"/>
        </w:rPr>
        <w:t xml:space="preserve">anxiety about the future, </w:t>
      </w:r>
      <w:r w:rsidRPr="005D4C57">
        <w:rPr>
          <w:rFonts w:asciiTheme="majorHAnsi" w:hAnsiTheme="majorHAnsi" w:cstheme="majorHAnsi"/>
          <w:sz w:val="22"/>
          <w:szCs w:val="22"/>
        </w:rPr>
        <w:t xml:space="preserve">and promoting </w:t>
      </w:r>
      <w:r w:rsidR="00AA788A" w:rsidRPr="005D4C57">
        <w:rPr>
          <w:rFonts w:asciiTheme="majorHAnsi" w:hAnsiTheme="majorHAnsi" w:cstheme="majorHAnsi"/>
          <w:sz w:val="22"/>
          <w:szCs w:val="22"/>
        </w:rPr>
        <w:t>better preparedness and improved quality of life.</w:t>
      </w:r>
    </w:p>
    <w:p w14:paraId="7B5E5FF6" w14:textId="0B339375" w:rsidR="00284B0E" w:rsidRPr="00697FAE" w:rsidRDefault="00364E76" w:rsidP="000A3C9C">
      <w:pPr>
        <w:numPr>
          <w:ilvl w:val="0"/>
          <w:numId w:val="10"/>
        </w:numPr>
        <w:tabs>
          <w:tab w:val="left" w:pos="284"/>
        </w:tabs>
        <w:spacing w:before="120" w:after="120" w:line="276" w:lineRule="auto"/>
        <w:rPr>
          <w:rFonts w:asciiTheme="majorHAnsi" w:hAnsiTheme="majorHAnsi" w:cstheme="majorHAnsi"/>
          <w:szCs w:val="22"/>
        </w:rPr>
      </w:pPr>
      <w:r w:rsidRPr="00697FAE">
        <w:rPr>
          <w:rFonts w:asciiTheme="majorHAnsi" w:hAnsiTheme="majorHAnsi" w:cstheme="majorHAnsi"/>
          <w:szCs w:val="22"/>
        </w:rPr>
        <w:t xml:space="preserve">Direct Payments are recorded as significantly below the England average.  The </w:t>
      </w:r>
      <w:r w:rsidR="00402BBF">
        <w:rPr>
          <w:rFonts w:asciiTheme="majorHAnsi" w:hAnsiTheme="majorHAnsi" w:cstheme="majorHAnsi"/>
          <w:szCs w:val="22"/>
        </w:rPr>
        <w:t xml:space="preserve">good </w:t>
      </w:r>
      <w:r w:rsidRPr="00697FAE">
        <w:rPr>
          <w:rFonts w:asciiTheme="majorHAnsi" w:hAnsiTheme="majorHAnsi" w:cstheme="majorHAnsi"/>
          <w:szCs w:val="22"/>
        </w:rPr>
        <w:t>availability of commissioned domiciliary care may contribute to this</w:t>
      </w:r>
      <w:r w:rsidR="000A3C9C" w:rsidRPr="00697FAE">
        <w:rPr>
          <w:rFonts w:asciiTheme="majorHAnsi" w:hAnsiTheme="majorHAnsi" w:cstheme="majorHAnsi"/>
          <w:szCs w:val="22"/>
        </w:rPr>
        <w:t xml:space="preserve">, </w:t>
      </w:r>
      <w:r w:rsidR="00697FAE" w:rsidRPr="00697FAE">
        <w:rPr>
          <w:rFonts w:asciiTheme="majorHAnsi" w:hAnsiTheme="majorHAnsi" w:cstheme="majorHAnsi"/>
          <w:szCs w:val="22"/>
        </w:rPr>
        <w:t>but the Challenge</w:t>
      </w:r>
      <w:r w:rsidR="000A3C9C" w:rsidRPr="00697FAE">
        <w:rPr>
          <w:rFonts w:asciiTheme="majorHAnsi" w:hAnsiTheme="majorHAnsi" w:cstheme="majorHAnsi"/>
          <w:szCs w:val="22"/>
        </w:rPr>
        <w:t xml:space="preserve"> Team also heard </w:t>
      </w:r>
      <w:r w:rsidR="00697FAE" w:rsidRPr="00697FAE">
        <w:rPr>
          <w:rFonts w:asciiTheme="majorHAnsi" w:hAnsiTheme="majorHAnsi" w:cstheme="majorHAnsi"/>
          <w:szCs w:val="22"/>
        </w:rPr>
        <w:t>of a number of process or capacity issues which may need to be addressed to support improvements here. T</w:t>
      </w:r>
      <w:r w:rsidRPr="00697FAE">
        <w:rPr>
          <w:rFonts w:asciiTheme="majorHAnsi" w:hAnsiTheme="majorHAnsi" w:cstheme="majorHAnsi"/>
          <w:szCs w:val="22"/>
        </w:rPr>
        <w:t xml:space="preserve">he process for Direct Payments was not well understood or embedded in teams and there was no reference to a PA market within the area.  </w:t>
      </w:r>
      <w:r w:rsidR="00697FAE" w:rsidRPr="00697FAE">
        <w:rPr>
          <w:rFonts w:asciiTheme="majorHAnsi" w:hAnsiTheme="majorHAnsi" w:cstheme="majorHAnsi"/>
          <w:szCs w:val="22"/>
        </w:rPr>
        <w:t>Currently, there was not an efficient IT and/or administration function to deal with queries from clients currently in receipt of a Direct Payment; this meant going back through files to establish what the Care Plan</w:t>
      </w:r>
      <w:r w:rsidR="00E56FC6">
        <w:rPr>
          <w:rFonts w:asciiTheme="majorHAnsi" w:hAnsiTheme="majorHAnsi" w:cstheme="majorHAnsi"/>
          <w:szCs w:val="22"/>
        </w:rPr>
        <w:t xml:space="preserve"> </w:t>
      </w:r>
      <w:r w:rsidR="00697FAE" w:rsidRPr="00697FAE">
        <w:rPr>
          <w:rFonts w:asciiTheme="majorHAnsi" w:hAnsiTheme="majorHAnsi" w:cstheme="majorHAnsi"/>
          <w:szCs w:val="22"/>
        </w:rPr>
        <w:t xml:space="preserve">entitlement and financial arrangements were. </w:t>
      </w:r>
      <w:r w:rsidRPr="00697FAE">
        <w:rPr>
          <w:rFonts w:asciiTheme="majorHAnsi" w:hAnsiTheme="majorHAnsi" w:cstheme="majorHAnsi"/>
          <w:szCs w:val="22"/>
        </w:rPr>
        <w:t>There was no team identified that could support education, training or queries from professionals or people drawing on care and support to develop the Direct Payment offer</w:t>
      </w:r>
      <w:r w:rsidR="000A3C9C" w:rsidRPr="00697FAE">
        <w:rPr>
          <w:rFonts w:asciiTheme="majorHAnsi" w:hAnsiTheme="majorHAnsi" w:cstheme="majorHAnsi"/>
          <w:szCs w:val="22"/>
        </w:rPr>
        <w:t xml:space="preserve">, and it was suggested to the Challenge that </w:t>
      </w:r>
      <w:r w:rsidR="00284B0E" w:rsidRPr="00697FAE">
        <w:rPr>
          <w:rFonts w:asciiTheme="majorHAnsi" w:hAnsiTheme="majorHAnsi" w:cstheme="majorHAnsi"/>
          <w:szCs w:val="22"/>
        </w:rPr>
        <w:t>a small team focused on the administration and payment processes for Direct Payments</w:t>
      </w:r>
      <w:r w:rsidR="000A3C9C" w:rsidRPr="00697FAE">
        <w:rPr>
          <w:rFonts w:asciiTheme="majorHAnsi" w:hAnsiTheme="majorHAnsi" w:cstheme="majorHAnsi"/>
          <w:szCs w:val="22"/>
        </w:rPr>
        <w:t xml:space="preserve"> would be supportive here</w:t>
      </w:r>
      <w:r w:rsidR="00284B0E" w:rsidRPr="00697FAE">
        <w:rPr>
          <w:rFonts w:asciiTheme="majorHAnsi" w:hAnsiTheme="majorHAnsi" w:cstheme="majorHAnsi"/>
          <w:szCs w:val="22"/>
        </w:rPr>
        <w:t xml:space="preserve">.  </w:t>
      </w:r>
    </w:p>
    <w:p w14:paraId="30508D2F" w14:textId="1F588C6F" w:rsidR="00AA788A" w:rsidRPr="00163D1F" w:rsidRDefault="00163D1F" w:rsidP="00163D1F">
      <w:pPr>
        <w:pStyle w:val="Default"/>
        <w:numPr>
          <w:ilvl w:val="0"/>
          <w:numId w:val="10"/>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autoSpaceDE/>
        <w:autoSpaceDN/>
        <w:adjustRightInd/>
        <w:spacing w:before="120" w:after="120" w:line="276" w:lineRule="auto"/>
        <w:rPr>
          <w:rFonts w:asciiTheme="majorHAnsi" w:hAnsiTheme="majorHAnsi" w:cstheme="majorHAnsi"/>
          <w:sz w:val="22"/>
          <w:szCs w:val="22"/>
        </w:rPr>
      </w:pPr>
      <w:r>
        <w:rPr>
          <w:rFonts w:asciiTheme="majorHAnsi" w:hAnsiTheme="majorHAnsi" w:cstheme="majorHAnsi"/>
          <w:sz w:val="22"/>
          <w:szCs w:val="22"/>
        </w:rPr>
        <w:t xml:space="preserve">Conversely, direct payments for carers are a strength, and a lot of work has been done to promote effective engagement with carers. Nevertheless, the Challenge was made aware of areas or concern (or individuals who were dissatisfied) around the carers offer, and this is something </w:t>
      </w:r>
      <w:r w:rsidRPr="00BD6C92">
        <w:rPr>
          <w:rFonts w:asciiTheme="majorHAnsi" w:hAnsiTheme="majorHAnsi" w:cstheme="majorHAnsi"/>
          <w:color w:val="auto"/>
          <w:sz w:val="22"/>
          <w:szCs w:val="22"/>
        </w:rPr>
        <w:t xml:space="preserve">which the strong foundation for carers engagement might be used to quickly acknowledge and address. More long-term improvement in support and replacement care for unpaid carers (for respite, or in crisis, where care will otherwise break down) should be considered as an area for which cost can be offset by the benefit of not only good-will, but also the wellbeing and backup to make informal </w:t>
      </w:r>
      <w:r w:rsidR="00525420" w:rsidRPr="00BD6C92">
        <w:rPr>
          <w:rFonts w:asciiTheme="majorHAnsi" w:hAnsiTheme="majorHAnsi" w:cstheme="majorHAnsi"/>
          <w:color w:val="auto"/>
          <w:sz w:val="22"/>
          <w:szCs w:val="22"/>
        </w:rPr>
        <w:t>or</w:t>
      </w:r>
      <w:r w:rsidRPr="00BD6C92">
        <w:rPr>
          <w:rFonts w:asciiTheme="majorHAnsi" w:hAnsiTheme="majorHAnsi" w:cstheme="majorHAnsi"/>
          <w:color w:val="auto"/>
          <w:sz w:val="22"/>
          <w:szCs w:val="22"/>
        </w:rPr>
        <w:t xml:space="preserve"> family care sustainable. </w:t>
      </w:r>
      <w:r w:rsidR="00BD6C92" w:rsidRPr="00BD6C92">
        <w:rPr>
          <w:rFonts w:asciiTheme="majorHAnsi" w:hAnsiTheme="majorHAnsi" w:cstheme="majorHAnsi"/>
          <w:color w:val="auto"/>
          <w:sz w:val="22"/>
          <w:szCs w:val="22"/>
        </w:rPr>
        <w:t>It</w:t>
      </w:r>
      <w:r w:rsidR="00284B0E" w:rsidRPr="00BD6C92">
        <w:rPr>
          <w:rFonts w:asciiTheme="majorHAnsi" w:hAnsiTheme="majorHAnsi" w:cstheme="majorHAnsi"/>
          <w:color w:val="auto"/>
          <w:sz w:val="22"/>
          <w:szCs w:val="22"/>
        </w:rPr>
        <w:t xml:space="preserve"> was noted that</w:t>
      </w:r>
      <w:r w:rsidR="00BD6C92" w:rsidRPr="00BD6C92">
        <w:rPr>
          <w:rFonts w:asciiTheme="majorHAnsi" w:hAnsiTheme="majorHAnsi" w:cstheme="majorHAnsi"/>
          <w:color w:val="auto"/>
          <w:sz w:val="22"/>
          <w:szCs w:val="22"/>
        </w:rPr>
        <w:t xml:space="preserve"> man</w:t>
      </w:r>
      <w:r w:rsidR="00E44F6B">
        <w:rPr>
          <w:rFonts w:asciiTheme="majorHAnsi" w:hAnsiTheme="majorHAnsi" w:cstheme="majorHAnsi"/>
          <w:color w:val="auto"/>
          <w:sz w:val="22"/>
          <w:szCs w:val="22"/>
        </w:rPr>
        <w:t>y</w:t>
      </w:r>
      <w:r w:rsidR="00BD6C92" w:rsidRPr="00BD6C92">
        <w:rPr>
          <w:rFonts w:asciiTheme="majorHAnsi" w:hAnsiTheme="majorHAnsi" w:cstheme="majorHAnsi"/>
          <w:color w:val="auto"/>
          <w:sz w:val="22"/>
          <w:szCs w:val="22"/>
        </w:rPr>
        <w:t xml:space="preserve"> care homes</w:t>
      </w:r>
      <w:r w:rsidR="00284B0E" w:rsidRPr="00BD6C92">
        <w:rPr>
          <w:rFonts w:asciiTheme="majorHAnsi" w:hAnsiTheme="majorHAnsi" w:cstheme="majorHAnsi"/>
          <w:color w:val="auto"/>
          <w:sz w:val="22"/>
          <w:szCs w:val="22"/>
        </w:rPr>
        <w:t xml:space="preserve"> do not accept the Short Break Vouchers that Carers are given to arrange respite</w:t>
      </w:r>
      <w:r w:rsidR="00E44F6B">
        <w:rPr>
          <w:rFonts w:asciiTheme="majorHAnsi" w:hAnsiTheme="majorHAnsi" w:cstheme="majorHAnsi"/>
          <w:color w:val="auto"/>
          <w:sz w:val="22"/>
          <w:szCs w:val="22"/>
        </w:rPr>
        <w:t>.</w:t>
      </w:r>
      <w:r w:rsidR="00BD6C92" w:rsidRPr="00BD6C92">
        <w:rPr>
          <w:rFonts w:asciiTheme="majorHAnsi" w:hAnsiTheme="majorHAnsi" w:cstheme="majorHAnsi"/>
          <w:color w:val="auto"/>
          <w:sz w:val="22"/>
          <w:szCs w:val="22"/>
        </w:rPr>
        <w:t xml:space="preserve"> </w:t>
      </w:r>
      <w:r w:rsidR="00E44F6B" w:rsidRPr="00E44F6B">
        <w:rPr>
          <w:rFonts w:asciiTheme="majorHAnsi" w:hAnsiTheme="majorHAnsi" w:cstheme="majorHAnsi"/>
          <w:color w:val="auto"/>
          <w:sz w:val="22"/>
          <w:szCs w:val="22"/>
        </w:rPr>
        <w:t>This needs to be addressed by the Commissioning Team and the Care Home Providers to ensure that there are sustainable and viable options for Carers seeking a respite placement in a residential setting.</w:t>
      </w:r>
    </w:p>
    <w:p w14:paraId="734CE9EB" w14:textId="77777777" w:rsidR="00163D1F" w:rsidRPr="00163D1F" w:rsidRDefault="00163D1F" w:rsidP="00BD6C92">
      <w:pPr>
        <w:pStyle w:val="Default"/>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autoSpaceDE/>
        <w:autoSpaceDN/>
        <w:adjustRightInd/>
        <w:spacing w:before="120" w:after="120" w:line="276" w:lineRule="auto"/>
        <w:rPr>
          <w:rFonts w:asciiTheme="majorHAnsi" w:hAnsiTheme="majorHAnsi" w:cstheme="majorHAnsi"/>
          <w:sz w:val="22"/>
          <w:szCs w:val="22"/>
          <w:highlight w:val="yellow"/>
        </w:rPr>
      </w:pPr>
    </w:p>
    <w:p w14:paraId="56E0B766" w14:textId="7E70DC7F" w:rsidR="004F2F45" w:rsidRPr="006950DF" w:rsidRDefault="004F2F45" w:rsidP="004F2F45">
      <w:pPr>
        <w:pStyle w:val="TOC3"/>
        <w:rPr>
          <w:kern w:val="2"/>
          <w:lang w:eastAsia="en-GB"/>
          <w14:ligatures w14:val="standardContextual"/>
        </w:rPr>
      </w:pPr>
      <w:r w:rsidRPr="006950DF">
        <w:t>Quality Statement Three: Equity in Experiences and Outcomes</w:t>
      </w:r>
    </w:p>
    <w:p w14:paraId="6574CF5E" w14:textId="1D09654A" w:rsidR="00A911AA" w:rsidRPr="00163D1F" w:rsidRDefault="00EA6677" w:rsidP="00163D1F">
      <w:pPr>
        <w:numPr>
          <w:ilvl w:val="0"/>
          <w:numId w:val="10"/>
        </w:numPr>
        <w:tabs>
          <w:tab w:val="left" w:pos="284"/>
        </w:tabs>
        <w:spacing w:before="120" w:after="120" w:line="276" w:lineRule="auto"/>
        <w:ind w:left="782" w:hanging="357"/>
        <w:rPr>
          <w:rFonts w:asciiTheme="majorHAnsi" w:hAnsiTheme="majorHAnsi" w:cstheme="majorHAnsi"/>
        </w:rPr>
      </w:pPr>
      <w:r w:rsidRPr="00163D1F">
        <w:rPr>
          <w:rFonts w:asciiTheme="majorHAnsi" w:hAnsiTheme="majorHAnsi" w:cstheme="majorHAnsi"/>
        </w:rPr>
        <w:t xml:space="preserve">Learning Disability and Autism Ambassadors were a very positive example of giving local people a voice. </w:t>
      </w:r>
      <w:r w:rsidR="00A911AA" w:rsidRPr="00163D1F">
        <w:rPr>
          <w:rFonts w:asciiTheme="majorHAnsi" w:hAnsiTheme="majorHAnsi" w:cstheme="majorHAnsi"/>
        </w:rPr>
        <w:t>There are some s</w:t>
      </w:r>
      <w:r w:rsidR="00A911AA" w:rsidRPr="00163D1F">
        <w:rPr>
          <w:rFonts w:asciiTheme="majorHAnsi" w:hAnsiTheme="majorHAnsi" w:cstheme="majorHAnsi"/>
          <w:szCs w:val="22"/>
        </w:rPr>
        <w:t>trong examples of coproduction and community engagement, and in particular the team noted the work of and with the Autism Ambassadors</w:t>
      </w:r>
      <w:r w:rsidR="00364E76">
        <w:rPr>
          <w:rFonts w:asciiTheme="majorHAnsi" w:hAnsiTheme="majorHAnsi" w:cstheme="majorHAnsi"/>
          <w:szCs w:val="22"/>
        </w:rPr>
        <w:t xml:space="preserve"> who reported having affected real change to processes and having been supported to develop the “Autism Passport for </w:t>
      </w:r>
      <w:r w:rsidR="00697FAE">
        <w:rPr>
          <w:rFonts w:asciiTheme="majorHAnsi" w:hAnsiTheme="majorHAnsi" w:cstheme="majorHAnsi"/>
          <w:szCs w:val="22"/>
        </w:rPr>
        <w:t>hospitals</w:t>
      </w:r>
      <w:r w:rsidR="00364E76">
        <w:rPr>
          <w:rFonts w:asciiTheme="majorHAnsi" w:hAnsiTheme="majorHAnsi" w:cstheme="majorHAnsi"/>
          <w:szCs w:val="22"/>
        </w:rPr>
        <w:t xml:space="preserve">” and access to the Leisure Card in Torbay without the need to evidence benefit entitlements. </w:t>
      </w:r>
      <w:r w:rsidR="00A911AA" w:rsidRPr="00163D1F">
        <w:rPr>
          <w:rFonts w:asciiTheme="majorHAnsi" w:hAnsiTheme="majorHAnsi" w:cstheme="majorHAnsi"/>
          <w:szCs w:val="22"/>
        </w:rPr>
        <w:t>Learning Disability Ambassador</w:t>
      </w:r>
      <w:r w:rsidR="00364E76">
        <w:rPr>
          <w:rFonts w:asciiTheme="majorHAnsi" w:hAnsiTheme="majorHAnsi" w:cstheme="majorHAnsi"/>
          <w:szCs w:val="22"/>
        </w:rPr>
        <w:t xml:space="preserve">s </w:t>
      </w:r>
      <w:r w:rsidR="00A911AA" w:rsidRPr="00163D1F">
        <w:rPr>
          <w:rFonts w:asciiTheme="majorHAnsi" w:hAnsiTheme="majorHAnsi" w:cstheme="majorHAnsi"/>
          <w:szCs w:val="22"/>
        </w:rPr>
        <w:t xml:space="preserve">were </w:t>
      </w:r>
      <w:r w:rsidR="00364E76">
        <w:rPr>
          <w:rFonts w:asciiTheme="majorHAnsi" w:hAnsiTheme="majorHAnsi" w:cstheme="majorHAnsi"/>
          <w:szCs w:val="22"/>
        </w:rPr>
        <w:t xml:space="preserve">also </w:t>
      </w:r>
      <w:r w:rsidR="00A911AA" w:rsidRPr="00163D1F">
        <w:rPr>
          <w:rFonts w:asciiTheme="majorHAnsi" w:hAnsiTheme="majorHAnsi" w:cstheme="majorHAnsi"/>
          <w:szCs w:val="22"/>
        </w:rPr>
        <w:t xml:space="preserve">seen as a very positive example of </w:t>
      </w:r>
      <w:r w:rsidR="00A911AA" w:rsidRPr="00163D1F">
        <w:rPr>
          <w:rFonts w:asciiTheme="majorHAnsi" w:hAnsiTheme="majorHAnsi" w:cstheme="majorHAnsi"/>
          <w:szCs w:val="22"/>
        </w:rPr>
        <w:lastRenderedPageBreak/>
        <w:t xml:space="preserve">giving local people a voice. Building on this </w:t>
      </w:r>
      <w:r w:rsidR="00A911AA" w:rsidRPr="00567683">
        <w:rPr>
          <w:rFonts w:asciiTheme="majorHAnsi" w:hAnsiTheme="majorHAnsi" w:cstheme="majorHAnsi"/>
          <w:i/>
          <w:iCs/>
          <w:szCs w:val="22"/>
        </w:rPr>
        <w:t>T</w:t>
      </w:r>
      <w:r w:rsidRPr="00567683">
        <w:rPr>
          <w:rFonts w:asciiTheme="majorHAnsi" w:hAnsiTheme="majorHAnsi" w:cstheme="majorHAnsi"/>
          <w:i/>
          <w:iCs/>
        </w:rPr>
        <w:t>he Big Plan</w:t>
      </w:r>
      <w:r w:rsidR="00A911AA" w:rsidRPr="00163D1F">
        <w:rPr>
          <w:rFonts w:asciiTheme="majorHAnsi" w:hAnsiTheme="majorHAnsi" w:cstheme="majorHAnsi"/>
        </w:rPr>
        <w:t xml:space="preserve"> (which was coproduced with people with learning disabilities) is</w:t>
      </w:r>
      <w:r w:rsidRPr="00163D1F">
        <w:rPr>
          <w:rFonts w:asciiTheme="majorHAnsi" w:hAnsiTheme="majorHAnsi" w:cstheme="majorHAnsi"/>
        </w:rPr>
        <w:t xml:space="preserve"> a </w:t>
      </w:r>
      <w:r w:rsidR="00A911AA" w:rsidRPr="00163D1F">
        <w:rPr>
          <w:rFonts w:asciiTheme="majorHAnsi" w:hAnsiTheme="majorHAnsi" w:cstheme="majorHAnsi"/>
        </w:rPr>
        <w:t xml:space="preserve">very </w:t>
      </w:r>
      <w:r w:rsidRPr="00163D1F">
        <w:rPr>
          <w:rFonts w:asciiTheme="majorHAnsi" w:hAnsiTheme="majorHAnsi" w:cstheme="majorHAnsi"/>
        </w:rPr>
        <w:t xml:space="preserve">positive initiative, and </w:t>
      </w:r>
      <w:r w:rsidR="00A911AA" w:rsidRPr="00163D1F">
        <w:rPr>
          <w:rFonts w:asciiTheme="majorHAnsi" w:hAnsiTheme="majorHAnsi" w:cstheme="majorHAnsi"/>
        </w:rPr>
        <w:t>the Challenge Team wondered whether it c</w:t>
      </w:r>
      <w:r w:rsidRPr="00163D1F">
        <w:rPr>
          <w:rFonts w:asciiTheme="majorHAnsi" w:hAnsiTheme="majorHAnsi" w:cstheme="majorHAnsi"/>
        </w:rPr>
        <w:t xml:space="preserve">ould be used as a model for </w:t>
      </w:r>
      <w:r w:rsidR="00A911AA" w:rsidRPr="00163D1F">
        <w:rPr>
          <w:rFonts w:asciiTheme="majorHAnsi" w:hAnsiTheme="majorHAnsi" w:cstheme="majorHAnsi"/>
        </w:rPr>
        <w:t>further c</w:t>
      </w:r>
      <w:r w:rsidRPr="00163D1F">
        <w:rPr>
          <w:rFonts w:asciiTheme="majorHAnsi" w:hAnsiTheme="majorHAnsi" w:cstheme="majorHAnsi"/>
        </w:rPr>
        <w:t xml:space="preserve">oproduction work </w:t>
      </w:r>
      <w:r w:rsidR="00A911AA" w:rsidRPr="00163D1F">
        <w:rPr>
          <w:rFonts w:asciiTheme="majorHAnsi" w:hAnsiTheme="majorHAnsi" w:cstheme="majorHAnsi"/>
        </w:rPr>
        <w:t>with other groups of people who draw on care and support (or indeed more widely t</w:t>
      </w:r>
      <w:r w:rsidRPr="00163D1F">
        <w:rPr>
          <w:rFonts w:asciiTheme="majorHAnsi" w:hAnsiTheme="majorHAnsi" w:cstheme="majorHAnsi"/>
        </w:rPr>
        <w:t>o meet the needs of the wider population of Torbay</w:t>
      </w:r>
      <w:r w:rsidR="00A911AA" w:rsidRPr="00163D1F">
        <w:rPr>
          <w:rFonts w:asciiTheme="majorHAnsi" w:hAnsiTheme="majorHAnsi" w:cstheme="majorHAnsi"/>
        </w:rPr>
        <w:t>)</w:t>
      </w:r>
      <w:r w:rsidRPr="00163D1F">
        <w:rPr>
          <w:rFonts w:asciiTheme="majorHAnsi" w:hAnsiTheme="majorHAnsi" w:cstheme="majorHAnsi"/>
        </w:rPr>
        <w:t>.</w:t>
      </w:r>
      <w:r w:rsidR="00A911AA" w:rsidRPr="00163D1F">
        <w:rPr>
          <w:rFonts w:asciiTheme="majorHAnsi" w:hAnsiTheme="majorHAnsi" w:cstheme="majorHAnsi"/>
        </w:rPr>
        <w:t xml:space="preserve"> Further examples of coproduction included the active listening and response through the Safeguarding Advisory Board, and the work that the Council has been doing on learning from complaints</w:t>
      </w:r>
      <w:r w:rsidR="00525420">
        <w:rPr>
          <w:rFonts w:asciiTheme="majorHAnsi" w:hAnsiTheme="majorHAnsi" w:cstheme="majorHAnsi"/>
        </w:rPr>
        <w:t xml:space="preserve">, noting that in general </w:t>
      </w:r>
      <w:r w:rsidR="00A911AA" w:rsidRPr="00163D1F">
        <w:rPr>
          <w:rFonts w:asciiTheme="majorHAnsi" w:hAnsiTheme="majorHAnsi" w:cstheme="majorHAnsi"/>
        </w:rPr>
        <w:t xml:space="preserve">further feedback from people who draw on care and support will help to inform </w:t>
      </w:r>
      <w:r w:rsidR="00525420">
        <w:rPr>
          <w:rFonts w:asciiTheme="majorHAnsi" w:hAnsiTheme="majorHAnsi" w:cstheme="majorHAnsi"/>
        </w:rPr>
        <w:t>the Council’s</w:t>
      </w:r>
      <w:r w:rsidR="00A911AA" w:rsidRPr="00163D1F">
        <w:rPr>
          <w:rFonts w:asciiTheme="majorHAnsi" w:hAnsiTheme="majorHAnsi" w:cstheme="majorHAnsi"/>
        </w:rPr>
        <w:t xml:space="preserve"> improvement journey. </w:t>
      </w:r>
    </w:p>
    <w:p w14:paraId="0445D8AF" w14:textId="6C32825A" w:rsidR="00AA788A" w:rsidRPr="00163D1F" w:rsidRDefault="00EA6677" w:rsidP="00163D1F">
      <w:pPr>
        <w:numPr>
          <w:ilvl w:val="0"/>
          <w:numId w:val="10"/>
        </w:numPr>
        <w:tabs>
          <w:tab w:val="left" w:pos="284"/>
        </w:tabs>
        <w:spacing w:before="120" w:after="120" w:line="276" w:lineRule="auto"/>
        <w:ind w:left="782" w:hanging="357"/>
        <w:rPr>
          <w:rFonts w:asciiTheme="majorHAnsi" w:hAnsiTheme="majorHAnsi" w:cstheme="majorHAnsi"/>
        </w:rPr>
      </w:pPr>
      <w:r w:rsidRPr="00163D1F">
        <w:rPr>
          <w:rFonts w:asciiTheme="majorHAnsi" w:hAnsiTheme="majorHAnsi" w:cstheme="majorHAnsi"/>
        </w:rPr>
        <w:t>Coproduction would benefit from a shared vision: the “why” as well as the “what” and the “how”</w:t>
      </w:r>
      <w:r w:rsidR="00A911AA" w:rsidRPr="00163D1F">
        <w:rPr>
          <w:rFonts w:asciiTheme="majorHAnsi" w:hAnsiTheme="majorHAnsi" w:cstheme="majorHAnsi"/>
        </w:rPr>
        <w:t xml:space="preserve">. </w:t>
      </w:r>
      <w:r w:rsidR="00AA788A" w:rsidRPr="00163D1F">
        <w:rPr>
          <w:rFonts w:asciiTheme="majorHAnsi" w:hAnsiTheme="majorHAnsi" w:cstheme="majorHAnsi"/>
          <w:szCs w:val="22"/>
        </w:rPr>
        <w:t xml:space="preserve">Coproduction in Torbay health and social care is essential for creating a more equitable, inclusive, and responsive system. </w:t>
      </w:r>
      <w:r w:rsidR="00A911AA" w:rsidRPr="00163D1F">
        <w:rPr>
          <w:rFonts w:asciiTheme="majorHAnsi" w:hAnsiTheme="majorHAnsi" w:cstheme="majorHAnsi"/>
          <w:szCs w:val="22"/>
        </w:rPr>
        <w:t>A</w:t>
      </w:r>
      <w:r w:rsidR="00AA788A" w:rsidRPr="00163D1F">
        <w:rPr>
          <w:rFonts w:asciiTheme="majorHAnsi" w:hAnsiTheme="majorHAnsi" w:cstheme="majorHAnsi"/>
          <w:szCs w:val="22"/>
        </w:rPr>
        <w:t>ddressing these themes at strategic, operational, and individual level</w:t>
      </w:r>
      <w:r w:rsidR="00A911AA" w:rsidRPr="00163D1F">
        <w:rPr>
          <w:rFonts w:asciiTheme="majorHAnsi" w:hAnsiTheme="majorHAnsi" w:cstheme="majorHAnsi"/>
          <w:szCs w:val="22"/>
        </w:rPr>
        <w:t>s can support the Council and its partners to</w:t>
      </w:r>
      <w:r w:rsidR="00AA788A" w:rsidRPr="00163D1F">
        <w:rPr>
          <w:rFonts w:asciiTheme="majorHAnsi" w:hAnsiTheme="majorHAnsi" w:cstheme="majorHAnsi"/>
          <w:szCs w:val="22"/>
        </w:rPr>
        <w:t xml:space="preserve"> build a system that values every voice and meets the diverse needs of the community</w:t>
      </w:r>
      <w:r w:rsidR="002B0CEE" w:rsidRPr="00163D1F">
        <w:rPr>
          <w:rFonts w:asciiTheme="majorHAnsi" w:hAnsiTheme="majorHAnsi" w:cstheme="majorHAnsi"/>
          <w:szCs w:val="22"/>
        </w:rPr>
        <w:t>, and to develop</w:t>
      </w:r>
      <w:r w:rsidR="00AA788A" w:rsidRPr="00163D1F">
        <w:rPr>
          <w:rFonts w:asciiTheme="majorHAnsi" w:hAnsiTheme="majorHAnsi" w:cstheme="majorHAnsi"/>
          <w:szCs w:val="22"/>
        </w:rPr>
        <w:t xml:space="preserve"> impactful individual changes and transformative systemic improvements, leading to a more balanced and equitable </w:t>
      </w:r>
      <w:r w:rsidR="00402BBF">
        <w:rPr>
          <w:rFonts w:asciiTheme="majorHAnsi" w:hAnsiTheme="majorHAnsi" w:cstheme="majorHAnsi"/>
          <w:szCs w:val="22"/>
        </w:rPr>
        <w:t>approach to service development and delivery</w:t>
      </w:r>
      <w:r w:rsidR="00AA788A" w:rsidRPr="00163D1F">
        <w:rPr>
          <w:rFonts w:asciiTheme="majorHAnsi" w:hAnsiTheme="majorHAnsi" w:cstheme="majorHAnsi"/>
          <w:szCs w:val="22"/>
        </w:rPr>
        <w:t>.</w:t>
      </w:r>
    </w:p>
    <w:p w14:paraId="428327B3" w14:textId="2422DBE2" w:rsidR="00EA6677" w:rsidRPr="00163D1F" w:rsidRDefault="002B0CEE" w:rsidP="00163D1F">
      <w:pPr>
        <w:numPr>
          <w:ilvl w:val="0"/>
          <w:numId w:val="10"/>
        </w:numPr>
        <w:tabs>
          <w:tab w:val="left" w:pos="284"/>
        </w:tabs>
        <w:spacing w:before="120" w:after="120" w:line="276" w:lineRule="auto"/>
        <w:ind w:left="782" w:hanging="357"/>
        <w:rPr>
          <w:rFonts w:asciiTheme="majorHAnsi" w:hAnsiTheme="majorHAnsi" w:cstheme="majorHAnsi"/>
        </w:rPr>
      </w:pPr>
      <w:r w:rsidRPr="00163D1F">
        <w:rPr>
          <w:rFonts w:asciiTheme="majorHAnsi" w:hAnsiTheme="majorHAnsi" w:cstheme="majorHAnsi"/>
        </w:rPr>
        <w:t>One practical way to promote further engagement, and thence to develop coproduction</w:t>
      </w:r>
      <w:r w:rsidR="00525420">
        <w:rPr>
          <w:rFonts w:asciiTheme="majorHAnsi" w:hAnsiTheme="majorHAnsi" w:cstheme="majorHAnsi"/>
        </w:rPr>
        <w:t>,</w:t>
      </w:r>
      <w:r w:rsidRPr="00163D1F">
        <w:rPr>
          <w:rFonts w:asciiTheme="majorHAnsi" w:hAnsiTheme="majorHAnsi" w:cstheme="majorHAnsi"/>
        </w:rPr>
        <w:t xml:space="preserve"> might be through the development of </w:t>
      </w:r>
      <w:r w:rsidR="00EA6677" w:rsidRPr="00163D1F">
        <w:rPr>
          <w:rFonts w:asciiTheme="majorHAnsi" w:hAnsiTheme="majorHAnsi" w:cstheme="majorHAnsi"/>
        </w:rPr>
        <w:t>a recognition and reward policy for lived experience contribution</w:t>
      </w:r>
      <w:r w:rsidRPr="00163D1F">
        <w:rPr>
          <w:rFonts w:asciiTheme="majorHAnsi" w:hAnsiTheme="majorHAnsi" w:cstheme="majorHAnsi"/>
        </w:rPr>
        <w:t>s, an area of work for which a relatively small budget can support increased ownership and personalisation of local service delivery</w:t>
      </w:r>
      <w:r w:rsidR="00EA6677" w:rsidRPr="00163D1F">
        <w:rPr>
          <w:rFonts w:asciiTheme="majorHAnsi" w:hAnsiTheme="majorHAnsi" w:cstheme="majorHAnsi"/>
        </w:rPr>
        <w:t xml:space="preserve">. </w:t>
      </w:r>
      <w:r w:rsidR="00CC6CB8">
        <w:rPr>
          <w:rFonts w:asciiTheme="majorHAnsi" w:hAnsiTheme="majorHAnsi" w:cstheme="majorHAnsi"/>
        </w:rPr>
        <w:t xml:space="preserve">Engagement with coproduction expertise might also help to develop both the case for this work, and its vision and purpose, and the Peer Challenge would be happy to signpost to relevant support or </w:t>
      </w:r>
      <w:r w:rsidR="00BD6C92">
        <w:rPr>
          <w:rFonts w:asciiTheme="majorHAnsi" w:hAnsiTheme="majorHAnsi" w:cstheme="majorHAnsi"/>
        </w:rPr>
        <w:t xml:space="preserve">to pick up a </w:t>
      </w:r>
      <w:r w:rsidR="00CC6CB8">
        <w:rPr>
          <w:rFonts w:asciiTheme="majorHAnsi" w:hAnsiTheme="majorHAnsi" w:cstheme="majorHAnsi"/>
        </w:rPr>
        <w:t>further conversation in this regard.</w:t>
      </w:r>
    </w:p>
    <w:p w14:paraId="3904B73F" w14:textId="2EDCDA7A" w:rsidR="004965C0" w:rsidRPr="00CF02C9" w:rsidRDefault="002B0CEE" w:rsidP="00D076B8">
      <w:pPr>
        <w:numPr>
          <w:ilvl w:val="0"/>
          <w:numId w:val="10"/>
        </w:numPr>
        <w:tabs>
          <w:tab w:val="left" w:pos="284"/>
        </w:tabs>
        <w:spacing w:before="120" w:after="120" w:line="276" w:lineRule="auto"/>
        <w:ind w:left="782" w:hanging="357"/>
        <w:rPr>
          <w:rFonts w:asciiTheme="majorHAnsi" w:hAnsiTheme="majorHAnsi" w:cstheme="majorHAnsi"/>
        </w:rPr>
      </w:pPr>
      <w:r w:rsidRPr="00CF02C9">
        <w:rPr>
          <w:rFonts w:asciiTheme="majorHAnsi" w:hAnsiTheme="majorHAnsi" w:cstheme="majorHAnsi"/>
        </w:rPr>
        <w:t xml:space="preserve">The Council </w:t>
      </w:r>
      <w:r w:rsidR="00B55631" w:rsidRPr="00CF02C9">
        <w:rPr>
          <w:rFonts w:asciiTheme="majorHAnsi" w:hAnsiTheme="majorHAnsi" w:cstheme="majorHAnsi"/>
        </w:rPr>
        <w:t>is developing</w:t>
      </w:r>
      <w:r w:rsidRPr="00CF02C9">
        <w:rPr>
          <w:rFonts w:asciiTheme="majorHAnsi" w:hAnsiTheme="majorHAnsi" w:cstheme="majorHAnsi"/>
        </w:rPr>
        <w:t xml:space="preserve"> its work</w:t>
      </w:r>
      <w:r w:rsidR="00525420" w:rsidRPr="00CF02C9">
        <w:rPr>
          <w:rFonts w:asciiTheme="majorHAnsi" w:hAnsiTheme="majorHAnsi" w:cstheme="majorHAnsi"/>
        </w:rPr>
        <w:t xml:space="preserve"> </w:t>
      </w:r>
      <w:r w:rsidRPr="00CF02C9">
        <w:rPr>
          <w:rFonts w:asciiTheme="majorHAnsi" w:hAnsiTheme="majorHAnsi" w:cstheme="majorHAnsi"/>
        </w:rPr>
        <w:t>around Equality Diversity and Inclusion (EDI), and t</w:t>
      </w:r>
      <w:r w:rsidR="00384908" w:rsidRPr="00CF02C9">
        <w:rPr>
          <w:rFonts w:asciiTheme="majorHAnsi" w:hAnsiTheme="majorHAnsi" w:cstheme="majorHAnsi"/>
        </w:rPr>
        <w:t xml:space="preserve">here is an aspiration to look at </w:t>
      </w:r>
      <w:r w:rsidRPr="00CF02C9">
        <w:rPr>
          <w:rFonts w:asciiTheme="majorHAnsi" w:hAnsiTheme="majorHAnsi" w:cstheme="majorHAnsi"/>
        </w:rPr>
        <w:t xml:space="preserve">EDI </w:t>
      </w:r>
      <w:r w:rsidR="00384908" w:rsidRPr="00CF02C9">
        <w:rPr>
          <w:rFonts w:asciiTheme="majorHAnsi" w:hAnsiTheme="majorHAnsi" w:cstheme="majorHAnsi"/>
        </w:rPr>
        <w:t>from a trauma informed perspective</w:t>
      </w:r>
      <w:r w:rsidRPr="00CF02C9">
        <w:rPr>
          <w:rFonts w:asciiTheme="majorHAnsi" w:hAnsiTheme="majorHAnsi" w:cstheme="majorHAnsi"/>
        </w:rPr>
        <w:t xml:space="preserve">. This work needs to be more progressive and visible, both for </w:t>
      </w:r>
      <w:r w:rsidR="00525420" w:rsidRPr="00CF02C9">
        <w:rPr>
          <w:rFonts w:asciiTheme="majorHAnsi" w:hAnsiTheme="majorHAnsi" w:cstheme="majorHAnsi"/>
        </w:rPr>
        <w:t xml:space="preserve">the </w:t>
      </w:r>
      <w:r w:rsidRPr="00CF02C9">
        <w:rPr>
          <w:rFonts w:asciiTheme="majorHAnsi" w:hAnsiTheme="majorHAnsi" w:cstheme="majorHAnsi"/>
        </w:rPr>
        <w:t xml:space="preserve">workforce and </w:t>
      </w:r>
      <w:r w:rsidR="00525420" w:rsidRPr="00CF02C9">
        <w:rPr>
          <w:rFonts w:asciiTheme="majorHAnsi" w:hAnsiTheme="majorHAnsi" w:cstheme="majorHAnsi"/>
        </w:rPr>
        <w:t xml:space="preserve">for </w:t>
      </w:r>
      <w:r w:rsidRPr="00CF02C9">
        <w:rPr>
          <w:rFonts w:asciiTheme="majorHAnsi" w:hAnsiTheme="majorHAnsi" w:cstheme="majorHAnsi"/>
        </w:rPr>
        <w:t>local people, with a better integration of EDI principles across all levels of the service and partnership, increased use of data to demonstrate need and impact (of initiatives), and an understanding that in</w:t>
      </w:r>
      <w:r w:rsidR="00384908" w:rsidRPr="00CF02C9">
        <w:rPr>
          <w:rFonts w:asciiTheme="majorHAnsi" w:hAnsiTheme="majorHAnsi" w:cstheme="majorHAnsi"/>
        </w:rPr>
        <w:t>tersectionality is an important aspect of this work: needing to see the whole person rather than individual aspects.</w:t>
      </w:r>
      <w:r w:rsidRPr="00CF02C9">
        <w:rPr>
          <w:rFonts w:asciiTheme="majorHAnsi" w:hAnsiTheme="majorHAnsi" w:cstheme="majorHAnsi"/>
        </w:rPr>
        <w:t xml:space="preserve"> T</w:t>
      </w:r>
      <w:r w:rsidR="000E0020" w:rsidRPr="00CF02C9">
        <w:rPr>
          <w:rFonts w:asciiTheme="majorHAnsi" w:hAnsiTheme="majorHAnsi" w:cstheme="majorHAnsi"/>
        </w:rPr>
        <w:t xml:space="preserve">here was little </w:t>
      </w:r>
      <w:r w:rsidR="00525420" w:rsidRPr="00CF02C9">
        <w:rPr>
          <w:rFonts w:asciiTheme="majorHAnsi" w:hAnsiTheme="majorHAnsi" w:cstheme="majorHAnsi"/>
        </w:rPr>
        <w:t>evidence within the Peer Challenge</w:t>
      </w:r>
      <w:r w:rsidR="000E0020" w:rsidRPr="00CF02C9">
        <w:rPr>
          <w:rFonts w:asciiTheme="majorHAnsi" w:hAnsiTheme="majorHAnsi" w:cstheme="majorHAnsi"/>
        </w:rPr>
        <w:t xml:space="preserve"> that the ICO or council </w:t>
      </w:r>
      <w:r w:rsidR="00525420" w:rsidRPr="00CF02C9">
        <w:rPr>
          <w:rFonts w:asciiTheme="majorHAnsi" w:hAnsiTheme="majorHAnsi" w:cstheme="majorHAnsi"/>
        </w:rPr>
        <w:t>could easily</w:t>
      </w:r>
      <w:r w:rsidR="000E0020" w:rsidRPr="00CF02C9">
        <w:rPr>
          <w:rFonts w:asciiTheme="majorHAnsi" w:hAnsiTheme="majorHAnsi" w:cstheme="majorHAnsi"/>
        </w:rPr>
        <w:t xml:space="preserve"> demonstrate</w:t>
      </w:r>
      <w:r w:rsidR="00525420" w:rsidRPr="00CF02C9">
        <w:rPr>
          <w:rFonts w:asciiTheme="majorHAnsi" w:hAnsiTheme="majorHAnsi" w:cstheme="majorHAnsi"/>
        </w:rPr>
        <w:t xml:space="preserve"> that</w:t>
      </w:r>
      <w:r w:rsidR="000E0020" w:rsidRPr="00CF02C9">
        <w:rPr>
          <w:rFonts w:asciiTheme="majorHAnsi" w:hAnsiTheme="majorHAnsi" w:cstheme="majorHAnsi"/>
        </w:rPr>
        <w:t xml:space="preserve"> they are meeting the needs of the diverse population of Torbay</w:t>
      </w:r>
      <w:r w:rsidR="00525420" w:rsidRPr="00CF02C9">
        <w:rPr>
          <w:rFonts w:asciiTheme="majorHAnsi" w:hAnsiTheme="majorHAnsi" w:cstheme="majorHAnsi"/>
        </w:rPr>
        <w:t>,</w:t>
      </w:r>
      <w:r w:rsidR="000E0020" w:rsidRPr="00CF02C9">
        <w:rPr>
          <w:rFonts w:asciiTheme="majorHAnsi" w:hAnsiTheme="majorHAnsi" w:cstheme="majorHAnsi"/>
        </w:rPr>
        <w:t xml:space="preserve"> </w:t>
      </w:r>
      <w:r w:rsidRPr="00CF02C9">
        <w:rPr>
          <w:rFonts w:asciiTheme="majorHAnsi" w:hAnsiTheme="majorHAnsi" w:cstheme="majorHAnsi"/>
        </w:rPr>
        <w:t>or of its</w:t>
      </w:r>
      <w:r w:rsidR="000E0020" w:rsidRPr="00CF02C9">
        <w:rPr>
          <w:rFonts w:asciiTheme="majorHAnsi" w:hAnsiTheme="majorHAnsi" w:cstheme="majorHAnsi"/>
        </w:rPr>
        <w:t xml:space="preserve"> </w:t>
      </w:r>
      <w:r w:rsidR="00525420" w:rsidRPr="00CF02C9">
        <w:rPr>
          <w:rFonts w:asciiTheme="majorHAnsi" w:hAnsiTheme="majorHAnsi" w:cstheme="majorHAnsi"/>
        </w:rPr>
        <w:t>own s</w:t>
      </w:r>
      <w:r w:rsidR="000E0020" w:rsidRPr="00CF02C9">
        <w:rPr>
          <w:rFonts w:asciiTheme="majorHAnsi" w:hAnsiTheme="majorHAnsi" w:cstheme="majorHAnsi"/>
        </w:rPr>
        <w:t>taff</w:t>
      </w:r>
      <w:r w:rsidR="00525420" w:rsidRPr="00CF02C9">
        <w:rPr>
          <w:rFonts w:asciiTheme="majorHAnsi" w:hAnsiTheme="majorHAnsi" w:cstheme="majorHAnsi"/>
        </w:rPr>
        <w:t>;</w:t>
      </w:r>
      <w:r w:rsidRPr="00CF02C9">
        <w:rPr>
          <w:rFonts w:asciiTheme="majorHAnsi" w:hAnsiTheme="majorHAnsi" w:cstheme="majorHAnsi"/>
        </w:rPr>
        <w:t xml:space="preserve"> and development in this area to show how it is threaded through other strategies and plans, including the self-assessment, will be important for future assurance and assessment with CQC. It was noted during the challenge that whilst there is a (corporate) Council lead for EDI, they are less in contact with the relevant leads in the ICO than might be expected; and the challenge for Torbay will be that evidence and data around EDI, any plans that are developed, and their impact, will all need to be taken forward through the Trust. Developing clear</w:t>
      </w:r>
      <w:r w:rsidR="00525420" w:rsidRPr="00CF02C9">
        <w:rPr>
          <w:rFonts w:asciiTheme="majorHAnsi" w:hAnsiTheme="majorHAnsi" w:cstheme="majorHAnsi"/>
        </w:rPr>
        <w:t xml:space="preserve"> and shared</w:t>
      </w:r>
      <w:r w:rsidRPr="00CF02C9">
        <w:rPr>
          <w:rFonts w:asciiTheme="majorHAnsi" w:hAnsiTheme="majorHAnsi" w:cstheme="majorHAnsi"/>
        </w:rPr>
        <w:t xml:space="preserve"> leadership for this work (in adult social care) across the Council and Trust will </w:t>
      </w:r>
      <w:r w:rsidR="00525420" w:rsidRPr="00CF02C9">
        <w:rPr>
          <w:rFonts w:asciiTheme="majorHAnsi" w:hAnsiTheme="majorHAnsi" w:cstheme="majorHAnsi"/>
        </w:rPr>
        <w:t xml:space="preserve">therefore </w:t>
      </w:r>
      <w:r w:rsidRPr="00CF02C9">
        <w:rPr>
          <w:rFonts w:asciiTheme="majorHAnsi" w:hAnsiTheme="majorHAnsi" w:cstheme="majorHAnsi"/>
        </w:rPr>
        <w:t>be essential.</w:t>
      </w:r>
    </w:p>
    <w:p w14:paraId="07F87A2C" w14:textId="77777777" w:rsidR="004965C0" w:rsidRPr="00D076B8" w:rsidRDefault="004965C0" w:rsidP="00D076B8">
      <w:pPr>
        <w:spacing w:line="276" w:lineRule="auto"/>
        <w:rPr>
          <w:rFonts w:asciiTheme="majorHAnsi" w:hAnsiTheme="majorHAnsi" w:cstheme="majorHAnsi"/>
          <w:szCs w:val="22"/>
          <w:highlight w:val="yellow"/>
        </w:rPr>
      </w:pPr>
    </w:p>
    <w:p w14:paraId="30298744" w14:textId="1A20B388" w:rsidR="00C43C36" w:rsidRDefault="00C43C36">
      <w:pPr>
        <w:rPr>
          <w:rFonts w:asciiTheme="majorHAnsi" w:hAnsiTheme="majorHAnsi" w:cstheme="majorHAnsi"/>
          <w:szCs w:val="22"/>
        </w:rPr>
      </w:pPr>
    </w:p>
    <w:p w14:paraId="453314AF" w14:textId="77777777" w:rsidR="00EE6E59" w:rsidRDefault="00EE6E59">
      <w:pPr>
        <w:rPr>
          <w:rFonts w:asciiTheme="majorHAnsi" w:hAnsiTheme="majorHAnsi" w:cstheme="majorHAnsi"/>
          <w:b/>
          <w:bCs/>
          <w:iCs/>
          <w:sz w:val="36"/>
          <w:szCs w:val="36"/>
        </w:rPr>
      </w:pPr>
      <w:r>
        <w:rPr>
          <w:rFonts w:asciiTheme="majorHAnsi" w:hAnsiTheme="majorHAnsi" w:cstheme="majorHAnsi"/>
          <w:b/>
          <w:bCs/>
          <w:iCs/>
          <w:sz w:val="36"/>
          <w:szCs w:val="36"/>
        </w:rPr>
        <w:br w:type="page"/>
      </w:r>
    </w:p>
    <w:p w14:paraId="75E7C578" w14:textId="1E47D7EB" w:rsidR="00C43C36" w:rsidRPr="00AA6B36" w:rsidRDefault="00C43C36" w:rsidP="00C43C36">
      <w:pPr>
        <w:spacing w:before="120" w:after="120" w:line="276" w:lineRule="auto"/>
        <w:rPr>
          <w:rFonts w:asciiTheme="majorHAnsi" w:hAnsiTheme="majorHAnsi" w:cstheme="majorHAnsi"/>
          <w:b/>
          <w:sz w:val="36"/>
          <w:szCs w:val="36"/>
        </w:rPr>
      </w:pPr>
      <w:r w:rsidRPr="00AA6B36">
        <w:rPr>
          <w:rFonts w:asciiTheme="majorHAnsi" w:hAnsiTheme="majorHAnsi" w:cstheme="majorHAnsi"/>
          <w:b/>
          <w:bCs/>
          <w:iCs/>
          <w:sz w:val="36"/>
          <w:szCs w:val="36"/>
        </w:rPr>
        <w:lastRenderedPageBreak/>
        <w:t xml:space="preserve">2.  </w:t>
      </w:r>
      <w:r w:rsidRPr="00AA6B36">
        <w:rPr>
          <w:rFonts w:asciiTheme="majorHAnsi" w:hAnsiTheme="majorHAnsi" w:cstheme="majorHAnsi"/>
          <w:b/>
          <w:bCs/>
          <w:iCs/>
          <w:sz w:val="36"/>
          <w:szCs w:val="36"/>
        </w:rPr>
        <w:tab/>
      </w:r>
      <w:r w:rsidRPr="00AA6B36">
        <w:rPr>
          <w:rFonts w:asciiTheme="majorHAnsi" w:hAnsiTheme="majorHAnsi" w:cstheme="majorHAnsi"/>
          <w:b/>
          <w:sz w:val="36"/>
          <w:szCs w:val="36"/>
        </w:rPr>
        <w:t>How the Local Authority Provides Support</w:t>
      </w:r>
    </w:p>
    <w:tbl>
      <w:tblPr>
        <w:tblStyle w:val="TableGrid"/>
        <w:tblW w:w="0" w:type="auto"/>
        <w:tblInd w:w="846" w:type="dxa"/>
        <w:tblLook w:val="04A0" w:firstRow="1" w:lastRow="0" w:firstColumn="1" w:lastColumn="0" w:noHBand="0" w:noVBand="1"/>
      </w:tblPr>
      <w:tblGrid>
        <w:gridCol w:w="8221"/>
      </w:tblGrid>
      <w:tr w:rsidR="00C43C36" w:rsidRPr="00AA6B36" w14:paraId="11D37AC6" w14:textId="77777777" w:rsidTr="002978F2">
        <w:tc>
          <w:tcPr>
            <w:tcW w:w="8221" w:type="dxa"/>
            <w:shd w:val="clear" w:color="auto" w:fill="D9D9D9" w:themeFill="background1" w:themeFillShade="D9"/>
          </w:tcPr>
          <w:p w14:paraId="578F7A23" w14:textId="77777777" w:rsidR="00C43C36" w:rsidRPr="00AA6B36" w:rsidRDefault="00C43C36" w:rsidP="002978F2">
            <w:pPr>
              <w:pStyle w:val="Default"/>
              <w:spacing w:before="120" w:after="120" w:line="276" w:lineRule="auto"/>
              <w:rPr>
                <w:rFonts w:asciiTheme="majorHAnsi" w:hAnsiTheme="majorHAnsi" w:cstheme="majorHAnsi"/>
                <w:bCs/>
                <w:sz w:val="22"/>
                <w:szCs w:val="22"/>
              </w:rPr>
            </w:pPr>
            <w:r w:rsidRPr="00AA6B36">
              <w:rPr>
                <w:rFonts w:asciiTheme="majorHAnsi" w:hAnsiTheme="majorHAnsi" w:cstheme="majorHAnsi"/>
                <w:b/>
                <w:bCs/>
                <w:sz w:val="22"/>
                <w:szCs w:val="22"/>
              </w:rPr>
              <w:t xml:space="preserve">Care provision, integration and continuity: </w:t>
            </w:r>
            <w:r w:rsidRPr="00AA6B36">
              <w:rPr>
                <w:rFonts w:asciiTheme="majorHAnsi" w:hAnsiTheme="majorHAnsi" w:cstheme="majorHAnsi"/>
                <w:bCs/>
                <w:sz w:val="22"/>
                <w:szCs w:val="22"/>
              </w:rPr>
              <w:t xml:space="preserve">We understand the diverse health and care needs of people and our local communities, so care is joined-up, flexible and supports choice and continuity. </w:t>
            </w:r>
          </w:p>
          <w:p w14:paraId="364D8022" w14:textId="77777777" w:rsidR="00C43C36" w:rsidRPr="00AA6B36" w:rsidRDefault="00C43C36" w:rsidP="002978F2">
            <w:pPr>
              <w:pStyle w:val="Default"/>
              <w:spacing w:before="120" w:after="120" w:line="276" w:lineRule="auto"/>
              <w:rPr>
                <w:rFonts w:asciiTheme="majorHAnsi" w:hAnsiTheme="majorHAnsi" w:cstheme="majorHAnsi"/>
                <w:bCs/>
                <w:sz w:val="22"/>
                <w:szCs w:val="22"/>
              </w:rPr>
            </w:pPr>
            <w:r w:rsidRPr="00AA6B36">
              <w:rPr>
                <w:rFonts w:asciiTheme="majorHAnsi" w:hAnsiTheme="majorHAnsi" w:cstheme="majorHAnsi"/>
                <w:b/>
                <w:bCs/>
                <w:sz w:val="22"/>
                <w:szCs w:val="22"/>
              </w:rPr>
              <w:t xml:space="preserve">Partnerships and communities: </w:t>
            </w:r>
            <w:r w:rsidRPr="00AA6B36">
              <w:rPr>
                <w:rFonts w:asciiTheme="majorHAnsi" w:hAnsiTheme="majorHAnsi" w:cstheme="majorHAnsi"/>
                <w:bCs/>
                <w:sz w:val="22"/>
                <w:szCs w:val="22"/>
              </w:rPr>
              <w:t xml:space="preserve">We understand our duty to collaborate and work in partnership, so our services work seamlessly for people. We share information and learning with partners and collaborate for improvement. </w:t>
            </w:r>
          </w:p>
          <w:p w14:paraId="56397603" w14:textId="77777777" w:rsidR="00C43C36" w:rsidRPr="00AA6B36" w:rsidRDefault="00C43C36" w:rsidP="00532721">
            <w:pPr>
              <w:pStyle w:val="Default"/>
              <w:numPr>
                <w:ilvl w:val="0"/>
                <w:numId w:val="19"/>
              </w:numPr>
              <w:spacing w:before="120" w:after="120" w:line="276" w:lineRule="auto"/>
              <w:rPr>
                <w:rFonts w:asciiTheme="majorHAnsi" w:hAnsiTheme="majorHAnsi" w:cstheme="majorHAnsi"/>
                <w:sz w:val="22"/>
                <w:szCs w:val="22"/>
              </w:rPr>
            </w:pPr>
            <w:r w:rsidRPr="00AA6B36">
              <w:rPr>
                <w:rFonts w:asciiTheme="majorHAnsi" w:hAnsiTheme="majorHAnsi" w:cstheme="majorHAnsi"/>
                <w:sz w:val="22"/>
                <w:szCs w:val="22"/>
              </w:rPr>
              <w:t>I have care and support that is co-ordinated, and everyone works well together and with me</w:t>
            </w:r>
            <w:r>
              <w:rPr>
                <w:rFonts w:asciiTheme="majorHAnsi" w:hAnsiTheme="majorHAnsi" w:cstheme="majorHAnsi"/>
                <w:sz w:val="22"/>
                <w:szCs w:val="22"/>
              </w:rPr>
              <w:t>.</w:t>
            </w:r>
          </w:p>
          <w:p w14:paraId="75712CE0" w14:textId="77777777" w:rsidR="00C43C36" w:rsidRPr="00AA6B36" w:rsidRDefault="00C43C36" w:rsidP="002978F2">
            <w:pPr>
              <w:pStyle w:val="Default"/>
              <w:spacing w:before="120" w:after="120" w:line="276" w:lineRule="auto"/>
              <w:jc w:val="right"/>
              <w:rPr>
                <w:rFonts w:asciiTheme="majorHAnsi" w:hAnsiTheme="majorHAnsi" w:cstheme="majorHAnsi"/>
                <w:sz w:val="23"/>
                <w:szCs w:val="23"/>
              </w:rPr>
            </w:pPr>
            <w:r w:rsidRPr="00AA6B36">
              <w:rPr>
                <w:rFonts w:asciiTheme="majorHAnsi" w:hAnsiTheme="majorHAnsi" w:cstheme="majorHAnsi"/>
                <w:b/>
                <w:bCs/>
                <w:i/>
                <w:iCs/>
                <w:sz w:val="22"/>
                <w:szCs w:val="22"/>
              </w:rPr>
              <w:t xml:space="preserve">Quality statements and I-statements from the CQC Interim Guidance for Local Authority Assessments, </w:t>
            </w:r>
            <w:r>
              <w:rPr>
                <w:rFonts w:asciiTheme="majorHAnsi" w:hAnsiTheme="majorHAnsi" w:cstheme="majorHAnsi"/>
                <w:b/>
                <w:bCs/>
                <w:i/>
                <w:iCs/>
                <w:sz w:val="22"/>
                <w:szCs w:val="22"/>
              </w:rPr>
              <w:t>November</w:t>
            </w:r>
            <w:r w:rsidRPr="00AA6B36">
              <w:rPr>
                <w:rFonts w:asciiTheme="majorHAnsi" w:hAnsiTheme="majorHAnsi" w:cstheme="majorHAnsi"/>
                <w:b/>
                <w:bCs/>
                <w:i/>
                <w:iCs/>
                <w:sz w:val="22"/>
                <w:szCs w:val="22"/>
              </w:rPr>
              <w:t xml:space="preserve"> 2023</w:t>
            </w:r>
          </w:p>
        </w:tc>
      </w:tr>
    </w:tbl>
    <w:p w14:paraId="3DBB08F1" w14:textId="77777777" w:rsidR="004F2F45" w:rsidRDefault="004F2F45" w:rsidP="004F2F45">
      <w:pPr>
        <w:pStyle w:val="TOC3"/>
      </w:pPr>
    </w:p>
    <w:p w14:paraId="522F20E1" w14:textId="48A73A90" w:rsidR="00F90DB0" w:rsidRPr="00C43C36" w:rsidRDefault="004F2F45" w:rsidP="00163D1F">
      <w:pPr>
        <w:pStyle w:val="TOC3"/>
        <w:rPr>
          <w:szCs w:val="22"/>
        </w:rPr>
      </w:pPr>
      <w:r w:rsidRPr="006950DF">
        <w:t>Quality Statement Four: Care Provision, Integration, and Continuity</w:t>
      </w:r>
    </w:p>
    <w:p w14:paraId="4D25E528" w14:textId="29B6228D" w:rsidR="00EB7D5D" w:rsidRPr="00207FB0" w:rsidRDefault="00EB7D5D" w:rsidP="00207FB0">
      <w:pPr>
        <w:pStyle w:val="NormalWeb"/>
        <w:numPr>
          <w:ilvl w:val="0"/>
          <w:numId w:val="10"/>
        </w:numPr>
        <w:spacing w:before="120" w:beforeAutospacing="0" w:after="120" w:afterAutospacing="0" w:line="276" w:lineRule="auto"/>
        <w:ind w:left="782" w:hanging="357"/>
        <w:rPr>
          <w:rStyle w:val="cf01"/>
          <w:rFonts w:asciiTheme="majorHAnsi" w:eastAsiaTheme="majorEastAsia" w:hAnsiTheme="majorHAnsi" w:cstheme="majorHAnsi"/>
          <w:sz w:val="22"/>
          <w:szCs w:val="22"/>
        </w:rPr>
      </w:pPr>
      <w:r w:rsidRPr="00207FB0">
        <w:rPr>
          <w:rStyle w:val="cf01"/>
          <w:rFonts w:asciiTheme="majorHAnsi" w:eastAsiaTheme="majorEastAsia" w:hAnsiTheme="majorHAnsi" w:cstheme="majorHAnsi"/>
          <w:sz w:val="22"/>
          <w:szCs w:val="22"/>
        </w:rPr>
        <w:t>Staff at all levels consistently referenced the benefits of integration</w:t>
      </w:r>
      <w:r w:rsidR="00E72E42">
        <w:rPr>
          <w:rStyle w:val="cf01"/>
          <w:rFonts w:asciiTheme="majorHAnsi" w:eastAsiaTheme="majorEastAsia" w:hAnsiTheme="majorHAnsi" w:cstheme="majorHAnsi"/>
          <w:sz w:val="22"/>
          <w:szCs w:val="22"/>
        </w:rPr>
        <w:t>,</w:t>
      </w:r>
      <w:r w:rsidRPr="00207FB0">
        <w:rPr>
          <w:rStyle w:val="cf01"/>
          <w:rFonts w:asciiTheme="majorHAnsi" w:eastAsiaTheme="majorEastAsia" w:hAnsiTheme="majorHAnsi" w:cstheme="majorHAnsi"/>
          <w:sz w:val="22"/>
          <w:szCs w:val="22"/>
        </w:rPr>
        <w:t xml:space="preserve"> citing co</w:t>
      </w:r>
      <w:r w:rsidR="00E72E42">
        <w:rPr>
          <w:rStyle w:val="cf01"/>
          <w:rFonts w:asciiTheme="majorHAnsi" w:eastAsiaTheme="majorEastAsia" w:hAnsiTheme="majorHAnsi" w:cstheme="majorHAnsi"/>
          <w:sz w:val="22"/>
          <w:szCs w:val="22"/>
        </w:rPr>
        <w:t>-</w:t>
      </w:r>
      <w:r w:rsidRPr="00207FB0">
        <w:rPr>
          <w:rStyle w:val="cf01"/>
          <w:rFonts w:asciiTheme="majorHAnsi" w:eastAsiaTheme="majorEastAsia" w:hAnsiTheme="majorHAnsi" w:cstheme="majorHAnsi"/>
          <w:sz w:val="22"/>
          <w:szCs w:val="22"/>
        </w:rPr>
        <w:t>location as the key factor in frontline relationships, and greatly improving response times to people drawing on services. Staff from across a range of teams were all able to cite examples of speaking directly with nursing, physiotherapy, community matron’s, occupational therapists and other allied professionals to achieve the right advice, intervention and positive outcome for a person</w:t>
      </w:r>
      <w:r w:rsidR="000F239F" w:rsidRPr="00207FB0">
        <w:rPr>
          <w:rStyle w:val="cf01"/>
          <w:rFonts w:asciiTheme="majorHAnsi" w:eastAsiaTheme="majorEastAsia" w:hAnsiTheme="majorHAnsi" w:cstheme="majorHAnsi"/>
          <w:sz w:val="22"/>
          <w:szCs w:val="22"/>
        </w:rPr>
        <w:t>. This is</w:t>
      </w:r>
      <w:r w:rsidRPr="00207FB0">
        <w:rPr>
          <w:rStyle w:val="cf01"/>
          <w:rFonts w:asciiTheme="majorHAnsi" w:eastAsiaTheme="majorEastAsia" w:hAnsiTheme="majorHAnsi" w:cstheme="majorHAnsi"/>
          <w:sz w:val="22"/>
          <w:szCs w:val="22"/>
        </w:rPr>
        <w:t xml:space="preserve"> particularly</w:t>
      </w:r>
      <w:r w:rsidR="000F239F" w:rsidRPr="00207FB0">
        <w:rPr>
          <w:rStyle w:val="cf01"/>
          <w:rFonts w:asciiTheme="majorHAnsi" w:eastAsiaTheme="majorEastAsia" w:hAnsiTheme="majorHAnsi" w:cstheme="majorHAnsi"/>
          <w:sz w:val="22"/>
          <w:szCs w:val="22"/>
        </w:rPr>
        <w:t xml:space="preserve"> the case</w:t>
      </w:r>
      <w:r w:rsidRPr="00207FB0">
        <w:rPr>
          <w:rStyle w:val="cf01"/>
          <w:rFonts w:asciiTheme="majorHAnsi" w:eastAsiaTheme="majorEastAsia" w:hAnsiTheme="majorHAnsi" w:cstheme="majorHAnsi"/>
          <w:sz w:val="22"/>
          <w:szCs w:val="22"/>
        </w:rPr>
        <w:t xml:space="preserve"> in times of crisis</w:t>
      </w:r>
      <w:r w:rsidR="000F239F" w:rsidRPr="00207FB0">
        <w:rPr>
          <w:rStyle w:val="cf01"/>
          <w:rFonts w:asciiTheme="majorHAnsi" w:eastAsiaTheme="majorEastAsia" w:hAnsiTheme="majorHAnsi" w:cstheme="majorHAnsi"/>
          <w:sz w:val="22"/>
          <w:szCs w:val="22"/>
        </w:rPr>
        <w:t>, with crisis situations described as being well-managed, with MDT responses provided quickly to people</w:t>
      </w:r>
      <w:r w:rsidRPr="00207FB0">
        <w:rPr>
          <w:rStyle w:val="cf01"/>
          <w:rFonts w:asciiTheme="majorHAnsi" w:eastAsiaTheme="majorEastAsia" w:hAnsiTheme="majorHAnsi" w:cstheme="majorHAnsi"/>
          <w:sz w:val="22"/>
          <w:szCs w:val="22"/>
        </w:rPr>
        <w:t>. Frontline practitioners described how people were appreciative of the wrap</w:t>
      </w:r>
      <w:r w:rsidR="00E72E42">
        <w:rPr>
          <w:rStyle w:val="cf01"/>
          <w:rFonts w:asciiTheme="majorHAnsi" w:eastAsiaTheme="majorEastAsia" w:hAnsiTheme="majorHAnsi" w:cstheme="majorHAnsi"/>
          <w:sz w:val="22"/>
          <w:szCs w:val="22"/>
        </w:rPr>
        <w:t>-</w:t>
      </w:r>
      <w:r w:rsidRPr="00207FB0">
        <w:rPr>
          <w:rStyle w:val="cf01"/>
          <w:rFonts w:asciiTheme="majorHAnsi" w:eastAsiaTheme="majorEastAsia" w:hAnsiTheme="majorHAnsi" w:cstheme="majorHAnsi"/>
          <w:sz w:val="22"/>
          <w:szCs w:val="22"/>
        </w:rPr>
        <w:t xml:space="preserve">around care that is offered to them from a multi-disciplinary perspective (something for which it would be helpful to provide further positive evidence from those with lived experience). Social care staff referenced the ease of access to information </w:t>
      </w:r>
      <w:r w:rsidR="00525420">
        <w:rPr>
          <w:rStyle w:val="cf01"/>
          <w:rFonts w:asciiTheme="majorHAnsi" w:eastAsiaTheme="majorEastAsia" w:hAnsiTheme="majorHAnsi" w:cstheme="majorHAnsi"/>
          <w:sz w:val="22"/>
          <w:szCs w:val="22"/>
        </w:rPr>
        <w:t>(with</w:t>
      </w:r>
      <w:r w:rsidRPr="00207FB0">
        <w:rPr>
          <w:rStyle w:val="cf01"/>
          <w:rFonts w:asciiTheme="majorHAnsi" w:eastAsiaTheme="majorEastAsia" w:hAnsiTheme="majorHAnsi" w:cstheme="majorHAnsi"/>
          <w:sz w:val="22"/>
          <w:szCs w:val="22"/>
        </w:rPr>
        <w:t xml:space="preserve"> both health and social care </w:t>
      </w:r>
      <w:r w:rsidR="00525420">
        <w:rPr>
          <w:rStyle w:val="cf01"/>
          <w:rFonts w:asciiTheme="majorHAnsi" w:eastAsiaTheme="majorEastAsia" w:hAnsiTheme="majorHAnsi" w:cstheme="majorHAnsi"/>
          <w:sz w:val="22"/>
          <w:szCs w:val="22"/>
        </w:rPr>
        <w:t>staff using</w:t>
      </w:r>
      <w:r w:rsidRPr="00207FB0">
        <w:rPr>
          <w:rStyle w:val="cf01"/>
          <w:rFonts w:asciiTheme="majorHAnsi" w:eastAsiaTheme="majorEastAsia" w:hAnsiTheme="majorHAnsi" w:cstheme="majorHAnsi"/>
          <w:sz w:val="22"/>
          <w:szCs w:val="22"/>
        </w:rPr>
        <w:t xml:space="preserve"> the same case management system</w:t>
      </w:r>
      <w:r w:rsidR="00525420">
        <w:rPr>
          <w:rStyle w:val="cf01"/>
          <w:rFonts w:asciiTheme="majorHAnsi" w:eastAsiaTheme="majorEastAsia" w:hAnsiTheme="majorHAnsi" w:cstheme="majorHAnsi"/>
          <w:sz w:val="22"/>
          <w:szCs w:val="22"/>
        </w:rPr>
        <w:t>) as being</w:t>
      </w:r>
      <w:r w:rsidRPr="00207FB0">
        <w:rPr>
          <w:rStyle w:val="cf01"/>
          <w:rFonts w:asciiTheme="majorHAnsi" w:eastAsiaTheme="majorEastAsia" w:hAnsiTheme="majorHAnsi" w:cstheme="majorHAnsi"/>
          <w:sz w:val="22"/>
          <w:szCs w:val="22"/>
        </w:rPr>
        <w:t xml:space="preserve"> an enabler </w:t>
      </w:r>
      <w:r w:rsidR="00B83E8B">
        <w:rPr>
          <w:rStyle w:val="cf01"/>
          <w:rFonts w:asciiTheme="majorHAnsi" w:eastAsiaTheme="majorEastAsia" w:hAnsiTheme="majorHAnsi" w:cstheme="majorHAnsi"/>
          <w:sz w:val="22"/>
          <w:szCs w:val="22"/>
        </w:rPr>
        <w:t>for</w:t>
      </w:r>
      <w:r w:rsidRPr="00207FB0">
        <w:rPr>
          <w:rStyle w:val="cf01"/>
          <w:rFonts w:asciiTheme="majorHAnsi" w:eastAsiaTheme="majorEastAsia" w:hAnsiTheme="majorHAnsi" w:cstheme="majorHAnsi"/>
          <w:sz w:val="22"/>
          <w:szCs w:val="22"/>
        </w:rPr>
        <w:t xml:space="preserve"> joined up care</w:t>
      </w:r>
      <w:r w:rsidR="00697FAE">
        <w:rPr>
          <w:rStyle w:val="cf01"/>
          <w:rFonts w:asciiTheme="majorHAnsi" w:eastAsiaTheme="majorEastAsia" w:hAnsiTheme="majorHAnsi" w:cstheme="majorHAnsi"/>
          <w:sz w:val="22"/>
          <w:szCs w:val="22"/>
        </w:rPr>
        <w:t xml:space="preserve">, although </w:t>
      </w:r>
      <w:r w:rsidR="00364E76">
        <w:rPr>
          <w:rStyle w:val="cf01"/>
          <w:rFonts w:asciiTheme="majorHAnsi" w:eastAsiaTheme="majorEastAsia" w:hAnsiTheme="majorHAnsi" w:cstheme="majorHAnsi"/>
          <w:sz w:val="22"/>
          <w:szCs w:val="22"/>
        </w:rPr>
        <w:t>some barriers were described by staff when needing to access substance misuse or mental health services.</w:t>
      </w:r>
    </w:p>
    <w:p w14:paraId="15805B43" w14:textId="331D14BB" w:rsidR="00411A47" w:rsidRPr="00207FB0" w:rsidRDefault="00EB7D5D" w:rsidP="00207FB0">
      <w:pPr>
        <w:pStyle w:val="NormalWeb"/>
        <w:numPr>
          <w:ilvl w:val="0"/>
          <w:numId w:val="10"/>
        </w:numPr>
        <w:spacing w:before="120" w:beforeAutospacing="0" w:after="120" w:afterAutospacing="0" w:line="276" w:lineRule="auto"/>
        <w:ind w:left="782" w:hanging="357"/>
        <w:rPr>
          <w:rStyle w:val="cf01"/>
          <w:rFonts w:asciiTheme="majorHAnsi" w:eastAsiaTheme="majorEastAsia" w:hAnsiTheme="majorHAnsi" w:cstheme="majorHAnsi"/>
          <w:sz w:val="22"/>
          <w:szCs w:val="22"/>
        </w:rPr>
      </w:pPr>
      <w:r w:rsidRPr="00207FB0">
        <w:rPr>
          <w:rStyle w:val="cf01"/>
          <w:rFonts w:asciiTheme="majorHAnsi" w:eastAsiaTheme="majorEastAsia" w:hAnsiTheme="majorHAnsi" w:cstheme="majorHAnsi"/>
          <w:sz w:val="22"/>
          <w:szCs w:val="22"/>
        </w:rPr>
        <w:t xml:space="preserve">It was noted that Occupational Therapists are now back in the adult social care structure. </w:t>
      </w:r>
      <w:r w:rsidR="00697FAE" w:rsidRPr="00697FAE">
        <w:rPr>
          <w:rStyle w:val="cf01"/>
          <w:rFonts w:asciiTheme="majorHAnsi" w:eastAsiaTheme="majorEastAsia" w:hAnsiTheme="majorHAnsi" w:cstheme="majorHAnsi"/>
          <w:sz w:val="22"/>
          <w:szCs w:val="22"/>
        </w:rPr>
        <w:t>Staff report good collaboration between Social Work and Occupational Therapy, and</w:t>
      </w:r>
      <w:r w:rsidR="00697FAE" w:rsidRPr="00697FAE">
        <w:rPr>
          <w:rStyle w:val="cf01"/>
          <w:rFonts w:asciiTheme="majorHAnsi" w:eastAsiaTheme="majorEastAsia" w:hAnsiTheme="majorHAnsi" w:cstheme="majorHAnsi"/>
          <w:szCs w:val="22"/>
        </w:rPr>
        <w:t xml:space="preserve"> OTs were described as “marvellous” once contact was made; however, Carers Group</w:t>
      </w:r>
      <w:r w:rsidR="00E72E42">
        <w:rPr>
          <w:rStyle w:val="cf01"/>
          <w:rFonts w:asciiTheme="majorHAnsi" w:eastAsiaTheme="majorEastAsia" w:hAnsiTheme="majorHAnsi" w:cstheme="majorHAnsi"/>
          <w:szCs w:val="22"/>
        </w:rPr>
        <w:t>s</w:t>
      </w:r>
      <w:r w:rsidR="00697FAE" w:rsidRPr="00697FAE">
        <w:rPr>
          <w:rStyle w:val="cf01"/>
          <w:rFonts w:asciiTheme="majorHAnsi" w:eastAsiaTheme="majorEastAsia" w:hAnsiTheme="majorHAnsi" w:cstheme="majorHAnsi"/>
          <w:szCs w:val="22"/>
        </w:rPr>
        <w:t xml:space="preserve"> suggested that information was not routinely provided to Carers on D</w:t>
      </w:r>
      <w:r w:rsidR="00E72E42">
        <w:rPr>
          <w:rStyle w:val="cf01"/>
          <w:rFonts w:asciiTheme="majorHAnsi" w:eastAsiaTheme="majorEastAsia" w:hAnsiTheme="majorHAnsi" w:cstheme="majorHAnsi"/>
          <w:szCs w:val="22"/>
        </w:rPr>
        <w:t xml:space="preserve">isabled Facilities Grant (DFG) and </w:t>
      </w:r>
      <w:r w:rsidR="00697FAE" w:rsidRPr="00697FAE">
        <w:rPr>
          <w:rStyle w:val="cf01"/>
          <w:rFonts w:asciiTheme="majorHAnsi" w:eastAsiaTheme="majorEastAsia" w:hAnsiTheme="majorHAnsi" w:cstheme="majorHAnsi"/>
          <w:szCs w:val="22"/>
        </w:rPr>
        <w:t>Adaptations, and that they would appreciate signposting to this.</w:t>
      </w:r>
      <w:r w:rsidR="00697FAE">
        <w:rPr>
          <w:rStyle w:val="cf01"/>
          <w:rFonts w:asciiTheme="majorHAnsi" w:eastAsiaTheme="majorEastAsia" w:hAnsiTheme="majorHAnsi" w:cstheme="majorHAnsi"/>
          <w:b/>
          <w:bCs/>
          <w:i/>
          <w:iCs/>
          <w:szCs w:val="22"/>
        </w:rPr>
        <w:t xml:space="preserve"> </w:t>
      </w:r>
      <w:r w:rsidR="00E72E42">
        <w:rPr>
          <w:rStyle w:val="cf01"/>
          <w:rFonts w:asciiTheme="majorHAnsi" w:eastAsiaTheme="majorEastAsia" w:hAnsiTheme="majorHAnsi" w:cstheme="majorHAnsi"/>
          <w:sz w:val="22"/>
          <w:szCs w:val="22"/>
        </w:rPr>
        <w:t>The</w:t>
      </w:r>
      <w:r w:rsidRPr="00207FB0">
        <w:rPr>
          <w:rStyle w:val="cf01"/>
          <w:rFonts w:asciiTheme="majorHAnsi" w:eastAsiaTheme="majorEastAsia" w:hAnsiTheme="majorHAnsi" w:cstheme="majorHAnsi"/>
          <w:sz w:val="22"/>
          <w:szCs w:val="22"/>
        </w:rPr>
        <w:t xml:space="preserve"> Occupational Therapy </w:t>
      </w:r>
      <w:r w:rsidR="00E72E42">
        <w:rPr>
          <w:rStyle w:val="cf01"/>
          <w:rFonts w:asciiTheme="majorHAnsi" w:eastAsiaTheme="majorEastAsia" w:hAnsiTheme="majorHAnsi" w:cstheme="majorHAnsi"/>
          <w:sz w:val="22"/>
          <w:szCs w:val="22"/>
        </w:rPr>
        <w:t xml:space="preserve">team hold a separate </w:t>
      </w:r>
      <w:r w:rsidRPr="00207FB0">
        <w:rPr>
          <w:rStyle w:val="cf01"/>
          <w:rFonts w:asciiTheme="majorHAnsi" w:eastAsiaTheme="majorEastAsia" w:hAnsiTheme="majorHAnsi" w:cstheme="majorHAnsi"/>
          <w:sz w:val="22"/>
          <w:szCs w:val="22"/>
        </w:rPr>
        <w:t xml:space="preserve">waiting list and therefore risks around the overall </w:t>
      </w:r>
      <w:r w:rsidRPr="00697FAE">
        <w:rPr>
          <w:rStyle w:val="cf01"/>
          <w:rFonts w:asciiTheme="majorHAnsi" w:eastAsiaTheme="majorEastAsia" w:hAnsiTheme="majorHAnsi" w:cstheme="majorHAnsi"/>
          <w:sz w:val="22"/>
          <w:szCs w:val="22"/>
        </w:rPr>
        <w:t>experience of the person should be considered along with opportunities for trusted assessment.</w:t>
      </w:r>
      <w:r w:rsidR="00B83E8B" w:rsidRPr="00697FAE">
        <w:rPr>
          <w:rStyle w:val="cf01"/>
          <w:rFonts w:asciiTheme="majorHAnsi" w:eastAsiaTheme="majorEastAsia" w:hAnsiTheme="majorHAnsi" w:cstheme="majorHAnsi"/>
          <w:sz w:val="22"/>
          <w:szCs w:val="22"/>
        </w:rPr>
        <w:t xml:space="preserve"> </w:t>
      </w:r>
      <w:r w:rsidR="00364E76" w:rsidRPr="00697FAE">
        <w:rPr>
          <w:rStyle w:val="cf01"/>
          <w:rFonts w:asciiTheme="majorHAnsi" w:eastAsiaTheme="majorEastAsia" w:hAnsiTheme="majorHAnsi" w:cstheme="majorHAnsi"/>
          <w:sz w:val="22"/>
          <w:szCs w:val="22"/>
        </w:rPr>
        <w:t>Data reporting could be further supported by clearly identifying Occupational Therapy waiting times in the current suite. It is noted that DFG applications outstrip grant supply in particular, due to high numbers of home extension requests</w:t>
      </w:r>
      <w:r w:rsidR="001C0D92">
        <w:rPr>
          <w:rStyle w:val="cf01"/>
          <w:rFonts w:asciiTheme="majorHAnsi" w:eastAsiaTheme="majorEastAsia" w:hAnsiTheme="majorHAnsi" w:cstheme="majorHAnsi"/>
          <w:sz w:val="22"/>
          <w:szCs w:val="22"/>
        </w:rPr>
        <w:t>, and w</w:t>
      </w:r>
      <w:r w:rsidR="00364E76" w:rsidRPr="00697FAE">
        <w:rPr>
          <w:rStyle w:val="cf01"/>
          <w:rFonts w:asciiTheme="majorHAnsi" w:eastAsiaTheme="majorEastAsia" w:hAnsiTheme="majorHAnsi" w:cstheme="majorHAnsi"/>
          <w:sz w:val="22"/>
          <w:szCs w:val="22"/>
        </w:rPr>
        <w:t xml:space="preserve">hilst local arrangements are in place in the </w:t>
      </w:r>
      <w:r w:rsidR="001C0D92">
        <w:rPr>
          <w:rStyle w:val="cf01"/>
          <w:rFonts w:asciiTheme="majorHAnsi" w:eastAsiaTheme="majorEastAsia" w:hAnsiTheme="majorHAnsi" w:cstheme="majorHAnsi"/>
          <w:sz w:val="22"/>
          <w:szCs w:val="22"/>
        </w:rPr>
        <w:t>short-term</w:t>
      </w:r>
      <w:r w:rsidR="00364E76" w:rsidRPr="00697FAE">
        <w:rPr>
          <w:rStyle w:val="cf01"/>
          <w:rFonts w:asciiTheme="majorHAnsi" w:eastAsiaTheme="majorEastAsia" w:hAnsiTheme="majorHAnsi" w:cstheme="majorHAnsi"/>
          <w:sz w:val="22"/>
          <w:szCs w:val="22"/>
        </w:rPr>
        <w:t>, performance reporting could support greater transparency of the scale of the financial issue and generate further insight into accommodation development opportunities.</w:t>
      </w:r>
      <w:r w:rsidR="00697FAE" w:rsidRPr="00697FAE">
        <w:rPr>
          <w:rStyle w:val="cf01"/>
          <w:rFonts w:asciiTheme="majorHAnsi" w:eastAsiaTheme="majorEastAsia" w:hAnsiTheme="majorHAnsi" w:cstheme="majorHAnsi"/>
          <w:sz w:val="22"/>
          <w:szCs w:val="22"/>
        </w:rPr>
        <w:t xml:space="preserve"> </w:t>
      </w:r>
    </w:p>
    <w:p w14:paraId="451856C7" w14:textId="13A129E6" w:rsidR="00034DF5" w:rsidRPr="00207FB0" w:rsidRDefault="00364E76" w:rsidP="00207FB0">
      <w:pPr>
        <w:pStyle w:val="NormalWeb"/>
        <w:numPr>
          <w:ilvl w:val="0"/>
          <w:numId w:val="10"/>
        </w:numPr>
        <w:spacing w:before="120" w:beforeAutospacing="0" w:after="120" w:afterAutospacing="0" w:line="276" w:lineRule="auto"/>
        <w:ind w:left="782" w:hanging="357"/>
        <w:rPr>
          <w:rFonts w:asciiTheme="majorHAnsi" w:eastAsiaTheme="majorEastAsia" w:hAnsiTheme="majorHAnsi" w:cstheme="majorHAnsi"/>
          <w:sz w:val="22"/>
          <w:szCs w:val="22"/>
        </w:rPr>
      </w:pPr>
      <w:r>
        <w:rPr>
          <w:rStyle w:val="cf01"/>
          <w:rFonts w:asciiTheme="majorHAnsi" w:eastAsiaTheme="majorEastAsia" w:hAnsiTheme="majorHAnsi" w:cstheme="majorHAnsi"/>
          <w:sz w:val="22"/>
          <w:szCs w:val="22"/>
        </w:rPr>
        <w:t xml:space="preserve">The teams are proud of their approach to Social Work retention and growth and cite low turnover as a particular strength. </w:t>
      </w:r>
      <w:r w:rsidRPr="00207FB0">
        <w:rPr>
          <w:rStyle w:val="cf01"/>
          <w:rFonts w:asciiTheme="majorHAnsi" w:eastAsiaTheme="majorEastAsia" w:hAnsiTheme="majorHAnsi" w:cstheme="majorHAnsi"/>
          <w:sz w:val="22"/>
          <w:szCs w:val="22"/>
        </w:rPr>
        <w:t>S</w:t>
      </w:r>
      <w:r w:rsidR="00121FCC" w:rsidRPr="00207FB0">
        <w:rPr>
          <w:rStyle w:val="cf01"/>
          <w:rFonts w:asciiTheme="majorHAnsi" w:eastAsiaTheme="majorEastAsia" w:hAnsiTheme="majorHAnsi" w:cstheme="majorHAnsi"/>
          <w:sz w:val="22"/>
          <w:szCs w:val="22"/>
        </w:rPr>
        <w:t xml:space="preserve">ome staff reported that the focus for the Health Trust was on hospital flow </w:t>
      </w:r>
      <w:r w:rsidR="00B83E8B">
        <w:rPr>
          <w:rStyle w:val="cf01"/>
          <w:rFonts w:asciiTheme="majorHAnsi" w:eastAsiaTheme="majorEastAsia" w:hAnsiTheme="majorHAnsi" w:cstheme="majorHAnsi"/>
          <w:sz w:val="22"/>
          <w:szCs w:val="22"/>
        </w:rPr>
        <w:t>and that this</w:t>
      </w:r>
      <w:r w:rsidR="00121FCC" w:rsidRPr="00207FB0">
        <w:rPr>
          <w:rStyle w:val="cf01"/>
          <w:rFonts w:asciiTheme="majorHAnsi" w:eastAsiaTheme="majorEastAsia" w:hAnsiTheme="majorHAnsi" w:cstheme="majorHAnsi"/>
          <w:sz w:val="22"/>
          <w:szCs w:val="22"/>
        </w:rPr>
        <w:t xml:space="preserve"> created a </w:t>
      </w:r>
      <w:r w:rsidR="00B83E8B">
        <w:rPr>
          <w:rStyle w:val="cf01"/>
          <w:rFonts w:asciiTheme="majorHAnsi" w:eastAsiaTheme="majorEastAsia" w:hAnsiTheme="majorHAnsi" w:cstheme="majorHAnsi"/>
          <w:sz w:val="22"/>
          <w:szCs w:val="22"/>
        </w:rPr>
        <w:t>“</w:t>
      </w:r>
      <w:r w:rsidR="00121FCC" w:rsidRPr="00207FB0">
        <w:rPr>
          <w:rStyle w:val="cf01"/>
          <w:rFonts w:asciiTheme="majorHAnsi" w:eastAsiaTheme="majorEastAsia" w:hAnsiTheme="majorHAnsi" w:cstheme="majorHAnsi"/>
          <w:sz w:val="22"/>
          <w:szCs w:val="22"/>
        </w:rPr>
        <w:t>demand and flow</w:t>
      </w:r>
      <w:r w:rsidR="00B83E8B">
        <w:rPr>
          <w:rStyle w:val="cf01"/>
          <w:rFonts w:asciiTheme="majorHAnsi" w:eastAsiaTheme="majorEastAsia" w:hAnsiTheme="majorHAnsi" w:cstheme="majorHAnsi"/>
          <w:sz w:val="22"/>
          <w:szCs w:val="22"/>
        </w:rPr>
        <w:t>”</w:t>
      </w:r>
      <w:r w:rsidR="00121FCC" w:rsidRPr="00207FB0">
        <w:rPr>
          <w:rStyle w:val="cf01"/>
          <w:rFonts w:asciiTheme="majorHAnsi" w:eastAsiaTheme="majorEastAsia" w:hAnsiTheme="majorHAnsi" w:cstheme="majorHAnsi"/>
          <w:sz w:val="22"/>
          <w:szCs w:val="22"/>
        </w:rPr>
        <w:t xml:space="preserve"> approach to work. As</w:t>
      </w:r>
      <w:r w:rsidR="000D6670" w:rsidRPr="00207FB0">
        <w:rPr>
          <w:rStyle w:val="cf01"/>
          <w:rFonts w:asciiTheme="majorHAnsi" w:eastAsiaTheme="majorEastAsia" w:hAnsiTheme="majorHAnsi" w:cstheme="majorHAnsi"/>
          <w:sz w:val="22"/>
          <w:szCs w:val="22"/>
        </w:rPr>
        <w:t xml:space="preserve"> such opportunities to practice relational Social Work and strength</w:t>
      </w:r>
      <w:r w:rsidR="00121FCC" w:rsidRPr="00207FB0">
        <w:rPr>
          <w:rStyle w:val="cf01"/>
          <w:rFonts w:asciiTheme="majorHAnsi" w:eastAsiaTheme="majorEastAsia" w:hAnsiTheme="majorHAnsi" w:cstheme="majorHAnsi"/>
          <w:sz w:val="22"/>
          <w:szCs w:val="22"/>
        </w:rPr>
        <w:t>-</w:t>
      </w:r>
      <w:r w:rsidR="000D6670" w:rsidRPr="00207FB0">
        <w:rPr>
          <w:rStyle w:val="cf01"/>
          <w:rFonts w:asciiTheme="majorHAnsi" w:eastAsiaTheme="majorEastAsia" w:hAnsiTheme="majorHAnsi" w:cstheme="majorHAnsi"/>
          <w:sz w:val="22"/>
          <w:szCs w:val="22"/>
        </w:rPr>
        <w:t>based approaches can feel limited</w:t>
      </w:r>
      <w:r w:rsidR="00121FCC" w:rsidRPr="00207FB0">
        <w:rPr>
          <w:rStyle w:val="cf01"/>
          <w:rFonts w:asciiTheme="majorHAnsi" w:eastAsiaTheme="majorEastAsia" w:hAnsiTheme="majorHAnsi" w:cstheme="majorHAnsi"/>
          <w:sz w:val="22"/>
          <w:szCs w:val="22"/>
        </w:rPr>
        <w:t>, and o</w:t>
      </w:r>
      <w:r w:rsidR="000D6670" w:rsidRPr="00207FB0">
        <w:rPr>
          <w:rStyle w:val="cf01"/>
          <w:rFonts w:asciiTheme="majorHAnsi" w:eastAsiaTheme="majorEastAsia" w:hAnsiTheme="majorHAnsi" w:cstheme="majorHAnsi"/>
          <w:sz w:val="22"/>
          <w:szCs w:val="22"/>
        </w:rPr>
        <w:t xml:space="preserve">pportunities to focus on preventative models of support were also felt to receive </w:t>
      </w:r>
      <w:r w:rsidR="000D6670" w:rsidRPr="00207FB0">
        <w:rPr>
          <w:rStyle w:val="cf01"/>
          <w:rFonts w:asciiTheme="majorHAnsi" w:eastAsiaTheme="majorEastAsia" w:hAnsiTheme="majorHAnsi" w:cstheme="majorHAnsi"/>
          <w:sz w:val="22"/>
          <w:szCs w:val="22"/>
        </w:rPr>
        <w:lastRenderedPageBreak/>
        <w:t>less attention</w:t>
      </w:r>
      <w:r>
        <w:rPr>
          <w:rStyle w:val="cf01"/>
          <w:rFonts w:asciiTheme="majorHAnsi" w:eastAsiaTheme="majorEastAsia" w:hAnsiTheme="majorHAnsi" w:cstheme="majorHAnsi"/>
          <w:sz w:val="22"/>
          <w:szCs w:val="22"/>
        </w:rPr>
        <w:t>, with concerns raised about a lack of positive risk taking, over prescription of care at the point of hospital discharge</w:t>
      </w:r>
      <w:r w:rsidR="00237E01">
        <w:rPr>
          <w:rStyle w:val="cf01"/>
          <w:rFonts w:asciiTheme="majorHAnsi" w:eastAsiaTheme="majorEastAsia" w:hAnsiTheme="majorHAnsi" w:cstheme="majorHAnsi"/>
          <w:sz w:val="22"/>
          <w:szCs w:val="22"/>
        </w:rPr>
        <w:t>, and of a</w:t>
      </w:r>
      <w:r>
        <w:rPr>
          <w:rStyle w:val="cf01"/>
          <w:rFonts w:asciiTheme="majorHAnsi" w:eastAsiaTheme="majorEastAsia" w:hAnsiTheme="majorHAnsi" w:cstheme="majorHAnsi"/>
          <w:sz w:val="22"/>
          <w:szCs w:val="22"/>
        </w:rPr>
        <w:t xml:space="preserve"> diluting of the Social Work profession</w:t>
      </w:r>
      <w:r w:rsidR="000D6670" w:rsidRPr="00207FB0">
        <w:rPr>
          <w:rStyle w:val="cf01"/>
          <w:rFonts w:asciiTheme="majorHAnsi" w:eastAsiaTheme="majorEastAsia" w:hAnsiTheme="majorHAnsi" w:cstheme="majorHAnsi"/>
          <w:sz w:val="22"/>
          <w:szCs w:val="22"/>
        </w:rPr>
        <w:t>. The self</w:t>
      </w:r>
      <w:r w:rsidR="00121FCC" w:rsidRPr="00207FB0">
        <w:rPr>
          <w:rStyle w:val="cf01"/>
          <w:rFonts w:asciiTheme="majorHAnsi" w:eastAsiaTheme="majorEastAsia" w:hAnsiTheme="majorHAnsi" w:cstheme="majorHAnsi"/>
          <w:sz w:val="22"/>
          <w:szCs w:val="22"/>
        </w:rPr>
        <w:t>-</w:t>
      </w:r>
      <w:r w:rsidR="000D6670" w:rsidRPr="00207FB0">
        <w:rPr>
          <w:rStyle w:val="cf01"/>
          <w:rFonts w:asciiTheme="majorHAnsi" w:eastAsiaTheme="majorEastAsia" w:hAnsiTheme="majorHAnsi" w:cstheme="majorHAnsi"/>
          <w:sz w:val="22"/>
          <w:szCs w:val="22"/>
        </w:rPr>
        <w:t>assessment acknowledges the use of bed</w:t>
      </w:r>
      <w:r w:rsidR="00121FCC" w:rsidRPr="00207FB0">
        <w:rPr>
          <w:rStyle w:val="cf01"/>
          <w:rFonts w:asciiTheme="majorHAnsi" w:eastAsiaTheme="majorEastAsia" w:hAnsiTheme="majorHAnsi" w:cstheme="majorHAnsi"/>
          <w:sz w:val="22"/>
          <w:szCs w:val="22"/>
        </w:rPr>
        <w:t>-</w:t>
      </w:r>
      <w:r w:rsidR="000D6670" w:rsidRPr="00207FB0">
        <w:rPr>
          <w:rStyle w:val="cf01"/>
          <w:rFonts w:asciiTheme="majorHAnsi" w:eastAsiaTheme="majorEastAsia" w:hAnsiTheme="majorHAnsi" w:cstheme="majorHAnsi"/>
          <w:sz w:val="22"/>
          <w:szCs w:val="22"/>
        </w:rPr>
        <w:t xml:space="preserve">based care with high rates of admissions to care homes. For adults admitted into </w:t>
      </w:r>
      <w:r w:rsidR="00B83E8B">
        <w:rPr>
          <w:rStyle w:val="cf01"/>
          <w:rFonts w:asciiTheme="majorHAnsi" w:eastAsiaTheme="majorEastAsia" w:hAnsiTheme="majorHAnsi" w:cstheme="majorHAnsi"/>
          <w:sz w:val="22"/>
          <w:szCs w:val="22"/>
        </w:rPr>
        <w:t>P</w:t>
      </w:r>
      <w:r w:rsidR="000D6670" w:rsidRPr="00207FB0">
        <w:rPr>
          <w:rStyle w:val="cf01"/>
          <w:rFonts w:asciiTheme="majorHAnsi" w:eastAsiaTheme="majorEastAsia" w:hAnsiTheme="majorHAnsi" w:cstheme="majorHAnsi"/>
          <w:sz w:val="22"/>
          <w:szCs w:val="22"/>
        </w:rPr>
        <w:t>athway 2 beds on hospital discharge staff report low numbers of people returning to their own home</w:t>
      </w:r>
      <w:r w:rsidR="00B83E8B">
        <w:rPr>
          <w:rStyle w:val="cf01"/>
          <w:rFonts w:asciiTheme="majorHAnsi" w:eastAsiaTheme="majorEastAsia" w:hAnsiTheme="majorHAnsi" w:cstheme="majorHAnsi"/>
          <w:sz w:val="22"/>
          <w:szCs w:val="22"/>
        </w:rPr>
        <w:t>,</w:t>
      </w:r>
      <w:r w:rsidR="000D6670" w:rsidRPr="00207FB0">
        <w:rPr>
          <w:rStyle w:val="cf01"/>
          <w:rFonts w:asciiTheme="majorHAnsi" w:eastAsiaTheme="majorEastAsia" w:hAnsiTheme="majorHAnsi" w:cstheme="majorHAnsi"/>
          <w:sz w:val="22"/>
          <w:szCs w:val="22"/>
        </w:rPr>
        <w:t xml:space="preserve"> and </w:t>
      </w:r>
      <w:r w:rsidR="00B83E8B">
        <w:rPr>
          <w:rStyle w:val="cf01"/>
          <w:rFonts w:asciiTheme="majorHAnsi" w:eastAsiaTheme="majorEastAsia" w:hAnsiTheme="majorHAnsi" w:cstheme="majorHAnsi"/>
          <w:sz w:val="22"/>
          <w:szCs w:val="22"/>
        </w:rPr>
        <w:t xml:space="preserve">that </w:t>
      </w:r>
      <w:r w:rsidR="000D6670" w:rsidRPr="00207FB0">
        <w:rPr>
          <w:rStyle w:val="cf01"/>
          <w:rFonts w:asciiTheme="majorHAnsi" w:eastAsiaTheme="majorEastAsia" w:hAnsiTheme="majorHAnsi" w:cstheme="majorHAnsi"/>
          <w:sz w:val="22"/>
          <w:szCs w:val="22"/>
        </w:rPr>
        <w:t>people often experience multiple moves before being admitted to a permanent residential home.</w:t>
      </w:r>
      <w:r w:rsidR="00121FCC" w:rsidRPr="00207FB0">
        <w:rPr>
          <w:rStyle w:val="cf01"/>
          <w:rFonts w:asciiTheme="majorHAnsi" w:eastAsiaTheme="majorEastAsia" w:hAnsiTheme="majorHAnsi" w:cstheme="majorHAnsi"/>
          <w:sz w:val="22"/>
          <w:szCs w:val="22"/>
        </w:rPr>
        <w:t xml:space="preserve"> This stands in contrast to </w:t>
      </w:r>
      <w:r w:rsidR="00034DF5" w:rsidRPr="00207FB0">
        <w:rPr>
          <w:rFonts w:asciiTheme="majorHAnsi" w:hAnsiTheme="majorHAnsi" w:cstheme="majorHAnsi"/>
          <w:sz w:val="22"/>
          <w:szCs w:val="22"/>
        </w:rPr>
        <w:t>strong performance measured by low numbers for No Criteria to Reside (NCTR), for hospital discharge, and Long Length of Stay (LLOS).</w:t>
      </w:r>
      <w:r w:rsidR="00034DF5" w:rsidRPr="00207FB0">
        <w:rPr>
          <w:rFonts w:asciiTheme="majorHAnsi" w:hAnsiTheme="majorHAnsi" w:cstheme="majorHAnsi"/>
          <w:noProof/>
          <w:sz w:val="22"/>
          <w:szCs w:val="22"/>
        </w:rPr>
        <w:t xml:space="preserve"> </w:t>
      </w:r>
      <w:r w:rsidR="001C0D92">
        <w:rPr>
          <w:rFonts w:asciiTheme="majorHAnsi" w:hAnsiTheme="majorHAnsi" w:cstheme="majorHAnsi"/>
          <w:noProof/>
          <w:sz w:val="22"/>
          <w:szCs w:val="22"/>
        </w:rPr>
        <w:t>In summary, s</w:t>
      </w:r>
      <w:r w:rsidR="00034DF5" w:rsidRPr="00207FB0">
        <w:rPr>
          <w:rFonts w:asciiTheme="majorHAnsi" w:hAnsiTheme="majorHAnsi" w:cstheme="majorHAnsi"/>
          <w:noProof/>
          <w:sz w:val="22"/>
          <w:szCs w:val="22"/>
        </w:rPr>
        <w:t xml:space="preserve">ome social care staff expressed a concern that the voice of </w:t>
      </w:r>
      <w:r w:rsidR="001C0D92">
        <w:rPr>
          <w:rFonts w:asciiTheme="majorHAnsi" w:hAnsiTheme="majorHAnsi" w:cstheme="majorHAnsi"/>
          <w:noProof/>
          <w:sz w:val="22"/>
          <w:szCs w:val="22"/>
        </w:rPr>
        <w:t>adult social care</w:t>
      </w:r>
      <w:r w:rsidR="00034DF5" w:rsidRPr="00207FB0">
        <w:rPr>
          <w:rFonts w:asciiTheme="majorHAnsi" w:hAnsiTheme="majorHAnsi" w:cstheme="majorHAnsi"/>
          <w:noProof/>
          <w:sz w:val="22"/>
          <w:szCs w:val="22"/>
        </w:rPr>
        <w:t xml:space="preserve"> is lost (or risks being lost) in a medical model, and the Peer Challenge Team suggested that </w:t>
      </w:r>
      <w:r w:rsidR="00B83E8B">
        <w:rPr>
          <w:rFonts w:asciiTheme="majorHAnsi" w:hAnsiTheme="majorHAnsi" w:cstheme="majorHAnsi"/>
          <w:noProof/>
          <w:sz w:val="22"/>
          <w:szCs w:val="22"/>
        </w:rPr>
        <w:t>what counts as “</w:t>
      </w:r>
      <w:r w:rsidR="00034DF5" w:rsidRPr="00207FB0">
        <w:rPr>
          <w:rFonts w:asciiTheme="majorHAnsi" w:hAnsiTheme="majorHAnsi" w:cstheme="majorHAnsi"/>
          <w:noProof/>
          <w:sz w:val="22"/>
          <w:szCs w:val="22"/>
        </w:rPr>
        <w:t>good performance</w:t>
      </w:r>
      <w:r w:rsidR="00B83E8B">
        <w:rPr>
          <w:rFonts w:asciiTheme="majorHAnsi" w:hAnsiTheme="majorHAnsi" w:cstheme="majorHAnsi"/>
          <w:noProof/>
          <w:sz w:val="22"/>
          <w:szCs w:val="22"/>
        </w:rPr>
        <w:t>”</w:t>
      </w:r>
      <w:r w:rsidR="00034DF5" w:rsidRPr="00207FB0">
        <w:rPr>
          <w:rFonts w:asciiTheme="majorHAnsi" w:hAnsiTheme="majorHAnsi" w:cstheme="majorHAnsi"/>
          <w:noProof/>
          <w:sz w:val="22"/>
          <w:szCs w:val="22"/>
        </w:rPr>
        <w:t xml:space="preserve"> might also risk being viewed through an NHS lens. </w:t>
      </w:r>
    </w:p>
    <w:p w14:paraId="17A2297E" w14:textId="791EBF1C" w:rsidR="00384908" w:rsidRPr="0089512E" w:rsidRDefault="00207FB0" w:rsidP="0089512E">
      <w:pPr>
        <w:pStyle w:val="NormalWeb"/>
        <w:numPr>
          <w:ilvl w:val="0"/>
          <w:numId w:val="10"/>
        </w:numPr>
        <w:spacing w:before="120" w:beforeAutospacing="0" w:after="120" w:afterAutospacing="0" w:line="276" w:lineRule="auto"/>
        <w:ind w:hanging="357"/>
        <w:rPr>
          <w:rFonts w:asciiTheme="majorHAnsi" w:eastAsiaTheme="majorEastAsia" w:hAnsiTheme="majorHAnsi" w:cstheme="majorHAnsi"/>
          <w:sz w:val="22"/>
          <w:szCs w:val="22"/>
        </w:rPr>
      </w:pPr>
      <w:r w:rsidRPr="0089512E">
        <w:rPr>
          <w:rStyle w:val="cf01"/>
          <w:rFonts w:asciiTheme="majorHAnsi" w:eastAsiaTheme="majorEastAsia" w:hAnsiTheme="majorHAnsi" w:cstheme="majorHAnsi"/>
          <w:sz w:val="22"/>
          <w:szCs w:val="22"/>
        </w:rPr>
        <w:t xml:space="preserve">The Jack Sears unit is seen as a success </w:t>
      </w:r>
      <w:proofErr w:type="gramStart"/>
      <w:r w:rsidRPr="0089512E">
        <w:rPr>
          <w:rStyle w:val="cf01"/>
          <w:rFonts w:asciiTheme="majorHAnsi" w:eastAsiaTheme="majorEastAsia" w:hAnsiTheme="majorHAnsi" w:cstheme="majorHAnsi"/>
          <w:sz w:val="22"/>
          <w:szCs w:val="22"/>
        </w:rPr>
        <w:t>story, and</w:t>
      </w:r>
      <w:proofErr w:type="gramEnd"/>
      <w:r w:rsidRPr="0089512E">
        <w:rPr>
          <w:rStyle w:val="cf01"/>
          <w:rFonts w:asciiTheme="majorHAnsi" w:eastAsiaTheme="majorEastAsia" w:hAnsiTheme="majorHAnsi" w:cstheme="majorHAnsi"/>
          <w:sz w:val="22"/>
          <w:szCs w:val="22"/>
        </w:rPr>
        <w:t xml:space="preserve"> had just opened at the time of the Peer Challenge; it is due to provide 26 reablement beds and may support greater numbers of people to return to their own home.  This will need to be monitored, alongside wider system data,</w:t>
      </w:r>
      <w:r w:rsidR="0089512E" w:rsidRPr="0089512E">
        <w:rPr>
          <w:rStyle w:val="cf01"/>
          <w:rFonts w:asciiTheme="majorHAnsi" w:eastAsiaTheme="majorEastAsia" w:hAnsiTheme="majorHAnsi" w:cstheme="majorHAnsi"/>
          <w:sz w:val="22"/>
          <w:szCs w:val="22"/>
        </w:rPr>
        <w:t xml:space="preserve"> since t</w:t>
      </w:r>
      <w:r w:rsidR="0089512E" w:rsidRPr="0089512E">
        <w:rPr>
          <w:rFonts w:asciiTheme="majorHAnsi" w:hAnsiTheme="majorHAnsi" w:cstheme="majorHAnsi"/>
          <w:sz w:val="22"/>
          <w:szCs w:val="22"/>
        </w:rPr>
        <w:t>here is inequity of provision of reablement following hospital discharge, leading</w:t>
      </w:r>
      <w:r w:rsidR="0089512E" w:rsidRPr="0089512E">
        <w:rPr>
          <w:rStyle w:val="cf01"/>
          <w:rFonts w:asciiTheme="majorHAnsi" w:eastAsiaTheme="majorEastAsia" w:hAnsiTheme="majorHAnsi" w:cstheme="majorHAnsi"/>
          <w:sz w:val="22"/>
          <w:szCs w:val="22"/>
        </w:rPr>
        <w:t xml:space="preserve"> to some people experiencing poor outcomes, and potentially having to move care settings several times</w:t>
      </w:r>
      <w:r w:rsidR="001C0D92">
        <w:rPr>
          <w:rFonts w:asciiTheme="majorHAnsi" w:hAnsiTheme="majorHAnsi" w:cstheme="majorHAnsi"/>
          <w:noProof/>
          <w:sz w:val="22"/>
          <w:szCs w:val="22"/>
        </w:rPr>
        <w:t xml:space="preserve">. </w:t>
      </w:r>
      <w:r w:rsidR="001C0D92" w:rsidRPr="0089512E">
        <w:rPr>
          <w:rFonts w:asciiTheme="majorHAnsi" w:hAnsiTheme="majorHAnsi" w:cstheme="majorHAnsi"/>
          <w:noProof/>
          <w:sz w:val="22"/>
          <w:szCs w:val="22"/>
        </w:rPr>
        <w:t>Coverage of reablement services was noted to be in the top quartile for coverage of the population, however outcomes are in the lowest quartile</w:t>
      </w:r>
      <w:r w:rsidR="00E665A8">
        <w:rPr>
          <w:rFonts w:asciiTheme="majorHAnsi" w:hAnsiTheme="majorHAnsi" w:cstheme="majorHAnsi"/>
          <w:noProof/>
          <w:sz w:val="22"/>
          <w:szCs w:val="22"/>
        </w:rPr>
        <w:t xml:space="preserve"> (although t</w:t>
      </w:r>
      <w:r w:rsidR="001C0D92" w:rsidRPr="0089512E">
        <w:rPr>
          <w:rFonts w:asciiTheme="majorHAnsi" w:hAnsiTheme="majorHAnsi" w:cstheme="majorHAnsi"/>
          <w:noProof/>
          <w:sz w:val="22"/>
          <w:szCs w:val="22"/>
        </w:rPr>
        <w:t>his is in part caused by the Intermediate Care services being recorded together with traditional reablement</w:t>
      </w:r>
      <w:r w:rsidR="00E665A8">
        <w:rPr>
          <w:rFonts w:asciiTheme="majorHAnsi" w:hAnsiTheme="majorHAnsi" w:cstheme="majorHAnsi"/>
          <w:noProof/>
          <w:sz w:val="22"/>
          <w:szCs w:val="22"/>
        </w:rPr>
        <w:t>)</w:t>
      </w:r>
      <w:r w:rsidR="0089512E" w:rsidRPr="0089512E">
        <w:rPr>
          <w:rStyle w:val="cf01"/>
          <w:rFonts w:asciiTheme="majorHAnsi" w:eastAsiaTheme="majorEastAsia" w:hAnsiTheme="majorHAnsi" w:cstheme="majorHAnsi"/>
          <w:sz w:val="22"/>
          <w:szCs w:val="22"/>
        </w:rPr>
        <w:t xml:space="preserve">. More engagement with people and their families is required to ensure that outcomes are met and preferences taken into account, </w:t>
      </w:r>
      <w:r w:rsidRPr="0089512E">
        <w:rPr>
          <w:rStyle w:val="cf01"/>
          <w:rFonts w:asciiTheme="majorHAnsi" w:eastAsiaTheme="majorEastAsia" w:hAnsiTheme="majorHAnsi" w:cstheme="majorHAnsi"/>
          <w:sz w:val="22"/>
          <w:szCs w:val="22"/>
        </w:rPr>
        <w:t>and further work</w:t>
      </w:r>
      <w:r w:rsidR="000D6670" w:rsidRPr="0089512E">
        <w:rPr>
          <w:rStyle w:val="cf01"/>
          <w:rFonts w:asciiTheme="majorHAnsi" w:eastAsiaTheme="majorEastAsia" w:hAnsiTheme="majorHAnsi" w:cstheme="majorHAnsi"/>
          <w:sz w:val="22"/>
          <w:szCs w:val="22"/>
        </w:rPr>
        <w:t xml:space="preserve"> to explain the outcomes for people in Pathway 2 would be beneficial</w:t>
      </w:r>
      <w:r w:rsidR="0089512E" w:rsidRPr="0089512E">
        <w:rPr>
          <w:rStyle w:val="cf01"/>
          <w:rFonts w:asciiTheme="majorHAnsi" w:eastAsiaTheme="majorEastAsia" w:hAnsiTheme="majorHAnsi" w:cstheme="majorHAnsi"/>
          <w:sz w:val="22"/>
          <w:szCs w:val="22"/>
        </w:rPr>
        <w:t xml:space="preserve"> since these </w:t>
      </w:r>
      <w:r w:rsidRPr="0089512E">
        <w:rPr>
          <w:rFonts w:asciiTheme="majorHAnsi" w:hAnsiTheme="majorHAnsi" w:cstheme="majorHAnsi"/>
          <w:noProof/>
          <w:sz w:val="22"/>
          <w:szCs w:val="22"/>
        </w:rPr>
        <w:t xml:space="preserve">are not presently well described, and there is a risk that people are not being </w:t>
      </w:r>
      <w:r w:rsidR="00E665A8">
        <w:rPr>
          <w:rFonts w:asciiTheme="majorHAnsi" w:hAnsiTheme="majorHAnsi" w:cstheme="majorHAnsi"/>
          <w:noProof/>
          <w:sz w:val="22"/>
          <w:szCs w:val="22"/>
        </w:rPr>
        <w:t xml:space="preserve">actively </w:t>
      </w:r>
      <w:r w:rsidRPr="0089512E">
        <w:rPr>
          <w:rFonts w:asciiTheme="majorHAnsi" w:hAnsiTheme="majorHAnsi" w:cstheme="majorHAnsi"/>
          <w:noProof/>
          <w:sz w:val="22"/>
          <w:szCs w:val="22"/>
        </w:rPr>
        <w:t xml:space="preserve">supported to return home. </w:t>
      </w:r>
      <w:r w:rsidR="00237E01" w:rsidRPr="0089512E">
        <w:rPr>
          <w:rFonts w:asciiTheme="majorHAnsi" w:hAnsiTheme="majorHAnsi" w:cstheme="majorHAnsi"/>
          <w:noProof/>
          <w:sz w:val="22"/>
          <w:szCs w:val="22"/>
        </w:rPr>
        <w:t xml:space="preserve">Consideration to pathways and data segmentation may further support </w:t>
      </w:r>
      <w:r w:rsidR="00E665A8">
        <w:rPr>
          <w:rFonts w:asciiTheme="majorHAnsi" w:hAnsiTheme="majorHAnsi" w:cstheme="majorHAnsi"/>
          <w:noProof/>
          <w:sz w:val="22"/>
          <w:szCs w:val="22"/>
        </w:rPr>
        <w:t xml:space="preserve">an </w:t>
      </w:r>
      <w:r w:rsidR="00237E01" w:rsidRPr="0089512E">
        <w:rPr>
          <w:rFonts w:asciiTheme="majorHAnsi" w:hAnsiTheme="majorHAnsi" w:cstheme="majorHAnsi"/>
          <w:noProof/>
          <w:sz w:val="22"/>
          <w:szCs w:val="22"/>
        </w:rPr>
        <w:t>understanding of the opportunities to deliver enabling services and improve outcomes across both reablement and intermediate pathways for local people</w:t>
      </w:r>
      <w:r w:rsidR="00E665A8">
        <w:rPr>
          <w:rFonts w:asciiTheme="majorHAnsi" w:hAnsiTheme="majorHAnsi" w:cstheme="majorHAnsi"/>
          <w:noProof/>
          <w:sz w:val="22"/>
          <w:szCs w:val="22"/>
        </w:rPr>
        <w:t>, and C</w:t>
      </w:r>
      <w:r w:rsidRPr="0089512E">
        <w:rPr>
          <w:rFonts w:asciiTheme="majorHAnsi" w:hAnsiTheme="majorHAnsi" w:cstheme="majorHAnsi"/>
          <w:noProof/>
          <w:sz w:val="22"/>
          <w:szCs w:val="22"/>
        </w:rPr>
        <w:t xml:space="preserve">apacity and Demand modelling for Pathways 0-3 </w:t>
      </w:r>
      <w:r w:rsidR="00E665A8">
        <w:rPr>
          <w:rFonts w:asciiTheme="majorHAnsi" w:hAnsiTheme="majorHAnsi" w:cstheme="majorHAnsi"/>
          <w:noProof/>
          <w:sz w:val="22"/>
          <w:szCs w:val="22"/>
        </w:rPr>
        <w:t>c</w:t>
      </w:r>
      <w:r w:rsidRPr="0089512E">
        <w:rPr>
          <w:rFonts w:asciiTheme="majorHAnsi" w:hAnsiTheme="majorHAnsi" w:cstheme="majorHAnsi"/>
          <w:noProof/>
          <w:sz w:val="22"/>
          <w:szCs w:val="22"/>
        </w:rPr>
        <w:t xml:space="preserve">ould help to align </w:t>
      </w:r>
      <w:r w:rsidR="00E665A8">
        <w:rPr>
          <w:rFonts w:asciiTheme="majorHAnsi" w:hAnsiTheme="majorHAnsi" w:cstheme="majorHAnsi"/>
          <w:noProof/>
          <w:sz w:val="22"/>
          <w:szCs w:val="22"/>
        </w:rPr>
        <w:t xml:space="preserve">this </w:t>
      </w:r>
      <w:r w:rsidRPr="0089512E">
        <w:rPr>
          <w:rFonts w:asciiTheme="majorHAnsi" w:hAnsiTheme="majorHAnsi" w:cstheme="majorHAnsi"/>
          <w:noProof/>
          <w:sz w:val="22"/>
          <w:szCs w:val="22"/>
        </w:rPr>
        <w:t xml:space="preserve">with national best practice. </w:t>
      </w:r>
    </w:p>
    <w:p w14:paraId="0A27EF7D" w14:textId="723A489C" w:rsidR="00E665A8" w:rsidRPr="0033412B" w:rsidRDefault="00E665A8" w:rsidP="00E665A8">
      <w:pPr>
        <w:pStyle w:val="NormalWeb"/>
        <w:numPr>
          <w:ilvl w:val="0"/>
          <w:numId w:val="10"/>
        </w:numPr>
        <w:spacing w:before="120" w:beforeAutospacing="0" w:after="120" w:afterAutospacing="0" w:line="276" w:lineRule="auto"/>
        <w:ind w:hanging="357"/>
        <w:rPr>
          <w:rFonts w:asciiTheme="majorHAnsi" w:eastAsiaTheme="majorEastAsia" w:hAnsiTheme="majorHAnsi" w:cstheme="majorHAnsi"/>
          <w:sz w:val="22"/>
          <w:szCs w:val="22"/>
        </w:rPr>
      </w:pPr>
      <w:r>
        <w:rPr>
          <w:rStyle w:val="cf01"/>
          <w:rFonts w:asciiTheme="majorHAnsi" w:eastAsiaTheme="majorEastAsia" w:hAnsiTheme="majorHAnsi" w:cstheme="majorHAnsi"/>
          <w:sz w:val="22"/>
          <w:szCs w:val="22"/>
        </w:rPr>
        <w:t>Overall, t</w:t>
      </w:r>
      <w:r w:rsidRPr="00207FB0">
        <w:rPr>
          <w:rFonts w:asciiTheme="majorHAnsi" w:hAnsiTheme="majorHAnsi" w:cstheme="majorHAnsi"/>
          <w:noProof/>
          <w:sz w:val="22"/>
          <w:szCs w:val="22"/>
        </w:rPr>
        <w:t xml:space="preserve">he apparent </w:t>
      </w:r>
      <w:r w:rsidRPr="00207FB0">
        <w:rPr>
          <w:rFonts w:asciiTheme="majorHAnsi" w:hAnsiTheme="majorHAnsi" w:cstheme="majorHAnsi"/>
          <w:sz w:val="22"/>
          <w:szCs w:val="22"/>
        </w:rPr>
        <w:t xml:space="preserve">focus on bed-based care rather than delivery of the adult social care strategy and independent </w:t>
      </w:r>
      <w:r w:rsidRPr="0033412B">
        <w:rPr>
          <w:rFonts w:asciiTheme="majorHAnsi" w:hAnsiTheme="majorHAnsi" w:cstheme="majorHAnsi"/>
          <w:sz w:val="22"/>
          <w:szCs w:val="22"/>
        </w:rPr>
        <w:t xml:space="preserve">living, results in admissions </w:t>
      </w:r>
      <w:r w:rsidRPr="0033412B">
        <w:rPr>
          <w:rFonts w:asciiTheme="majorHAnsi" w:hAnsiTheme="majorHAnsi" w:cstheme="majorHAnsi"/>
          <w:noProof/>
          <w:sz w:val="22"/>
          <w:szCs w:val="22"/>
        </w:rPr>
        <w:t xml:space="preserve">to care homes above the England average, and </w:t>
      </w:r>
      <w:r>
        <w:rPr>
          <w:rFonts w:asciiTheme="majorHAnsi" w:hAnsiTheme="majorHAnsi" w:cstheme="majorHAnsi"/>
          <w:noProof/>
          <w:sz w:val="22"/>
          <w:szCs w:val="22"/>
        </w:rPr>
        <w:t>it was not clear that there is</w:t>
      </w:r>
      <w:r w:rsidRPr="0033412B">
        <w:rPr>
          <w:rFonts w:asciiTheme="majorHAnsi" w:hAnsiTheme="majorHAnsi" w:cstheme="majorHAnsi"/>
          <w:noProof/>
          <w:sz w:val="22"/>
          <w:szCs w:val="22"/>
        </w:rPr>
        <w:t xml:space="preserve"> a clear operational plan to reduce this. This equates </w:t>
      </w:r>
      <w:r w:rsidRPr="0033412B">
        <w:rPr>
          <w:rFonts w:asciiTheme="majorHAnsi" w:hAnsiTheme="majorHAnsi" w:cstheme="majorHAnsi"/>
          <w:sz w:val="22"/>
          <w:szCs w:val="22"/>
        </w:rPr>
        <w:t xml:space="preserve">not only to less positive outcomes for local people (with an increasing number going into long term care), but also increasing costs which must be borne through </w:t>
      </w:r>
      <w:r>
        <w:rPr>
          <w:rFonts w:asciiTheme="majorHAnsi" w:hAnsiTheme="majorHAnsi" w:cstheme="majorHAnsi"/>
          <w:sz w:val="22"/>
          <w:szCs w:val="22"/>
        </w:rPr>
        <w:t>adult social care</w:t>
      </w:r>
      <w:r w:rsidRPr="0033412B">
        <w:rPr>
          <w:rFonts w:asciiTheme="majorHAnsi" w:hAnsiTheme="majorHAnsi" w:cstheme="majorHAnsi"/>
          <w:sz w:val="22"/>
          <w:szCs w:val="22"/>
        </w:rPr>
        <w:t xml:space="preserve"> budgets (albeit hosted within the ICO, but therefore experienced as a developing pressure within the agreed cost envelope). The ambition to further develop 72 Extra Care apartments through an Enabled Housing model is a positive step forward but is acknowledged that this alone will not be sufficient to provide long term feasible alternatives to residential care. </w:t>
      </w:r>
      <w:r w:rsidRPr="0033412B">
        <w:rPr>
          <w:rFonts w:asciiTheme="majorHAnsi" w:hAnsiTheme="majorHAnsi" w:cstheme="majorHAnsi"/>
          <w:noProof/>
          <w:sz w:val="22"/>
          <w:szCs w:val="22"/>
        </w:rPr>
        <w:t>The Challenge would recommend that there needs to be</w:t>
      </w:r>
      <w:r w:rsidRPr="0033412B">
        <w:rPr>
          <w:rFonts w:asciiTheme="majorHAnsi" w:hAnsiTheme="majorHAnsi" w:cstheme="majorHAnsi"/>
          <w:sz w:val="22"/>
          <w:szCs w:val="22"/>
        </w:rPr>
        <w:t xml:space="preserve"> more focus on wider social care outcomes, and especially for those people who do not come via the hospital – people living in the community.</w:t>
      </w:r>
      <w:r w:rsidRPr="0033412B">
        <w:rPr>
          <w:rFonts w:asciiTheme="majorHAnsi" w:eastAsiaTheme="majorEastAsia" w:hAnsiTheme="majorHAnsi" w:cstheme="majorHAnsi"/>
          <w:sz w:val="22"/>
          <w:szCs w:val="22"/>
        </w:rPr>
        <w:t xml:space="preserve"> </w:t>
      </w:r>
      <w:r w:rsidRPr="0033412B">
        <w:rPr>
          <w:rFonts w:asciiTheme="majorHAnsi" w:hAnsiTheme="majorHAnsi" w:cstheme="majorHAnsi"/>
          <w:sz w:val="22"/>
          <w:szCs w:val="22"/>
        </w:rPr>
        <w:t>This will need clarity of purpose within the ICO to drive change in practice (and with clear rationale as to the benefits for the system, for costs, and most importantly to improve outcomes for local people). This work will also need the support of the market plan to be delivered, with more strategic and operational planning across the partnerships, and including across the Council in housing, and commissioning.</w:t>
      </w:r>
    </w:p>
    <w:p w14:paraId="2B11B05F" w14:textId="5FEF8B84" w:rsidR="000D6670" w:rsidRPr="00207FB0" w:rsidRDefault="00E665A8" w:rsidP="00207FB0">
      <w:pPr>
        <w:pStyle w:val="ListParagraph"/>
        <w:numPr>
          <w:ilvl w:val="0"/>
          <w:numId w:val="10"/>
        </w:numPr>
        <w:spacing w:before="120" w:after="120" w:line="276" w:lineRule="auto"/>
        <w:contextualSpacing w:val="0"/>
        <w:textAlignment w:val="center"/>
        <w:rPr>
          <w:rFonts w:asciiTheme="majorHAnsi" w:hAnsiTheme="majorHAnsi" w:cstheme="majorHAnsi"/>
          <w:noProof/>
          <w:szCs w:val="22"/>
        </w:rPr>
      </w:pPr>
      <w:r>
        <w:rPr>
          <w:rStyle w:val="cf01"/>
          <w:rFonts w:asciiTheme="majorHAnsi" w:eastAsiaTheme="majorEastAsia" w:hAnsiTheme="majorHAnsi" w:cstheme="majorHAnsi"/>
          <w:sz w:val="22"/>
          <w:szCs w:val="22"/>
        </w:rPr>
        <w:t>T</w:t>
      </w:r>
      <w:r w:rsidR="000D6670" w:rsidRPr="0089512E">
        <w:rPr>
          <w:rStyle w:val="cf01"/>
          <w:rFonts w:asciiTheme="majorHAnsi" w:eastAsiaTheme="majorEastAsia" w:hAnsiTheme="majorHAnsi" w:cstheme="majorHAnsi"/>
          <w:sz w:val="22"/>
          <w:szCs w:val="22"/>
        </w:rPr>
        <w:t>here have been successful ongoing reductions in the number of people awaiting assessment</w:t>
      </w:r>
      <w:r>
        <w:rPr>
          <w:rStyle w:val="cf01"/>
          <w:rFonts w:asciiTheme="majorHAnsi" w:eastAsiaTheme="majorEastAsia" w:hAnsiTheme="majorHAnsi" w:cstheme="majorHAnsi"/>
          <w:sz w:val="22"/>
          <w:szCs w:val="22"/>
        </w:rPr>
        <w:t>,</w:t>
      </w:r>
      <w:r w:rsidR="000D6670" w:rsidRPr="0089512E">
        <w:rPr>
          <w:rStyle w:val="cf01"/>
          <w:rFonts w:asciiTheme="majorHAnsi" w:eastAsiaTheme="majorEastAsia" w:hAnsiTheme="majorHAnsi" w:cstheme="majorHAnsi"/>
          <w:sz w:val="22"/>
          <w:szCs w:val="22"/>
        </w:rPr>
        <w:t xml:space="preserve"> and subsequent requests for domiciliary care </w:t>
      </w:r>
      <w:r>
        <w:rPr>
          <w:rStyle w:val="cf01"/>
          <w:rFonts w:asciiTheme="majorHAnsi" w:eastAsiaTheme="majorEastAsia" w:hAnsiTheme="majorHAnsi" w:cstheme="majorHAnsi"/>
          <w:sz w:val="22"/>
          <w:szCs w:val="22"/>
        </w:rPr>
        <w:t>have resulted</w:t>
      </w:r>
      <w:r w:rsidR="000D6670" w:rsidRPr="0089512E">
        <w:rPr>
          <w:rStyle w:val="cf01"/>
          <w:rFonts w:asciiTheme="majorHAnsi" w:eastAsiaTheme="majorEastAsia" w:hAnsiTheme="majorHAnsi" w:cstheme="majorHAnsi"/>
          <w:sz w:val="22"/>
          <w:szCs w:val="22"/>
        </w:rPr>
        <w:t xml:space="preserve"> in a </w:t>
      </w:r>
      <w:proofErr w:type="gramStart"/>
      <w:r w:rsidR="000D6670" w:rsidRPr="0089512E">
        <w:rPr>
          <w:rStyle w:val="cf01"/>
          <w:rFonts w:asciiTheme="majorHAnsi" w:eastAsiaTheme="majorEastAsia" w:hAnsiTheme="majorHAnsi" w:cstheme="majorHAnsi"/>
          <w:sz w:val="22"/>
          <w:szCs w:val="22"/>
        </w:rPr>
        <w:t>more timely</w:t>
      </w:r>
      <w:proofErr w:type="gramEnd"/>
      <w:r w:rsidR="000D6670" w:rsidRPr="0089512E">
        <w:rPr>
          <w:rStyle w:val="cf01"/>
          <w:rFonts w:asciiTheme="majorHAnsi" w:eastAsiaTheme="majorEastAsia" w:hAnsiTheme="majorHAnsi" w:cstheme="majorHAnsi"/>
          <w:sz w:val="22"/>
          <w:szCs w:val="22"/>
        </w:rPr>
        <w:t xml:space="preserve"> response for people.  The performance data report</w:t>
      </w:r>
      <w:r w:rsidR="000D6670" w:rsidRPr="00207FB0">
        <w:rPr>
          <w:rStyle w:val="cf01"/>
          <w:rFonts w:asciiTheme="majorHAnsi" w:eastAsiaTheme="majorEastAsia" w:hAnsiTheme="majorHAnsi" w:cstheme="majorHAnsi"/>
          <w:sz w:val="22"/>
          <w:szCs w:val="22"/>
        </w:rPr>
        <w:t xml:space="preserve"> indicates that barriers to provision of domiciliary care </w:t>
      </w:r>
      <w:r w:rsidR="000D6670" w:rsidRPr="00207FB0">
        <w:rPr>
          <w:rStyle w:val="cf01"/>
          <w:rFonts w:asciiTheme="majorHAnsi" w:eastAsiaTheme="majorEastAsia" w:hAnsiTheme="majorHAnsi" w:cstheme="majorHAnsi"/>
          <w:sz w:val="22"/>
          <w:szCs w:val="22"/>
        </w:rPr>
        <w:lastRenderedPageBreak/>
        <w:t>may include small packages of care e.g. 30 minutes per week.  Consideration of how to embed strength</w:t>
      </w:r>
      <w:r w:rsidR="00207FB0" w:rsidRPr="00207FB0">
        <w:rPr>
          <w:rStyle w:val="cf01"/>
          <w:rFonts w:asciiTheme="majorHAnsi" w:eastAsiaTheme="majorEastAsia" w:hAnsiTheme="majorHAnsi" w:cstheme="majorHAnsi"/>
          <w:sz w:val="22"/>
          <w:szCs w:val="22"/>
        </w:rPr>
        <w:t>-</w:t>
      </w:r>
      <w:r w:rsidR="000D6670" w:rsidRPr="00207FB0">
        <w:rPr>
          <w:rStyle w:val="cf01"/>
          <w:rFonts w:asciiTheme="majorHAnsi" w:eastAsiaTheme="majorEastAsia" w:hAnsiTheme="majorHAnsi" w:cstheme="majorHAnsi"/>
          <w:sz w:val="22"/>
          <w:szCs w:val="22"/>
        </w:rPr>
        <w:t xml:space="preserve">based practices utilising all community assets prior to commissioning care </w:t>
      </w:r>
      <w:r>
        <w:rPr>
          <w:rStyle w:val="cf01"/>
          <w:rFonts w:asciiTheme="majorHAnsi" w:eastAsiaTheme="majorEastAsia" w:hAnsiTheme="majorHAnsi" w:cstheme="majorHAnsi"/>
          <w:sz w:val="22"/>
          <w:szCs w:val="22"/>
        </w:rPr>
        <w:t>could</w:t>
      </w:r>
      <w:r w:rsidR="000D6670" w:rsidRPr="00207FB0">
        <w:rPr>
          <w:rStyle w:val="cf01"/>
          <w:rFonts w:asciiTheme="majorHAnsi" w:eastAsiaTheme="majorEastAsia" w:hAnsiTheme="majorHAnsi" w:cstheme="majorHAnsi"/>
          <w:sz w:val="22"/>
          <w:szCs w:val="22"/>
        </w:rPr>
        <w:t xml:space="preserve"> be helpful to potentially reduce this type of request.</w:t>
      </w:r>
    </w:p>
    <w:p w14:paraId="43FFB636" w14:textId="2AC539F2" w:rsidR="00922B6C" w:rsidRPr="00922B6C" w:rsidRDefault="000D6670" w:rsidP="00922B6C">
      <w:pPr>
        <w:pStyle w:val="ListParagraph"/>
        <w:numPr>
          <w:ilvl w:val="0"/>
          <w:numId w:val="10"/>
        </w:numPr>
        <w:spacing w:before="120" w:after="120" w:line="276" w:lineRule="auto"/>
        <w:contextualSpacing w:val="0"/>
        <w:rPr>
          <w:rStyle w:val="cf01"/>
          <w:rFonts w:asciiTheme="majorHAnsi" w:hAnsiTheme="majorHAnsi" w:cstheme="majorHAnsi"/>
          <w:sz w:val="22"/>
          <w:szCs w:val="22"/>
        </w:rPr>
      </w:pPr>
      <w:r w:rsidRPr="00207FB0">
        <w:rPr>
          <w:rStyle w:val="cf01"/>
          <w:rFonts w:asciiTheme="majorHAnsi" w:eastAsiaTheme="majorEastAsia" w:hAnsiTheme="majorHAnsi" w:cstheme="majorHAnsi"/>
          <w:sz w:val="22"/>
          <w:szCs w:val="22"/>
        </w:rPr>
        <w:t xml:space="preserve">Carers leads and information hubs are embedded in all Primary Care Networks across Torbay, with Carer Support workers </w:t>
      </w:r>
      <w:r w:rsidR="00E665A8">
        <w:rPr>
          <w:rStyle w:val="cf01"/>
          <w:rFonts w:asciiTheme="majorHAnsi" w:eastAsiaTheme="majorEastAsia" w:hAnsiTheme="majorHAnsi" w:cstheme="majorHAnsi"/>
          <w:sz w:val="22"/>
          <w:szCs w:val="22"/>
        </w:rPr>
        <w:t xml:space="preserve">are </w:t>
      </w:r>
      <w:r w:rsidRPr="00207FB0">
        <w:rPr>
          <w:rStyle w:val="cf01"/>
          <w:rFonts w:asciiTheme="majorHAnsi" w:eastAsiaTheme="majorEastAsia" w:hAnsiTheme="majorHAnsi" w:cstheme="majorHAnsi"/>
          <w:sz w:val="22"/>
          <w:szCs w:val="22"/>
        </w:rPr>
        <w:t>available for drop</w:t>
      </w:r>
      <w:r w:rsidR="00E665A8">
        <w:rPr>
          <w:rStyle w:val="cf01"/>
          <w:rFonts w:asciiTheme="majorHAnsi" w:eastAsiaTheme="majorEastAsia" w:hAnsiTheme="majorHAnsi" w:cstheme="majorHAnsi"/>
          <w:sz w:val="22"/>
          <w:szCs w:val="22"/>
        </w:rPr>
        <w:t>-</w:t>
      </w:r>
      <w:r w:rsidRPr="00207FB0">
        <w:rPr>
          <w:rStyle w:val="cf01"/>
          <w:rFonts w:asciiTheme="majorHAnsi" w:eastAsiaTheme="majorEastAsia" w:hAnsiTheme="majorHAnsi" w:cstheme="majorHAnsi"/>
          <w:sz w:val="22"/>
          <w:szCs w:val="22"/>
        </w:rPr>
        <w:t xml:space="preserve">in advice and support.  Torbay Carers has Carers Information and Advice Hubs in several geographical locations, and there are a wide range of support groups that Carers may attend.  These include groups for Young Carers, Young Adult Carers, Parent Carers and those caring for people with Substance Misuse issues, Mental Health and Dementia.  There is a </w:t>
      </w:r>
      <w:proofErr w:type="spellStart"/>
      <w:r w:rsidRPr="00207FB0">
        <w:rPr>
          <w:rStyle w:val="cf01"/>
          <w:rFonts w:asciiTheme="majorHAnsi" w:eastAsiaTheme="majorEastAsia" w:hAnsiTheme="majorHAnsi" w:cstheme="majorHAnsi"/>
          <w:sz w:val="22"/>
          <w:szCs w:val="22"/>
        </w:rPr>
        <w:t>Carer</w:t>
      </w:r>
      <w:proofErr w:type="spellEnd"/>
      <w:r w:rsidRPr="00207FB0">
        <w:rPr>
          <w:rStyle w:val="cf01"/>
          <w:rFonts w:asciiTheme="majorHAnsi" w:eastAsiaTheme="majorEastAsia" w:hAnsiTheme="majorHAnsi" w:cstheme="majorHAnsi"/>
          <w:sz w:val="22"/>
          <w:szCs w:val="22"/>
        </w:rPr>
        <w:t xml:space="preserve"> Advice Service at the Acute Hospital that supports Carers with any issues encountered in </w:t>
      </w:r>
      <w:r w:rsidR="00E665A8">
        <w:rPr>
          <w:rStyle w:val="cf01"/>
          <w:rFonts w:asciiTheme="majorHAnsi" w:eastAsiaTheme="majorEastAsia" w:hAnsiTheme="majorHAnsi" w:cstheme="majorHAnsi"/>
          <w:sz w:val="22"/>
          <w:szCs w:val="22"/>
        </w:rPr>
        <w:t>h</w:t>
      </w:r>
      <w:r w:rsidRPr="00207FB0">
        <w:rPr>
          <w:rStyle w:val="cf01"/>
          <w:rFonts w:asciiTheme="majorHAnsi" w:eastAsiaTheme="majorEastAsia" w:hAnsiTheme="majorHAnsi" w:cstheme="majorHAnsi"/>
          <w:sz w:val="22"/>
          <w:szCs w:val="22"/>
        </w:rPr>
        <w:t xml:space="preserve">ospital and also around hospital discharge arrangements.  Carers </w:t>
      </w:r>
      <w:r w:rsidRPr="006C2761">
        <w:rPr>
          <w:rStyle w:val="cf01"/>
          <w:rFonts w:asciiTheme="majorHAnsi" w:eastAsiaTheme="majorEastAsia" w:hAnsiTheme="majorHAnsi" w:cstheme="majorHAnsi"/>
          <w:sz w:val="22"/>
          <w:szCs w:val="22"/>
        </w:rPr>
        <w:t>are provided with an orange lanyard so that they are easily recognised by hospital staff</w:t>
      </w:r>
      <w:r w:rsidR="00E665A8">
        <w:rPr>
          <w:rStyle w:val="cf01"/>
          <w:rFonts w:asciiTheme="majorHAnsi" w:eastAsiaTheme="majorEastAsia" w:hAnsiTheme="majorHAnsi" w:cstheme="majorHAnsi"/>
          <w:sz w:val="22"/>
          <w:szCs w:val="22"/>
        </w:rPr>
        <w:t>,</w:t>
      </w:r>
      <w:r w:rsidRPr="006C2761">
        <w:rPr>
          <w:rStyle w:val="cf01"/>
          <w:rFonts w:asciiTheme="majorHAnsi" w:eastAsiaTheme="majorEastAsia" w:hAnsiTheme="majorHAnsi" w:cstheme="majorHAnsi"/>
          <w:sz w:val="22"/>
          <w:szCs w:val="22"/>
        </w:rPr>
        <w:t xml:space="preserve"> and staff training is provided around the identification and support of unpaid carers.  Carers also report that they have experience of being supported with safeguarding.</w:t>
      </w:r>
      <w:r w:rsidR="00EF4F88" w:rsidRPr="006C2761">
        <w:rPr>
          <w:rStyle w:val="cf01"/>
          <w:rFonts w:asciiTheme="majorHAnsi" w:eastAsiaTheme="majorEastAsia" w:hAnsiTheme="majorHAnsi" w:cstheme="majorHAnsi"/>
          <w:sz w:val="22"/>
          <w:szCs w:val="22"/>
        </w:rPr>
        <w:t xml:space="preserve"> </w:t>
      </w:r>
      <w:r w:rsidR="006C2761" w:rsidRPr="006C2761">
        <w:rPr>
          <w:rStyle w:val="cf01"/>
          <w:rFonts w:asciiTheme="majorHAnsi" w:eastAsiaTheme="majorEastAsia" w:hAnsiTheme="majorHAnsi" w:cstheme="majorHAnsi"/>
          <w:sz w:val="22"/>
          <w:szCs w:val="22"/>
        </w:rPr>
        <w:t>All of this speaks of a good service offer, and the Challenge more generally heard about good and sustained relationships with carers groups</w:t>
      </w:r>
      <w:r w:rsidR="00E665A8">
        <w:rPr>
          <w:rStyle w:val="cf01"/>
          <w:rFonts w:asciiTheme="majorHAnsi" w:eastAsiaTheme="majorEastAsia" w:hAnsiTheme="majorHAnsi" w:cstheme="majorHAnsi"/>
          <w:sz w:val="22"/>
          <w:szCs w:val="22"/>
        </w:rPr>
        <w:t>. H</w:t>
      </w:r>
      <w:r w:rsidR="00EF4F88" w:rsidRPr="006C2761">
        <w:rPr>
          <w:rStyle w:val="cf01"/>
          <w:rFonts w:asciiTheme="majorHAnsi" w:eastAsiaTheme="majorEastAsia" w:hAnsiTheme="majorHAnsi" w:cstheme="majorHAnsi"/>
          <w:sz w:val="22"/>
          <w:szCs w:val="22"/>
        </w:rPr>
        <w:t>owever, it was</w:t>
      </w:r>
      <w:r w:rsidR="006C2761" w:rsidRPr="006C2761">
        <w:rPr>
          <w:rStyle w:val="cf01"/>
          <w:rFonts w:asciiTheme="majorHAnsi" w:eastAsiaTheme="majorEastAsia" w:hAnsiTheme="majorHAnsi" w:cstheme="majorHAnsi"/>
          <w:sz w:val="22"/>
          <w:szCs w:val="22"/>
        </w:rPr>
        <w:t xml:space="preserve"> also</w:t>
      </w:r>
      <w:r w:rsidR="00EF4F88" w:rsidRPr="006C2761">
        <w:rPr>
          <w:rStyle w:val="cf01"/>
          <w:rFonts w:asciiTheme="majorHAnsi" w:eastAsiaTheme="majorEastAsia" w:hAnsiTheme="majorHAnsi" w:cstheme="majorHAnsi"/>
          <w:sz w:val="22"/>
          <w:szCs w:val="22"/>
        </w:rPr>
        <w:t xml:space="preserve"> evident from speaking with carers </w:t>
      </w:r>
      <w:r w:rsidR="006C2761" w:rsidRPr="006C2761">
        <w:rPr>
          <w:rStyle w:val="cf01"/>
          <w:rFonts w:asciiTheme="majorHAnsi" w:eastAsiaTheme="majorEastAsia" w:hAnsiTheme="majorHAnsi" w:cstheme="majorHAnsi"/>
          <w:sz w:val="22"/>
          <w:szCs w:val="22"/>
        </w:rPr>
        <w:t xml:space="preserve">whilst on-site </w:t>
      </w:r>
      <w:r w:rsidR="00EF4F88" w:rsidRPr="006C2761">
        <w:rPr>
          <w:rStyle w:val="cf01"/>
          <w:rFonts w:asciiTheme="majorHAnsi" w:eastAsiaTheme="majorEastAsia" w:hAnsiTheme="majorHAnsi" w:cstheme="majorHAnsi"/>
          <w:sz w:val="22"/>
          <w:szCs w:val="22"/>
        </w:rPr>
        <w:t xml:space="preserve">that there </w:t>
      </w:r>
      <w:r w:rsidR="006C2761" w:rsidRPr="006C2761">
        <w:rPr>
          <w:rStyle w:val="cf01"/>
          <w:rFonts w:asciiTheme="majorHAnsi" w:eastAsiaTheme="majorEastAsia" w:hAnsiTheme="majorHAnsi" w:cstheme="majorHAnsi"/>
          <w:sz w:val="22"/>
          <w:szCs w:val="22"/>
        </w:rPr>
        <w:t>may be more</w:t>
      </w:r>
      <w:r w:rsidR="00EF4F88" w:rsidRPr="006C2761">
        <w:rPr>
          <w:rStyle w:val="cf01"/>
          <w:rFonts w:asciiTheme="majorHAnsi" w:eastAsiaTheme="majorEastAsia" w:hAnsiTheme="majorHAnsi" w:cstheme="majorHAnsi"/>
          <w:sz w:val="22"/>
          <w:szCs w:val="22"/>
        </w:rPr>
        <w:t xml:space="preserve"> work to do in terms of communication and expectation management</w:t>
      </w:r>
      <w:r w:rsidR="00E665A8">
        <w:rPr>
          <w:rStyle w:val="cf01"/>
          <w:rFonts w:asciiTheme="majorHAnsi" w:eastAsiaTheme="majorEastAsia" w:hAnsiTheme="majorHAnsi" w:cstheme="majorHAnsi"/>
          <w:sz w:val="22"/>
          <w:szCs w:val="22"/>
        </w:rPr>
        <w:t>,</w:t>
      </w:r>
      <w:r w:rsidR="00EF4F88" w:rsidRPr="006C2761">
        <w:rPr>
          <w:rStyle w:val="cf01"/>
          <w:rFonts w:asciiTheme="majorHAnsi" w:eastAsiaTheme="majorEastAsia" w:hAnsiTheme="majorHAnsi" w:cstheme="majorHAnsi"/>
          <w:sz w:val="22"/>
          <w:szCs w:val="22"/>
        </w:rPr>
        <w:t xml:space="preserve"> as well as explaining how different services interact with each other</w:t>
      </w:r>
      <w:r w:rsidR="00E665A8">
        <w:rPr>
          <w:rStyle w:val="cf01"/>
          <w:rFonts w:asciiTheme="majorHAnsi" w:eastAsiaTheme="majorEastAsia" w:hAnsiTheme="majorHAnsi" w:cstheme="majorHAnsi"/>
          <w:sz w:val="22"/>
          <w:szCs w:val="22"/>
        </w:rPr>
        <w:t>,</w:t>
      </w:r>
      <w:r w:rsidR="00EF4F88" w:rsidRPr="006C2761">
        <w:rPr>
          <w:rStyle w:val="cf01"/>
          <w:rFonts w:asciiTheme="majorHAnsi" w:eastAsiaTheme="majorEastAsia" w:hAnsiTheme="majorHAnsi" w:cstheme="majorHAnsi"/>
          <w:sz w:val="22"/>
          <w:szCs w:val="22"/>
        </w:rPr>
        <w:t xml:space="preserve"> to ensure the care </w:t>
      </w:r>
      <w:r w:rsidR="00EF4F88" w:rsidRPr="00922B6C">
        <w:rPr>
          <w:rStyle w:val="cf01"/>
          <w:rFonts w:asciiTheme="majorHAnsi" w:eastAsiaTheme="majorEastAsia" w:hAnsiTheme="majorHAnsi" w:cstheme="majorHAnsi"/>
          <w:sz w:val="22"/>
          <w:szCs w:val="22"/>
        </w:rPr>
        <w:t>management of residents is optimised</w:t>
      </w:r>
      <w:r w:rsidR="006C2761" w:rsidRPr="00922B6C">
        <w:rPr>
          <w:rStyle w:val="cf01"/>
          <w:rFonts w:asciiTheme="majorHAnsi" w:eastAsiaTheme="majorEastAsia" w:hAnsiTheme="majorHAnsi" w:cstheme="majorHAnsi"/>
          <w:sz w:val="22"/>
          <w:szCs w:val="22"/>
        </w:rPr>
        <w:t>.</w:t>
      </w:r>
    </w:p>
    <w:p w14:paraId="2EC6439D" w14:textId="0B853675" w:rsidR="00787AEB" w:rsidRPr="00922B6C" w:rsidRDefault="00787AEB" w:rsidP="00922B6C">
      <w:pPr>
        <w:pStyle w:val="ListParagraph"/>
        <w:numPr>
          <w:ilvl w:val="0"/>
          <w:numId w:val="10"/>
        </w:numPr>
        <w:spacing w:before="120" w:after="120" w:line="276" w:lineRule="auto"/>
        <w:contextualSpacing w:val="0"/>
        <w:rPr>
          <w:rStyle w:val="cf01"/>
          <w:rFonts w:asciiTheme="majorHAnsi" w:hAnsiTheme="majorHAnsi" w:cstheme="majorHAnsi"/>
          <w:sz w:val="22"/>
          <w:szCs w:val="22"/>
        </w:rPr>
      </w:pPr>
      <w:r w:rsidRPr="00922B6C">
        <w:rPr>
          <w:rStyle w:val="cf01"/>
          <w:rFonts w:asciiTheme="majorHAnsi" w:eastAsiaTheme="majorEastAsia" w:hAnsiTheme="majorHAnsi" w:cstheme="majorHAnsi"/>
          <w:sz w:val="22"/>
          <w:szCs w:val="22"/>
        </w:rPr>
        <w:t>The Public Health</w:t>
      </w:r>
      <w:r w:rsidR="0089512E">
        <w:rPr>
          <w:rStyle w:val="cf01"/>
          <w:rFonts w:asciiTheme="majorHAnsi" w:eastAsiaTheme="majorEastAsia" w:hAnsiTheme="majorHAnsi" w:cstheme="majorHAnsi"/>
          <w:sz w:val="22"/>
          <w:szCs w:val="22"/>
        </w:rPr>
        <w:t xml:space="preserve"> </w:t>
      </w:r>
      <w:r w:rsidRPr="00922B6C">
        <w:rPr>
          <w:rStyle w:val="cf01"/>
          <w:rFonts w:asciiTheme="majorHAnsi" w:eastAsiaTheme="majorEastAsia" w:hAnsiTheme="majorHAnsi" w:cstheme="majorHAnsi"/>
          <w:sz w:val="22"/>
          <w:szCs w:val="22"/>
        </w:rPr>
        <w:t xml:space="preserve">Team work closely with Commissioning Teams to ensure evidence-based commissioning.  Whilst there is no analyst who works across Health and Social Care there have been collaboration on </w:t>
      </w:r>
      <w:r w:rsidR="006272E8">
        <w:rPr>
          <w:rStyle w:val="cf01"/>
          <w:rFonts w:asciiTheme="majorHAnsi" w:eastAsiaTheme="majorEastAsia" w:hAnsiTheme="majorHAnsi" w:cstheme="majorHAnsi"/>
          <w:sz w:val="22"/>
          <w:szCs w:val="22"/>
        </w:rPr>
        <w:t>key</w:t>
      </w:r>
      <w:r w:rsidRPr="00922B6C">
        <w:rPr>
          <w:rStyle w:val="cf01"/>
          <w:rFonts w:asciiTheme="majorHAnsi" w:eastAsiaTheme="majorEastAsia" w:hAnsiTheme="majorHAnsi" w:cstheme="majorHAnsi"/>
          <w:sz w:val="22"/>
          <w:szCs w:val="22"/>
        </w:rPr>
        <w:t xml:space="preserve"> pieces of work</w:t>
      </w:r>
      <w:r w:rsidR="00E665A8">
        <w:rPr>
          <w:rStyle w:val="cf01"/>
          <w:rFonts w:asciiTheme="majorHAnsi" w:eastAsiaTheme="majorEastAsia" w:hAnsiTheme="majorHAnsi" w:cstheme="majorHAnsi"/>
          <w:sz w:val="22"/>
          <w:szCs w:val="22"/>
        </w:rPr>
        <w:t xml:space="preserve"> such as</w:t>
      </w:r>
      <w:r w:rsidRPr="00922B6C">
        <w:rPr>
          <w:rStyle w:val="cf01"/>
          <w:rFonts w:asciiTheme="majorHAnsi" w:eastAsiaTheme="majorEastAsia" w:hAnsiTheme="majorHAnsi" w:cstheme="majorHAnsi"/>
          <w:sz w:val="22"/>
          <w:szCs w:val="22"/>
        </w:rPr>
        <w:t xml:space="preserve"> Dementia.  P</w:t>
      </w:r>
      <w:r w:rsidR="00E665A8">
        <w:rPr>
          <w:rStyle w:val="cf01"/>
          <w:rFonts w:asciiTheme="majorHAnsi" w:eastAsiaTheme="majorEastAsia" w:hAnsiTheme="majorHAnsi" w:cstheme="majorHAnsi"/>
          <w:sz w:val="22"/>
          <w:szCs w:val="22"/>
        </w:rPr>
        <w:t>ublic Health</w:t>
      </w:r>
      <w:r w:rsidRPr="00922B6C">
        <w:rPr>
          <w:rStyle w:val="cf01"/>
          <w:rFonts w:asciiTheme="majorHAnsi" w:eastAsiaTheme="majorEastAsia" w:hAnsiTheme="majorHAnsi" w:cstheme="majorHAnsi"/>
          <w:sz w:val="22"/>
          <w:szCs w:val="22"/>
        </w:rPr>
        <w:t xml:space="preserve"> support a data driven approach to taking a whole population view, but </w:t>
      </w:r>
      <w:r w:rsidR="006636FE" w:rsidRPr="00922B6C">
        <w:rPr>
          <w:rStyle w:val="cf01"/>
          <w:rFonts w:asciiTheme="majorHAnsi" w:eastAsiaTheme="majorEastAsia" w:hAnsiTheme="majorHAnsi" w:cstheme="majorHAnsi"/>
          <w:sz w:val="22"/>
          <w:szCs w:val="22"/>
        </w:rPr>
        <w:t>there may be further work to do to support better identification of</w:t>
      </w:r>
      <w:r w:rsidRPr="00922B6C">
        <w:rPr>
          <w:rStyle w:val="cf01"/>
          <w:rFonts w:asciiTheme="majorHAnsi" w:eastAsiaTheme="majorEastAsia" w:hAnsiTheme="majorHAnsi" w:cstheme="majorHAnsi"/>
          <w:sz w:val="22"/>
          <w:szCs w:val="22"/>
        </w:rPr>
        <w:t xml:space="preserve"> unmet need and </w:t>
      </w:r>
      <w:r w:rsidR="006636FE" w:rsidRPr="00922B6C">
        <w:rPr>
          <w:rStyle w:val="cf01"/>
          <w:rFonts w:asciiTheme="majorHAnsi" w:eastAsiaTheme="majorEastAsia" w:hAnsiTheme="majorHAnsi" w:cstheme="majorHAnsi"/>
          <w:sz w:val="22"/>
          <w:szCs w:val="22"/>
        </w:rPr>
        <w:t>a more pr</w:t>
      </w:r>
      <w:r w:rsidRPr="00922B6C">
        <w:rPr>
          <w:rStyle w:val="cf01"/>
          <w:rFonts w:asciiTheme="majorHAnsi" w:eastAsiaTheme="majorEastAsia" w:hAnsiTheme="majorHAnsi" w:cstheme="majorHAnsi"/>
          <w:sz w:val="22"/>
          <w:szCs w:val="22"/>
        </w:rPr>
        <w:t xml:space="preserve">eventative approach before people arrive at the “front door”. </w:t>
      </w:r>
      <w:proofErr w:type="gramStart"/>
      <w:r w:rsidR="006636FE" w:rsidRPr="00922B6C">
        <w:rPr>
          <w:rStyle w:val="cf01"/>
          <w:rFonts w:asciiTheme="majorHAnsi" w:eastAsiaTheme="majorEastAsia" w:hAnsiTheme="majorHAnsi" w:cstheme="majorHAnsi"/>
          <w:sz w:val="22"/>
          <w:szCs w:val="22"/>
        </w:rPr>
        <w:t>Similarly</w:t>
      </w:r>
      <w:proofErr w:type="gramEnd"/>
      <w:r w:rsidR="006636FE" w:rsidRPr="00922B6C">
        <w:rPr>
          <w:rStyle w:val="cf01"/>
          <w:rFonts w:asciiTheme="majorHAnsi" w:eastAsiaTheme="majorEastAsia" w:hAnsiTheme="majorHAnsi" w:cstheme="majorHAnsi"/>
          <w:sz w:val="22"/>
          <w:szCs w:val="22"/>
        </w:rPr>
        <w:t xml:space="preserve"> it was felt that there could be more focus on the development of Neighbourhood Health and Wellbeing Hubs and Children and Family Hubs as these both offer excellent opportunities for prevention interventions. Employment and Housing </w:t>
      </w:r>
      <w:r w:rsidR="00E665A8">
        <w:rPr>
          <w:rStyle w:val="cf01"/>
          <w:rFonts w:asciiTheme="majorHAnsi" w:eastAsiaTheme="majorEastAsia" w:hAnsiTheme="majorHAnsi" w:cstheme="majorHAnsi"/>
          <w:sz w:val="22"/>
          <w:szCs w:val="22"/>
        </w:rPr>
        <w:t xml:space="preserve">would both benefit from further focus, with a </w:t>
      </w:r>
      <w:r w:rsidR="006636FE" w:rsidRPr="00922B6C">
        <w:rPr>
          <w:rStyle w:val="cf01"/>
          <w:rFonts w:asciiTheme="majorHAnsi" w:eastAsiaTheme="majorEastAsia" w:hAnsiTheme="majorHAnsi" w:cstheme="majorHAnsi"/>
          <w:sz w:val="22"/>
          <w:szCs w:val="22"/>
        </w:rPr>
        <w:t xml:space="preserve">large number of working adults not in employment and a shortage of accommodation that can be adapted to ensure flow through the Homelessness/Substance Misuse pathway. </w:t>
      </w:r>
      <w:r w:rsidR="00A45424" w:rsidRPr="00922B6C">
        <w:rPr>
          <w:rStyle w:val="cf01"/>
          <w:rFonts w:asciiTheme="majorHAnsi" w:eastAsiaTheme="majorEastAsia" w:hAnsiTheme="majorHAnsi" w:cstheme="majorHAnsi"/>
          <w:sz w:val="22"/>
          <w:szCs w:val="22"/>
        </w:rPr>
        <w:t>The Public Health</w:t>
      </w:r>
      <w:r w:rsidRPr="00922B6C">
        <w:rPr>
          <w:rStyle w:val="cf01"/>
          <w:rFonts w:asciiTheme="majorHAnsi" w:eastAsiaTheme="majorEastAsia" w:hAnsiTheme="majorHAnsi" w:cstheme="majorHAnsi"/>
          <w:sz w:val="22"/>
          <w:szCs w:val="22"/>
        </w:rPr>
        <w:t xml:space="preserve"> Team are keen to work more closely with Primary Care colleagues especially around keeping people in employment</w:t>
      </w:r>
      <w:r w:rsidR="00A45424" w:rsidRPr="00922B6C">
        <w:rPr>
          <w:rStyle w:val="cf01"/>
          <w:rFonts w:asciiTheme="majorHAnsi" w:eastAsiaTheme="majorEastAsia" w:hAnsiTheme="majorHAnsi" w:cstheme="majorHAnsi"/>
          <w:sz w:val="22"/>
          <w:szCs w:val="22"/>
        </w:rPr>
        <w:t xml:space="preserve">, and are utilising </w:t>
      </w:r>
      <w:r w:rsidRPr="00922B6C">
        <w:rPr>
          <w:rStyle w:val="cf01"/>
          <w:rFonts w:asciiTheme="majorHAnsi" w:eastAsiaTheme="majorEastAsia" w:hAnsiTheme="majorHAnsi" w:cstheme="majorHAnsi"/>
          <w:sz w:val="22"/>
          <w:szCs w:val="22"/>
        </w:rPr>
        <w:t xml:space="preserve">intelligence gained from sick notes </w:t>
      </w:r>
      <w:r w:rsidR="00356316" w:rsidRPr="00922B6C">
        <w:rPr>
          <w:rStyle w:val="cf01"/>
          <w:rFonts w:asciiTheme="majorHAnsi" w:eastAsiaTheme="majorEastAsia" w:hAnsiTheme="majorHAnsi" w:cstheme="majorHAnsi"/>
          <w:sz w:val="22"/>
          <w:szCs w:val="22"/>
        </w:rPr>
        <w:t xml:space="preserve">to support this. </w:t>
      </w:r>
      <w:r w:rsidRPr="00922B6C">
        <w:rPr>
          <w:rStyle w:val="cf01"/>
          <w:rFonts w:asciiTheme="majorHAnsi" w:eastAsiaTheme="majorEastAsia" w:hAnsiTheme="majorHAnsi" w:cstheme="majorHAnsi"/>
          <w:sz w:val="22"/>
          <w:szCs w:val="22"/>
        </w:rPr>
        <w:t>There is a very good Healthy Ageing approach in Torbay</w:t>
      </w:r>
      <w:r w:rsidR="00356316" w:rsidRPr="00922B6C">
        <w:rPr>
          <w:rStyle w:val="cf01"/>
          <w:rFonts w:asciiTheme="majorHAnsi" w:eastAsiaTheme="majorEastAsia" w:hAnsiTheme="majorHAnsi" w:cstheme="majorHAnsi"/>
          <w:sz w:val="22"/>
          <w:szCs w:val="22"/>
        </w:rPr>
        <w:t xml:space="preserve">, and it was felt that </w:t>
      </w:r>
      <w:r w:rsidRPr="00922B6C">
        <w:rPr>
          <w:rStyle w:val="cf01"/>
          <w:rFonts w:asciiTheme="majorHAnsi" w:eastAsiaTheme="majorEastAsia" w:hAnsiTheme="majorHAnsi" w:cstheme="majorHAnsi"/>
          <w:sz w:val="22"/>
          <w:szCs w:val="22"/>
        </w:rPr>
        <w:t xml:space="preserve">this could be more targeted and joined up across health and social care.  The Mental Health Alliance is also </w:t>
      </w:r>
      <w:proofErr w:type="gramStart"/>
      <w:r w:rsidRPr="00922B6C">
        <w:rPr>
          <w:rStyle w:val="cf01"/>
          <w:rFonts w:asciiTheme="majorHAnsi" w:eastAsiaTheme="majorEastAsia" w:hAnsiTheme="majorHAnsi" w:cstheme="majorHAnsi"/>
          <w:sz w:val="22"/>
          <w:szCs w:val="22"/>
        </w:rPr>
        <w:t>strong</w:t>
      </w:r>
      <w:proofErr w:type="gramEnd"/>
      <w:r w:rsidRPr="00922B6C">
        <w:rPr>
          <w:rStyle w:val="cf01"/>
          <w:rFonts w:asciiTheme="majorHAnsi" w:eastAsiaTheme="majorEastAsia" w:hAnsiTheme="majorHAnsi" w:cstheme="majorHAnsi"/>
          <w:sz w:val="22"/>
          <w:szCs w:val="22"/>
        </w:rPr>
        <w:t xml:space="preserve"> and </w:t>
      </w:r>
      <w:r w:rsidR="00356316" w:rsidRPr="00922B6C">
        <w:rPr>
          <w:rStyle w:val="cf01"/>
          <w:rFonts w:asciiTheme="majorHAnsi" w:eastAsiaTheme="majorEastAsia" w:hAnsiTheme="majorHAnsi" w:cstheme="majorHAnsi"/>
          <w:sz w:val="22"/>
          <w:szCs w:val="22"/>
        </w:rPr>
        <w:t>Public Health</w:t>
      </w:r>
      <w:r w:rsidRPr="00922B6C">
        <w:rPr>
          <w:rStyle w:val="cf01"/>
          <w:rFonts w:asciiTheme="majorHAnsi" w:eastAsiaTheme="majorEastAsia" w:hAnsiTheme="majorHAnsi" w:cstheme="majorHAnsi"/>
          <w:sz w:val="22"/>
          <w:szCs w:val="22"/>
        </w:rPr>
        <w:t xml:space="preserve"> have worked with the alliance to support Suicide Prevention work.</w:t>
      </w:r>
    </w:p>
    <w:p w14:paraId="6345508E" w14:textId="5B85D72A" w:rsidR="004F2F45" w:rsidRPr="00922B6C" w:rsidRDefault="004F2F45" w:rsidP="00FE24E8">
      <w:pPr>
        <w:spacing w:before="120" w:after="120" w:line="276" w:lineRule="auto"/>
        <w:textAlignment w:val="center"/>
        <w:rPr>
          <w:rFonts w:asciiTheme="majorHAnsi" w:hAnsiTheme="majorHAnsi" w:cstheme="majorHAnsi"/>
          <w:noProof/>
          <w:szCs w:val="22"/>
        </w:rPr>
      </w:pPr>
    </w:p>
    <w:p w14:paraId="00634121" w14:textId="34FFDF56" w:rsidR="004F2F45" w:rsidRPr="00922B6C" w:rsidRDefault="004F2F45" w:rsidP="004F2F45">
      <w:pPr>
        <w:pStyle w:val="TOC3"/>
        <w:rPr>
          <w:kern w:val="2"/>
          <w:sz w:val="22"/>
          <w:szCs w:val="22"/>
          <w:lang w:eastAsia="en-GB"/>
          <w14:ligatures w14:val="standardContextual"/>
        </w:rPr>
      </w:pPr>
      <w:r w:rsidRPr="00922B6C">
        <w:rPr>
          <w:sz w:val="22"/>
          <w:szCs w:val="22"/>
        </w:rPr>
        <w:t>Quality Statement Five: Partnerships and Community</w:t>
      </w:r>
    </w:p>
    <w:p w14:paraId="6187658D" w14:textId="7EE6D0A1" w:rsidR="00CB1036" w:rsidRPr="00CB1036" w:rsidRDefault="006C2761" w:rsidP="003C1771">
      <w:pPr>
        <w:pStyle w:val="ListParagraph"/>
        <w:numPr>
          <w:ilvl w:val="0"/>
          <w:numId w:val="10"/>
        </w:numPr>
        <w:spacing w:before="120" w:after="120" w:line="276" w:lineRule="auto"/>
        <w:ind w:right="-1"/>
        <w:contextualSpacing w:val="0"/>
        <w:textAlignment w:val="center"/>
        <w:rPr>
          <w:rFonts w:asciiTheme="majorHAnsi" w:hAnsiTheme="majorHAnsi" w:cstheme="majorHAnsi"/>
          <w:szCs w:val="22"/>
        </w:rPr>
      </w:pPr>
      <w:r w:rsidRPr="00922B6C">
        <w:rPr>
          <w:rFonts w:asciiTheme="majorHAnsi" w:hAnsiTheme="majorHAnsi" w:cstheme="majorHAnsi"/>
          <w:szCs w:val="22"/>
        </w:rPr>
        <w:t>There is a strong socio-economic community infrastructure in Torbay, with good community engagement and information sharing through advisory</w:t>
      </w:r>
      <w:r w:rsidRPr="00163D1F">
        <w:rPr>
          <w:rFonts w:asciiTheme="majorHAnsi" w:hAnsiTheme="majorHAnsi" w:cstheme="majorHAnsi"/>
          <w:szCs w:val="22"/>
        </w:rPr>
        <w:t xml:space="preserve"> boards and marketplaces. The VSCE (Voluntary, Community, and Social Enterprise) infrastructure is </w:t>
      </w:r>
      <w:r>
        <w:rPr>
          <w:rFonts w:asciiTheme="majorHAnsi" w:hAnsiTheme="majorHAnsi" w:cstheme="majorHAnsi"/>
          <w:szCs w:val="22"/>
        </w:rPr>
        <w:t>well-</w:t>
      </w:r>
      <w:r w:rsidR="0033412B">
        <w:rPr>
          <w:rFonts w:asciiTheme="majorHAnsi" w:hAnsiTheme="majorHAnsi" w:cstheme="majorHAnsi"/>
          <w:szCs w:val="22"/>
        </w:rPr>
        <w:t>organised, well-connected,</w:t>
      </w:r>
      <w:r>
        <w:rPr>
          <w:rFonts w:asciiTheme="majorHAnsi" w:hAnsiTheme="majorHAnsi" w:cstheme="majorHAnsi"/>
          <w:szCs w:val="22"/>
        </w:rPr>
        <w:t xml:space="preserve"> and </w:t>
      </w:r>
      <w:r w:rsidRPr="00163D1F">
        <w:rPr>
          <w:rFonts w:asciiTheme="majorHAnsi" w:hAnsiTheme="majorHAnsi" w:cstheme="majorHAnsi"/>
          <w:szCs w:val="22"/>
        </w:rPr>
        <w:t xml:space="preserve">effective, </w:t>
      </w:r>
      <w:r>
        <w:rPr>
          <w:rFonts w:asciiTheme="majorHAnsi" w:hAnsiTheme="majorHAnsi" w:cstheme="majorHAnsi"/>
          <w:szCs w:val="22"/>
        </w:rPr>
        <w:t>with a</w:t>
      </w:r>
      <w:r w:rsidRPr="00411A47">
        <w:rPr>
          <w:rFonts w:asciiTheme="majorHAnsi" w:eastAsia="Times New Roman" w:hAnsiTheme="majorHAnsi" w:cstheme="majorHAnsi"/>
          <w:color w:val="000000"/>
          <w:szCs w:val="22"/>
        </w:rPr>
        <w:t xml:space="preserve">n overarching Assembly which identifies funding streams and directs to best outcome focused </w:t>
      </w:r>
      <w:proofErr w:type="gramStart"/>
      <w:r w:rsidRPr="00411A47">
        <w:rPr>
          <w:rFonts w:asciiTheme="majorHAnsi" w:eastAsia="Times New Roman" w:hAnsiTheme="majorHAnsi" w:cstheme="majorHAnsi"/>
          <w:color w:val="000000"/>
          <w:szCs w:val="22"/>
        </w:rPr>
        <w:t>delivery,</w:t>
      </w:r>
      <w:r>
        <w:rPr>
          <w:rFonts w:asciiTheme="majorHAnsi" w:eastAsia="Times New Roman" w:hAnsiTheme="majorHAnsi" w:cstheme="majorHAnsi"/>
          <w:color w:val="000000"/>
          <w:szCs w:val="22"/>
        </w:rPr>
        <w:t xml:space="preserve"> </w:t>
      </w:r>
      <w:r w:rsidRPr="00163D1F">
        <w:rPr>
          <w:rFonts w:asciiTheme="majorHAnsi" w:hAnsiTheme="majorHAnsi" w:cstheme="majorHAnsi"/>
          <w:szCs w:val="22"/>
        </w:rPr>
        <w:t>and</w:t>
      </w:r>
      <w:proofErr w:type="gramEnd"/>
      <w:r w:rsidRPr="00163D1F">
        <w:rPr>
          <w:rFonts w:asciiTheme="majorHAnsi" w:hAnsiTheme="majorHAnsi" w:cstheme="majorHAnsi"/>
          <w:szCs w:val="22"/>
        </w:rPr>
        <w:t xml:space="preserve"> provides opportunities for people in the local community</w:t>
      </w:r>
      <w:r>
        <w:rPr>
          <w:rFonts w:asciiTheme="majorHAnsi" w:hAnsiTheme="majorHAnsi" w:cstheme="majorHAnsi"/>
          <w:szCs w:val="22"/>
        </w:rPr>
        <w:t xml:space="preserve">. </w:t>
      </w:r>
      <w:r w:rsidRPr="00411A47">
        <w:rPr>
          <w:rFonts w:asciiTheme="majorHAnsi" w:hAnsiTheme="majorHAnsi" w:cstheme="majorHAnsi"/>
        </w:rPr>
        <w:t>Th</w:t>
      </w:r>
      <w:r>
        <w:rPr>
          <w:rFonts w:asciiTheme="majorHAnsi" w:hAnsiTheme="majorHAnsi" w:cstheme="majorHAnsi"/>
        </w:rPr>
        <w:t xml:space="preserve">is is </w:t>
      </w:r>
      <w:r w:rsidRPr="00411A47">
        <w:rPr>
          <w:rFonts w:asciiTheme="majorHAnsi" w:hAnsiTheme="majorHAnsi" w:cstheme="majorHAnsi"/>
        </w:rPr>
        <w:t xml:space="preserve">a valuable local resource </w:t>
      </w:r>
      <w:r w:rsidR="0033412B">
        <w:rPr>
          <w:rFonts w:asciiTheme="majorHAnsi" w:hAnsiTheme="majorHAnsi" w:cstheme="majorHAnsi"/>
        </w:rPr>
        <w:t>which appears</w:t>
      </w:r>
      <w:r w:rsidRPr="00411A47">
        <w:rPr>
          <w:rFonts w:asciiTheme="majorHAnsi" w:hAnsiTheme="majorHAnsi" w:cstheme="majorHAnsi"/>
        </w:rPr>
        <w:t xml:space="preserve"> able to self-mobilise in crisis</w:t>
      </w:r>
      <w:r w:rsidR="008031A7">
        <w:rPr>
          <w:rFonts w:asciiTheme="majorHAnsi" w:hAnsiTheme="majorHAnsi" w:cstheme="majorHAnsi"/>
        </w:rPr>
        <w:t>, and with</w:t>
      </w:r>
      <w:r w:rsidRPr="00411A47">
        <w:rPr>
          <w:rFonts w:asciiTheme="majorHAnsi" w:eastAsia="Times New Roman" w:hAnsiTheme="majorHAnsi" w:cstheme="majorHAnsi"/>
          <w:color w:val="000000"/>
          <w:szCs w:val="22"/>
        </w:rPr>
        <w:t xml:space="preserve"> good capacity within the VCS community to deliver for </w:t>
      </w:r>
      <w:r>
        <w:rPr>
          <w:rFonts w:asciiTheme="majorHAnsi" w:eastAsia="Times New Roman" w:hAnsiTheme="majorHAnsi" w:cstheme="majorHAnsi"/>
          <w:color w:val="000000"/>
          <w:szCs w:val="22"/>
        </w:rPr>
        <w:t xml:space="preserve">local </w:t>
      </w:r>
      <w:r w:rsidRPr="00CB1036">
        <w:rPr>
          <w:rFonts w:asciiTheme="majorHAnsi" w:eastAsia="Times New Roman" w:hAnsiTheme="majorHAnsi" w:cstheme="majorHAnsi"/>
          <w:color w:val="000000"/>
          <w:szCs w:val="22"/>
        </w:rPr>
        <w:t xml:space="preserve">people </w:t>
      </w:r>
      <w:r w:rsidRPr="00CB1036">
        <w:rPr>
          <w:rFonts w:asciiTheme="majorHAnsi" w:hAnsiTheme="majorHAnsi" w:cstheme="majorHAnsi"/>
          <w:szCs w:val="22"/>
        </w:rPr>
        <w:t xml:space="preserve">both in ongoing and more crisis situations. </w:t>
      </w:r>
      <w:r w:rsidR="000D6670" w:rsidRPr="00CB1036">
        <w:rPr>
          <w:rFonts w:asciiTheme="majorHAnsi" w:eastAsia="Times New Roman" w:hAnsiTheme="majorHAnsi" w:cstheme="majorHAnsi"/>
          <w:color w:val="000000"/>
          <w:szCs w:val="22"/>
        </w:rPr>
        <w:t>The</w:t>
      </w:r>
      <w:r w:rsidR="00411A47" w:rsidRPr="00CB1036">
        <w:rPr>
          <w:rFonts w:asciiTheme="majorHAnsi" w:eastAsia="Times New Roman" w:hAnsiTheme="majorHAnsi" w:cstheme="majorHAnsi"/>
          <w:color w:val="000000"/>
          <w:szCs w:val="22"/>
        </w:rPr>
        <w:t xml:space="preserve">y are </w:t>
      </w:r>
      <w:r w:rsidR="000D6670" w:rsidRPr="00CB1036">
        <w:rPr>
          <w:rFonts w:asciiTheme="majorHAnsi" w:eastAsia="Times New Roman" w:hAnsiTheme="majorHAnsi" w:cstheme="majorHAnsi"/>
          <w:color w:val="000000"/>
          <w:szCs w:val="22"/>
        </w:rPr>
        <w:t xml:space="preserve">a strong partner much valued by all parties, and are regular attenders at </w:t>
      </w:r>
      <w:r w:rsidR="003C1771">
        <w:rPr>
          <w:rFonts w:asciiTheme="majorHAnsi" w:eastAsia="Times New Roman" w:hAnsiTheme="majorHAnsi" w:cstheme="majorHAnsi"/>
          <w:color w:val="000000"/>
          <w:szCs w:val="22"/>
        </w:rPr>
        <w:t xml:space="preserve">Council </w:t>
      </w:r>
      <w:r w:rsidR="000D6670" w:rsidRPr="00CB1036">
        <w:rPr>
          <w:rFonts w:asciiTheme="majorHAnsi" w:eastAsia="Times New Roman" w:hAnsiTheme="majorHAnsi" w:cstheme="majorHAnsi"/>
          <w:color w:val="000000"/>
          <w:szCs w:val="22"/>
        </w:rPr>
        <w:t>Scrutiny, where they feel they have a voice.  They are appropriately linked to the Council and the Trust and were described as doing a lot of “heavy lifting”.</w:t>
      </w:r>
      <w:r w:rsidR="003C1771">
        <w:rPr>
          <w:rFonts w:asciiTheme="majorHAnsi" w:eastAsia="Times New Roman" w:hAnsiTheme="majorHAnsi" w:cstheme="majorHAnsi"/>
          <w:color w:val="000000"/>
          <w:szCs w:val="22"/>
        </w:rPr>
        <w:t xml:space="preserve"> </w:t>
      </w:r>
      <w:r w:rsidR="000D6670" w:rsidRPr="00CB1036">
        <w:rPr>
          <w:rFonts w:asciiTheme="majorHAnsi" w:eastAsia="Times New Roman" w:hAnsiTheme="majorHAnsi" w:cstheme="majorHAnsi"/>
          <w:color w:val="000000"/>
          <w:szCs w:val="22"/>
        </w:rPr>
        <w:t> </w:t>
      </w:r>
      <w:r w:rsidR="00237E01" w:rsidRPr="00CB1036">
        <w:rPr>
          <w:rFonts w:asciiTheme="majorHAnsi" w:hAnsiTheme="majorHAnsi" w:cstheme="majorHAnsi"/>
          <w:szCs w:val="22"/>
        </w:rPr>
        <w:t xml:space="preserve">Consideration </w:t>
      </w:r>
      <w:r w:rsidR="003C1771">
        <w:rPr>
          <w:rFonts w:asciiTheme="majorHAnsi" w:hAnsiTheme="majorHAnsi" w:cstheme="majorHAnsi"/>
          <w:szCs w:val="22"/>
        </w:rPr>
        <w:t xml:space="preserve">should </w:t>
      </w:r>
      <w:r w:rsidR="003C1771">
        <w:rPr>
          <w:rFonts w:asciiTheme="majorHAnsi" w:hAnsiTheme="majorHAnsi" w:cstheme="majorHAnsi"/>
          <w:szCs w:val="22"/>
        </w:rPr>
        <w:lastRenderedPageBreak/>
        <w:t xml:space="preserve">be given as to </w:t>
      </w:r>
      <w:r w:rsidR="00237E01" w:rsidRPr="00CB1036">
        <w:rPr>
          <w:rFonts w:asciiTheme="majorHAnsi" w:hAnsiTheme="majorHAnsi" w:cstheme="majorHAnsi"/>
          <w:szCs w:val="22"/>
        </w:rPr>
        <w:t>how preventative funding and support to this infrastructure accrues longer-term benefits</w:t>
      </w:r>
      <w:r w:rsidRPr="00CB1036">
        <w:rPr>
          <w:rFonts w:asciiTheme="majorHAnsi" w:hAnsiTheme="majorHAnsi" w:cstheme="majorHAnsi"/>
          <w:szCs w:val="22"/>
        </w:rPr>
        <w:t xml:space="preserve"> (and how to evidence this appropriately)</w:t>
      </w:r>
      <w:r w:rsidR="003C1771">
        <w:rPr>
          <w:rFonts w:asciiTheme="majorHAnsi" w:hAnsiTheme="majorHAnsi" w:cstheme="majorHAnsi"/>
          <w:szCs w:val="22"/>
        </w:rPr>
        <w:t>;</w:t>
      </w:r>
      <w:r w:rsidRPr="00CB1036">
        <w:rPr>
          <w:rFonts w:asciiTheme="majorHAnsi" w:hAnsiTheme="majorHAnsi" w:cstheme="majorHAnsi"/>
          <w:szCs w:val="22"/>
        </w:rPr>
        <w:t xml:space="preserve"> </w:t>
      </w:r>
      <w:r w:rsidR="00237E01" w:rsidRPr="00CB1036">
        <w:rPr>
          <w:rFonts w:asciiTheme="majorHAnsi" w:hAnsiTheme="majorHAnsi" w:cstheme="majorHAnsi"/>
          <w:szCs w:val="22"/>
        </w:rPr>
        <w:t xml:space="preserve">and conversely the potential costs of </w:t>
      </w:r>
      <w:r w:rsidR="003C1771">
        <w:rPr>
          <w:rFonts w:asciiTheme="majorHAnsi" w:hAnsiTheme="majorHAnsi" w:cstheme="majorHAnsi"/>
          <w:szCs w:val="22"/>
        </w:rPr>
        <w:t>any</w:t>
      </w:r>
      <w:r w:rsidR="00237E01" w:rsidRPr="00CB1036">
        <w:rPr>
          <w:rFonts w:asciiTheme="majorHAnsi" w:hAnsiTheme="majorHAnsi" w:cstheme="majorHAnsi"/>
          <w:szCs w:val="22"/>
        </w:rPr>
        <w:t xml:space="preserve"> reduction in this capacity</w:t>
      </w:r>
      <w:r w:rsidR="003C1771">
        <w:rPr>
          <w:rFonts w:asciiTheme="majorHAnsi" w:hAnsiTheme="majorHAnsi" w:cstheme="majorHAnsi"/>
          <w:szCs w:val="22"/>
        </w:rPr>
        <w:t xml:space="preserve"> – something which is often at risk from budget reductions given that it is a non-statutory service</w:t>
      </w:r>
      <w:r w:rsidR="00237E01" w:rsidRPr="00CB1036">
        <w:rPr>
          <w:rFonts w:asciiTheme="majorHAnsi" w:hAnsiTheme="majorHAnsi" w:cstheme="majorHAnsi"/>
          <w:szCs w:val="22"/>
        </w:rPr>
        <w:t>.</w:t>
      </w:r>
    </w:p>
    <w:p w14:paraId="01A03A83" w14:textId="407F3FAB" w:rsidR="00EF4F88" w:rsidRPr="00476E53" w:rsidRDefault="006C2761" w:rsidP="00CB1036">
      <w:pPr>
        <w:pStyle w:val="ListParagraph"/>
        <w:numPr>
          <w:ilvl w:val="0"/>
          <w:numId w:val="10"/>
        </w:numPr>
        <w:spacing w:before="120" w:after="120" w:line="276" w:lineRule="auto"/>
        <w:contextualSpacing w:val="0"/>
        <w:textAlignment w:val="center"/>
        <w:rPr>
          <w:rFonts w:asciiTheme="majorHAnsi" w:hAnsiTheme="majorHAnsi" w:cstheme="majorHAnsi"/>
          <w:szCs w:val="22"/>
        </w:rPr>
      </w:pPr>
      <w:r w:rsidRPr="00CB1036">
        <w:rPr>
          <w:rStyle w:val="cf01"/>
          <w:rFonts w:asciiTheme="majorHAnsi" w:eastAsiaTheme="majorEastAsia" w:hAnsiTheme="majorHAnsi" w:cstheme="majorHAnsi"/>
          <w:sz w:val="22"/>
          <w:szCs w:val="22"/>
        </w:rPr>
        <w:t xml:space="preserve">The Care Home Quality Assurance and Improvement Team (QAIT) </w:t>
      </w:r>
      <w:r w:rsidR="00364E76" w:rsidRPr="00CB1036">
        <w:rPr>
          <w:rFonts w:asciiTheme="majorHAnsi" w:hAnsiTheme="majorHAnsi" w:cstheme="majorHAnsi"/>
          <w:szCs w:val="22"/>
        </w:rPr>
        <w:t>were cited as a valuable resource</w:t>
      </w:r>
      <w:r w:rsidR="00CB1036">
        <w:rPr>
          <w:rFonts w:asciiTheme="majorHAnsi" w:hAnsiTheme="majorHAnsi" w:cstheme="majorHAnsi"/>
          <w:szCs w:val="22"/>
        </w:rPr>
        <w:t>, enhancing health care support to the care sector (and much appreciated in this work). The team adopts</w:t>
      </w:r>
      <w:r w:rsidR="00364E76" w:rsidRPr="00CB1036">
        <w:rPr>
          <w:rFonts w:asciiTheme="majorHAnsi" w:hAnsiTheme="majorHAnsi" w:cstheme="majorHAnsi"/>
          <w:szCs w:val="22"/>
        </w:rPr>
        <w:t xml:space="preserve"> a clinically led </w:t>
      </w:r>
      <w:r w:rsidRPr="00CB1036">
        <w:rPr>
          <w:rFonts w:asciiTheme="majorHAnsi" w:hAnsiTheme="majorHAnsi" w:cstheme="majorHAnsi"/>
          <w:szCs w:val="22"/>
        </w:rPr>
        <w:t>model</w:t>
      </w:r>
      <w:r w:rsidR="003C1771">
        <w:rPr>
          <w:rFonts w:asciiTheme="majorHAnsi" w:hAnsiTheme="majorHAnsi" w:cstheme="majorHAnsi"/>
          <w:szCs w:val="22"/>
        </w:rPr>
        <w:t xml:space="preserve">, </w:t>
      </w:r>
      <w:r w:rsidR="00CB1036" w:rsidRPr="00CB1036">
        <w:rPr>
          <w:rFonts w:asciiTheme="majorHAnsi" w:hAnsiTheme="majorHAnsi" w:cstheme="majorHAnsi"/>
          <w:szCs w:val="22"/>
        </w:rPr>
        <w:t>based at the Acute Trust</w:t>
      </w:r>
      <w:r w:rsidR="003C1771">
        <w:rPr>
          <w:rFonts w:asciiTheme="majorHAnsi" w:hAnsiTheme="majorHAnsi" w:cstheme="majorHAnsi"/>
          <w:szCs w:val="22"/>
        </w:rPr>
        <w:t>,</w:t>
      </w:r>
      <w:r w:rsidR="00CB1036" w:rsidRPr="00CB1036">
        <w:rPr>
          <w:rFonts w:asciiTheme="majorHAnsi" w:hAnsiTheme="majorHAnsi" w:cstheme="majorHAnsi"/>
          <w:szCs w:val="22"/>
        </w:rPr>
        <w:t xml:space="preserve"> and support Care Homes, Domiciliary Care providers</w:t>
      </w:r>
      <w:r w:rsidR="003C1771">
        <w:rPr>
          <w:rFonts w:asciiTheme="majorHAnsi" w:hAnsiTheme="majorHAnsi" w:cstheme="majorHAnsi"/>
          <w:szCs w:val="22"/>
        </w:rPr>
        <w:t>,</w:t>
      </w:r>
      <w:r w:rsidR="00CB1036" w:rsidRPr="00CB1036">
        <w:rPr>
          <w:rFonts w:asciiTheme="majorHAnsi" w:hAnsiTheme="majorHAnsi" w:cstheme="majorHAnsi"/>
          <w:szCs w:val="22"/>
        </w:rPr>
        <w:t xml:space="preserve"> and Supported Living.  They are a small multidisciplinary team including nurses and OTs </w:t>
      </w:r>
      <w:r w:rsidR="003C1771">
        <w:rPr>
          <w:rFonts w:asciiTheme="majorHAnsi" w:hAnsiTheme="majorHAnsi" w:cstheme="majorHAnsi"/>
          <w:szCs w:val="22"/>
        </w:rPr>
        <w:t>(</w:t>
      </w:r>
      <w:r w:rsidR="003C1771" w:rsidRPr="00CB1036">
        <w:rPr>
          <w:rFonts w:asciiTheme="majorHAnsi" w:hAnsiTheme="majorHAnsi" w:cstheme="majorHAnsi"/>
          <w:szCs w:val="22"/>
        </w:rPr>
        <w:t>jointly</w:t>
      </w:r>
      <w:r w:rsidR="003C1771">
        <w:rPr>
          <w:rFonts w:asciiTheme="majorHAnsi" w:hAnsiTheme="majorHAnsi" w:cstheme="majorHAnsi"/>
          <w:szCs w:val="22"/>
        </w:rPr>
        <w:t xml:space="preserve"> managed</w:t>
      </w:r>
      <w:r w:rsidR="003C1771" w:rsidRPr="00CB1036">
        <w:rPr>
          <w:rFonts w:asciiTheme="majorHAnsi" w:hAnsiTheme="majorHAnsi" w:cstheme="majorHAnsi"/>
          <w:szCs w:val="22"/>
        </w:rPr>
        <w:t xml:space="preserve"> by Nurse and OT</w:t>
      </w:r>
      <w:r w:rsidR="003C1771">
        <w:rPr>
          <w:rFonts w:asciiTheme="majorHAnsi" w:hAnsiTheme="majorHAnsi" w:cstheme="majorHAnsi"/>
          <w:szCs w:val="22"/>
        </w:rPr>
        <w:t xml:space="preserve">) </w:t>
      </w:r>
      <w:r w:rsidR="00CB1036" w:rsidRPr="00CB1036">
        <w:rPr>
          <w:rFonts w:asciiTheme="majorHAnsi" w:hAnsiTheme="majorHAnsi" w:cstheme="majorHAnsi"/>
          <w:szCs w:val="22"/>
        </w:rPr>
        <w:t xml:space="preserve">and </w:t>
      </w:r>
      <w:r w:rsidR="003C1771">
        <w:rPr>
          <w:rFonts w:asciiTheme="majorHAnsi" w:hAnsiTheme="majorHAnsi" w:cstheme="majorHAnsi"/>
          <w:szCs w:val="22"/>
        </w:rPr>
        <w:t xml:space="preserve">have </w:t>
      </w:r>
      <w:r w:rsidR="00CB1036" w:rsidRPr="00CB1036">
        <w:rPr>
          <w:rFonts w:asciiTheme="majorHAnsi" w:hAnsiTheme="majorHAnsi" w:cstheme="majorHAnsi"/>
          <w:szCs w:val="22"/>
        </w:rPr>
        <w:t xml:space="preserve">access to Falls Specialist and Pharmacy support; their aim is to be supportive and responsive to the needs of social care providers.  They work with Care Homes that have high ambulance call out rates to determine what support, guidance and training is needed to enable them to ensure that hospital admissions are avoided whenever it is safe to do so.  There had previously been a focus on the NHSE Enhanced Health in Care Home </w:t>
      </w:r>
      <w:proofErr w:type="gramStart"/>
      <w:r w:rsidR="00CB1036" w:rsidRPr="00CB1036">
        <w:rPr>
          <w:rFonts w:asciiTheme="majorHAnsi" w:hAnsiTheme="majorHAnsi" w:cstheme="majorHAnsi"/>
          <w:szCs w:val="22"/>
        </w:rPr>
        <w:t>Framework</w:t>
      </w:r>
      <w:proofErr w:type="gramEnd"/>
      <w:r w:rsidR="00CB1036" w:rsidRPr="00CB1036">
        <w:rPr>
          <w:rFonts w:asciiTheme="majorHAnsi" w:hAnsiTheme="majorHAnsi" w:cstheme="majorHAnsi"/>
          <w:szCs w:val="22"/>
        </w:rPr>
        <w:t xml:space="preserve"> but this has diminished due to staff changes.  The team have facilitated access to NHS training for nurses in care homes, and are in general </w:t>
      </w:r>
      <w:r w:rsidR="00CB1036" w:rsidRPr="00476E53">
        <w:rPr>
          <w:rFonts w:asciiTheme="majorHAnsi" w:hAnsiTheme="majorHAnsi" w:cstheme="majorHAnsi"/>
          <w:szCs w:val="22"/>
        </w:rPr>
        <w:t xml:space="preserve">seen </w:t>
      </w:r>
      <w:r w:rsidR="003C1771">
        <w:rPr>
          <w:rFonts w:asciiTheme="majorHAnsi" w:hAnsiTheme="majorHAnsi" w:cstheme="majorHAnsi"/>
          <w:szCs w:val="22"/>
        </w:rPr>
        <w:t>as having</w:t>
      </w:r>
      <w:r w:rsidR="00CB1036" w:rsidRPr="00476E53">
        <w:rPr>
          <w:rFonts w:asciiTheme="majorHAnsi" w:hAnsiTheme="majorHAnsi" w:cstheme="majorHAnsi"/>
          <w:szCs w:val="22"/>
        </w:rPr>
        <w:t xml:space="preserve"> positive, integrated approach to bringing health and social care staff together to drive up quality and experience for residents in care settings.  Training offered to Care Homes include Restore 2 (Deterioration Tool) and Social Care providers can access the HIVE platform (NHS Training Hub).</w:t>
      </w:r>
    </w:p>
    <w:p w14:paraId="5BB42DA0" w14:textId="53934833" w:rsidR="0033412B" w:rsidRPr="008031A7" w:rsidRDefault="000F239F" w:rsidP="00945EDD">
      <w:pPr>
        <w:pStyle w:val="ListParagraph"/>
        <w:numPr>
          <w:ilvl w:val="0"/>
          <w:numId w:val="10"/>
        </w:numPr>
        <w:spacing w:before="120" w:after="120" w:line="276" w:lineRule="auto"/>
        <w:contextualSpacing w:val="0"/>
        <w:textAlignment w:val="center"/>
        <w:rPr>
          <w:rFonts w:asciiTheme="majorHAnsi" w:hAnsiTheme="majorHAnsi" w:cstheme="majorHAnsi"/>
        </w:rPr>
      </w:pPr>
      <w:r w:rsidRPr="008031A7">
        <w:rPr>
          <w:rStyle w:val="cf01"/>
          <w:rFonts w:asciiTheme="majorHAnsi" w:eastAsiaTheme="majorEastAsia" w:hAnsiTheme="majorHAnsi" w:cstheme="majorHAnsi"/>
          <w:sz w:val="22"/>
          <w:szCs w:val="22"/>
        </w:rPr>
        <w:t>Care Home providers expressed concern that there w</w:t>
      </w:r>
      <w:r w:rsidR="00476E53" w:rsidRPr="008031A7">
        <w:rPr>
          <w:rStyle w:val="cf01"/>
          <w:rFonts w:asciiTheme="majorHAnsi" w:eastAsiaTheme="majorEastAsia" w:hAnsiTheme="majorHAnsi" w:cstheme="majorHAnsi"/>
          <w:sz w:val="22"/>
          <w:szCs w:val="22"/>
        </w:rPr>
        <w:t xml:space="preserve">ere </w:t>
      </w:r>
      <w:r w:rsidRPr="008031A7">
        <w:rPr>
          <w:rStyle w:val="cf01"/>
          <w:rFonts w:asciiTheme="majorHAnsi" w:eastAsiaTheme="majorEastAsia" w:hAnsiTheme="majorHAnsi" w:cstheme="majorHAnsi"/>
          <w:sz w:val="22"/>
          <w:szCs w:val="22"/>
        </w:rPr>
        <w:t>no regular opportunities to interact with the Council</w:t>
      </w:r>
      <w:r w:rsidR="00476E53" w:rsidRPr="008031A7">
        <w:rPr>
          <w:rStyle w:val="cf01"/>
          <w:rFonts w:asciiTheme="majorHAnsi" w:eastAsiaTheme="majorEastAsia" w:hAnsiTheme="majorHAnsi" w:cstheme="majorHAnsi"/>
          <w:sz w:val="22"/>
          <w:szCs w:val="22"/>
        </w:rPr>
        <w:t>;</w:t>
      </w:r>
      <w:r w:rsidR="003C1771">
        <w:rPr>
          <w:rStyle w:val="cf01"/>
          <w:rFonts w:asciiTheme="majorHAnsi" w:eastAsiaTheme="majorEastAsia" w:hAnsiTheme="majorHAnsi" w:cstheme="majorHAnsi"/>
          <w:sz w:val="22"/>
          <w:szCs w:val="22"/>
        </w:rPr>
        <w:t xml:space="preserve"> t</w:t>
      </w:r>
      <w:r w:rsidR="00355326" w:rsidRPr="008031A7">
        <w:rPr>
          <w:rFonts w:asciiTheme="majorHAnsi" w:hAnsiTheme="majorHAnsi" w:cstheme="majorHAnsi"/>
        </w:rPr>
        <w:t xml:space="preserve">here is no Care Home Provider Forum and </w:t>
      </w:r>
      <w:r w:rsidR="00476E53" w:rsidRPr="008031A7">
        <w:rPr>
          <w:rFonts w:asciiTheme="majorHAnsi" w:hAnsiTheme="majorHAnsi" w:cstheme="majorHAnsi"/>
        </w:rPr>
        <w:t xml:space="preserve">there appears to be an absence of </w:t>
      </w:r>
      <w:r w:rsidR="003C1771">
        <w:rPr>
          <w:rFonts w:asciiTheme="majorHAnsi" w:hAnsiTheme="majorHAnsi" w:cstheme="majorHAnsi"/>
        </w:rPr>
        <w:t xml:space="preserve">other more </w:t>
      </w:r>
      <w:r w:rsidR="00476E53" w:rsidRPr="008031A7">
        <w:rPr>
          <w:rFonts w:asciiTheme="majorHAnsi" w:hAnsiTheme="majorHAnsi" w:cstheme="majorHAnsi"/>
        </w:rPr>
        <w:t xml:space="preserve">regular networking opportunities. </w:t>
      </w:r>
      <w:r w:rsidR="003C1771">
        <w:rPr>
          <w:rFonts w:asciiTheme="majorHAnsi" w:hAnsiTheme="majorHAnsi" w:cstheme="majorHAnsi"/>
        </w:rPr>
        <w:t>M</w:t>
      </w:r>
      <w:r w:rsidR="00476E53" w:rsidRPr="008031A7">
        <w:rPr>
          <w:rFonts w:asciiTheme="majorHAnsi" w:hAnsiTheme="majorHAnsi" w:cstheme="majorHAnsi"/>
        </w:rPr>
        <w:t>eetings that were put in place during Covid have stopped</w:t>
      </w:r>
      <w:r w:rsidR="003C1771">
        <w:rPr>
          <w:rFonts w:asciiTheme="majorHAnsi" w:hAnsiTheme="majorHAnsi" w:cstheme="majorHAnsi"/>
        </w:rPr>
        <w:t>, and providers</w:t>
      </w:r>
      <w:r w:rsidR="003C1771" w:rsidRPr="008031A7">
        <w:rPr>
          <w:rStyle w:val="cf01"/>
          <w:rFonts w:asciiTheme="majorHAnsi" w:eastAsiaTheme="majorEastAsia" w:hAnsiTheme="majorHAnsi" w:cstheme="majorHAnsi"/>
          <w:sz w:val="22"/>
          <w:szCs w:val="22"/>
        </w:rPr>
        <w:t xml:space="preserve"> felt </w:t>
      </w:r>
      <w:r w:rsidR="003C1771" w:rsidRPr="008031A7">
        <w:rPr>
          <w:rFonts w:asciiTheme="majorHAnsi" w:hAnsiTheme="majorHAnsi" w:cstheme="majorHAnsi"/>
        </w:rPr>
        <w:t>that they had “no voice” and were not heard by the Council</w:t>
      </w:r>
      <w:r w:rsidR="003C1771">
        <w:rPr>
          <w:rFonts w:asciiTheme="majorHAnsi" w:hAnsiTheme="majorHAnsi" w:cstheme="majorHAnsi"/>
        </w:rPr>
        <w:t xml:space="preserve">. </w:t>
      </w:r>
      <w:r w:rsidR="00476E53" w:rsidRPr="008031A7">
        <w:rPr>
          <w:rFonts w:asciiTheme="majorHAnsi" w:hAnsiTheme="majorHAnsi" w:cstheme="majorHAnsi"/>
        </w:rPr>
        <w:t xml:space="preserve">As many Care Homes have a client base of mainly self-funders, they are not routinely contacted by the Council and negotiations around council funded residents take place on a “spot purchase” basis. Development of a Provider Forum could go a long way to securing </w:t>
      </w:r>
      <w:r w:rsidR="003C1771">
        <w:rPr>
          <w:rFonts w:asciiTheme="majorHAnsi" w:hAnsiTheme="majorHAnsi" w:cstheme="majorHAnsi"/>
        </w:rPr>
        <w:t xml:space="preserve">market </w:t>
      </w:r>
      <w:r w:rsidR="00476E53" w:rsidRPr="008031A7">
        <w:rPr>
          <w:rFonts w:asciiTheme="majorHAnsi" w:hAnsiTheme="majorHAnsi" w:cstheme="majorHAnsi"/>
        </w:rPr>
        <w:t>support and improving the outcomes and flow for people who need to draw on care and health services. It could also provide a place to develop the collaboration that will be needed with providers to support the delivery of the market plan. Care Homes have been left discouraged by the Fair Cost of Care process, which took a lot of input from them and then did not progress, and t</w:t>
      </w:r>
      <w:r w:rsidR="00355326" w:rsidRPr="008031A7">
        <w:rPr>
          <w:rFonts w:asciiTheme="majorHAnsi" w:hAnsiTheme="majorHAnsi" w:cstheme="majorHAnsi"/>
        </w:rPr>
        <w:t xml:space="preserve">here is a real opportunity </w:t>
      </w:r>
      <w:r w:rsidR="00476E53" w:rsidRPr="008031A7">
        <w:rPr>
          <w:rFonts w:asciiTheme="majorHAnsi" w:hAnsiTheme="majorHAnsi" w:cstheme="majorHAnsi"/>
        </w:rPr>
        <w:t xml:space="preserve">here both </w:t>
      </w:r>
      <w:r w:rsidR="00355326" w:rsidRPr="008031A7">
        <w:rPr>
          <w:rFonts w:asciiTheme="majorHAnsi" w:hAnsiTheme="majorHAnsi" w:cstheme="majorHAnsi"/>
        </w:rPr>
        <w:t>for funders to understand more about Care Home pressures</w:t>
      </w:r>
      <w:r w:rsidR="00476E53" w:rsidRPr="008031A7">
        <w:rPr>
          <w:rFonts w:asciiTheme="majorHAnsi" w:hAnsiTheme="majorHAnsi" w:cstheme="majorHAnsi"/>
        </w:rPr>
        <w:t>, and for providers to understand the funding constraints faced by the Council (in common with the sector nationally); and thereby to move towards</w:t>
      </w:r>
      <w:r w:rsidR="00355326" w:rsidRPr="008031A7">
        <w:rPr>
          <w:rFonts w:asciiTheme="majorHAnsi" w:hAnsiTheme="majorHAnsi" w:cstheme="majorHAnsi"/>
        </w:rPr>
        <w:t xml:space="preserve"> agreement </w:t>
      </w:r>
      <w:r w:rsidR="00476E53" w:rsidRPr="008031A7">
        <w:rPr>
          <w:rFonts w:asciiTheme="majorHAnsi" w:hAnsiTheme="majorHAnsi" w:cstheme="majorHAnsi"/>
        </w:rPr>
        <w:t>on a</w:t>
      </w:r>
      <w:r w:rsidR="00355326" w:rsidRPr="008031A7">
        <w:rPr>
          <w:rFonts w:asciiTheme="majorHAnsi" w:hAnsiTheme="majorHAnsi" w:cstheme="majorHAnsi"/>
        </w:rPr>
        <w:t xml:space="preserve"> realistic costing model.  </w:t>
      </w:r>
      <w:r w:rsidR="0033412B" w:rsidRPr="008031A7">
        <w:rPr>
          <w:rFonts w:asciiTheme="majorHAnsi" w:hAnsiTheme="majorHAnsi" w:cstheme="majorHAnsi"/>
        </w:rPr>
        <w:br w:type="page"/>
      </w:r>
    </w:p>
    <w:p w14:paraId="6FBD01B8" w14:textId="6F6E6DE6" w:rsidR="00AA6B36" w:rsidRPr="00AA6B36" w:rsidRDefault="00AA6B36" w:rsidP="009C3276">
      <w:pPr>
        <w:spacing w:before="120" w:after="120" w:line="276" w:lineRule="auto"/>
        <w:ind w:left="567" w:hanging="567"/>
        <w:rPr>
          <w:rFonts w:asciiTheme="majorHAnsi" w:hAnsiTheme="majorHAnsi" w:cstheme="majorHAnsi"/>
          <w:b/>
          <w:sz w:val="36"/>
          <w:szCs w:val="36"/>
        </w:rPr>
      </w:pPr>
      <w:r w:rsidRPr="00AA6B36">
        <w:rPr>
          <w:rFonts w:asciiTheme="majorHAnsi" w:hAnsiTheme="majorHAnsi" w:cstheme="majorHAnsi"/>
          <w:b/>
          <w:bCs/>
          <w:color w:val="000000"/>
          <w:sz w:val="36"/>
          <w:szCs w:val="36"/>
        </w:rPr>
        <w:lastRenderedPageBreak/>
        <w:t xml:space="preserve">3. </w:t>
      </w:r>
      <w:r w:rsidRPr="00AA6B36">
        <w:rPr>
          <w:rFonts w:asciiTheme="majorHAnsi" w:hAnsiTheme="majorHAnsi" w:cstheme="majorHAnsi"/>
          <w:b/>
          <w:bCs/>
          <w:color w:val="000000"/>
          <w:sz w:val="36"/>
          <w:szCs w:val="36"/>
        </w:rPr>
        <w:tab/>
      </w:r>
      <w:r w:rsidRPr="00AA6B36">
        <w:rPr>
          <w:rFonts w:asciiTheme="majorHAnsi" w:hAnsiTheme="majorHAnsi" w:cstheme="majorHAnsi"/>
          <w:b/>
          <w:sz w:val="36"/>
          <w:szCs w:val="36"/>
        </w:rPr>
        <w:t>How the Local Authority Ensures Safety within the System</w:t>
      </w:r>
    </w:p>
    <w:tbl>
      <w:tblPr>
        <w:tblStyle w:val="TableGrid"/>
        <w:tblW w:w="0" w:type="auto"/>
        <w:tblInd w:w="846" w:type="dxa"/>
        <w:tblLook w:val="04A0" w:firstRow="1" w:lastRow="0" w:firstColumn="1" w:lastColumn="0" w:noHBand="0" w:noVBand="1"/>
      </w:tblPr>
      <w:tblGrid>
        <w:gridCol w:w="8363"/>
      </w:tblGrid>
      <w:tr w:rsidR="00AA6B36" w:rsidRPr="00AA6B36" w14:paraId="5303C5B8" w14:textId="77777777" w:rsidTr="00C96BB1">
        <w:tc>
          <w:tcPr>
            <w:tcW w:w="8363" w:type="dxa"/>
            <w:shd w:val="clear" w:color="auto" w:fill="D9D9D9" w:themeFill="background1" w:themeFillShade="D9"/>
          </w:tcPr>
          <w:p w14:paraId="40F7D586" w14:textId="77777777" w:rsidR="00AA6B36" w:rsidRPr="00AA6B36" w:rsidRDefault="00AA6B36" w:rsidP="00AA6B36">
            <w:pPr>
              <w:pStyle w:val="Default"/>
              <w:spacing w:before="120" w:after="120" w:line="276" w:lineRule="auto"/>
              <w:rPr>
                <w:rFonts w:asciiTheme="majorHAnsi" w:hAnsiTheme="majorHAnsi" w:cstheme="majorHAnsi"/>
                <w:bCs/>
                <w:sz w:val="22"/>
                <w:szCs w:val="22"/>
              </w:rPr>
            </w:pPr>
            <w:r w:rsidRPr="00AA6B36">
              <w:rPr>
                <w:rFonts w:asciiTheme="majorHAnsi" w:hAnsiTheme="majorHAnsi" w:cstheme="majorHAnsi"/>
                <w:b/>
                <w:bCs/>
                <w:sz w:val="22"/>
                <w:szCs w:val="22"/>
              </w:rPr>
              <w:t>Safe systems, pathways and transitions:</w:t>
            </w:r>
            <w:r w:rsidRPr="00AA6B36">
              <w:rPr>
                <w:rFonts w:asciiTheme="majorHAnsi" w:hAnsiTheme="majorHAnsi" w:cstheme="majorHAnsi"/>
                <w:bCs/>
                <w:sz w:val="22"/>
                <w:szCs w:val="22"/>
              </w:rPr>
              <w:t xml:space="preserve"> We work with people and our partners to establish and maintain safe systems of care, in which safety is managed, monitored and assured. We ensure continuity of care, including when people move between different services. </w:t>
            </w:r>
          </w:p>
          <w:p w14:paraId="7EC73BE2" w14:textId="77777777" w:rsidR="00AA6B36" w:rsidRPr="00AA6B36" w:rsidRDefault="00AA6B36" w:rsidP="00AA6B36">
            <w:pPr>
              <w:pStyle w:val="Default"/>
              <w:spacing w:before="120" w:after="120" w:line="276" w:lineRule="auto"/>
              <w:rPr>
                <w:rFonts w:asciiTheme="majorHAnsi" w:hAnsiTheme="majorHAnsi" w:cstheme="majorHAnsi"/>
                <w:bCs/>
                <w:sz w:val="22"/>
                <w:szCs w:val="22"/>
              </w:rPr>
            </w:pPr>
            <w:r w:rsidRPr="00AA6B36">
              <w:rPr>
                <w:rFonts w:asciiTheme="majorHAnsi" w:hAnsiTheme="majorHAnsi" w:cstheme="majorHAnsi"/>
                <w:b/>
                <w:bCs/>
                <w:sz w:val="22"/>
                <w:szCs w:val="22"/>
              </w:rPr>
              <w:t>Safeguarding:</w:t>
            </w:r>
            <w:r w:rsidRPr="00AA6B36">
              <w:rPr>
                <w:rFonts w:asciiTheme="majorHAnsi" w:hAnsiTheme="majorHAnsi" w:cstheme="majorHAnsi"/>
                <w:bCs/>
                <w:sz w:val="22"/>
                <w:szCs w:val="22"/>
              </w:rPr>
              <w:t xml:space="preserve"> We work with people to understand what being safe means to them and work with our partners to develop the best way to achieve this. We concentrate on improving people’s lives while protecting their right to live in safety, free from bullying, harassment, abuse, discrimination, avoidable harm and neglect. We make sure we share concerns quickly and appropriately. </w:t>
            </w:r>
          </w:p>
          <w:p w14:paraId="3C5154DF" w14:textId="77777777" w:rsidR="00AA6B36" w:rsidRPr="00AA6B36" w:rsidRDefault="00AA6B36" w:rsidP="00532721">
            <w:pPr>
              <w:pStyle w:val="Default"/>
              <w:numPr>
                <w:ilvl w:val="0"/>
                <w:numId w:val="20"/>
              </w:numPr>
              <w:spacing w:before="120" w:after="120" w:line="276" w:lineRule="auto"/>
              <w:rPr>
                <w:rFonts w:asciiTheme="majorHAnsi" w:hAnsiTheme="majorHAnsi" w:cstheme="majorHAnsi"/>
                <w:sz w:val="22"/>
                <w:szCs w:val="22"/>
              </w:rPr>
            </w:pPr>
            <w:r w:rsidRPr="00AA6B36">
              <w:rPr>
                <w:rFonts w:asciiTheme="majorHAnsi" w:hAnsiTheme="majorHAnsi" w:cstheme="majorHAnsi"/>
                <w:sz w:val="22"/>
                <w:szCs w:val="22"/>
              </w:rPr>
              <w:t xml:space="preserve">When I move between services, settings or areas, there is a plan for what happens next and who will do what, and all the practical arrangements are in place. </w:t>
            </w:r>
          </w:p>
          <w:p w14:paraId="1731CDF3" w14:textId="77777777" w:rsidR="00AA6B36" w:rsidRPr="00AA6B36" w:rsidRDefault="00AA6B36" w:rsidP="00532721">
            <w:pPr>
              <w:pStyle w:val="Default"/>
              <w:numPr>
                <w:ilvl w:val="0"/>
                <w:numId w:val="20"/>
              </w:numPr>
              <w:spacing w:before="120" w:after="120" w:line="276" w:lineRule="auto"/>
              <w:rPr>
                <w:rFonts w:asciiTheme="majorHAnsi" w:hAnsiTheme="majorHAnsi" w:cstheme="majorHAnsi"/>
                <w:sz w:val="22"/>
                <w:szCs w:val="22"/>
              </w:rPr>
            </w:pPr>
            <w:r w:rsidRPr="00AA6B36">
              <w:rPr>
                <w:rFonts w:asciiTheme="majorHAnsi" w:hAnsiTheme="majorHAnsi" w:cstheme="majorHAnsi"/>
                <w:sz w:val="22"/>
                <w:szCs w:val="22"/>
              </w:rPr>
              <w:t xml:space="preserve">I feel safe and am supported to understand and manage any risks. </w:t>
            </w:r>
          </w:p>
          <w:p w14:paraId="348E529B" w14:textId="0E7B0685" w:rsidR="00AA6B36" w:rsidRPr="00AA6B36" w:rsidRDefault="00AA6B36" w:rsidP="00AA6B36">
            <w:pPr>
              <w:pStyle w:val="Default"/>
              <w:spacing w:before="120" w:after="120" w:line="276" w:lineRule="auto"/>
              <w:ind w:left="360"/>
              <w:jc w:val="right"/>
              <w:rPr>
                <w:rFonts w:asciiTheme="majorHAnsi" w:hAnsiTheme="majorHAnsi" w:cstheme="majorHAnsi"/>
                <w:sz w:val="22"/>
                <w:szCs w:val="22"/>
              </w:rPr>
            </w:pPr>
            <w:r w:rsidRPr="00AA6B36">
              <w:rPr>
                <w:rFonts w:asciiTheme="majorHAnsi" w:hAnsiTheme="majorHAnsi" w:cstheme="majorHAnsi"/>
                <w:b/>
                <w:bCs/>
                <w:i/>
                <w:iCs/>
                <w:sz w:val="22"/>
                <w:szCs w:val="22"/>
              </w:rPr>
              <w:t xml:space="preserve">Quality statements and I-statements from the CQC Interim Guidance for Local Authority Assessments, </w:t>
            </w:r>
            <w:r w:rsidR="0067099B">
              <w:rPr>
                <w:rFonts w:asciiTheme="majorHAnsi" w:hAnsiTheme="majorHAnsi" w:cstheme="majorHAnsi"/>
                <w:b/>
                <w:bCs/>
                <w:i/>
                <w:iCs/>
                <w:sz w:val="22"/>
                <w:szCs w:val="22"/>
              </w:rPr>
              <w:t>November</w:t>
            </w:r>
            <w:r w:rsidR="0067099B" w:rsidRPr="00AA6B36">
              <w:rPr>
                <w:rFonts w:asciiTheme="majorHAnsi" w:hAnsiTheme="majorHAnsi" w:cstheme="majorHAnsi"/>
                <w:b/>
                <w:bCs/>
                <w:i/>
                <w:iCs/>
                <w:sz w:val="22"/>
                <w:szCs w:val="22"/>
              </w:rPr>
              <w:t xml:space="preserve"> </w:t>
            </w:r>
            <w:r w:rsidRPr="00AA6B36">
              <w:rPr>
                <w:rFonts w:asciiTheme="majorHAnsi" w:hAnsiTheme="majorHAnsi" w:cstheme="majorHAnsi"/>
                <w:b/>
                <w:bCs/>
                <w:i/>
                <w:iCs/>
                <w:sz w:val="22"/>
                <w:szCs w:val="22"/>
              </w:rPr>
              <w:t>2023</w:t>
            </w:r>
          </w:p>
        </w:tc>
      </w:tr>
    </w:tbl>
    <w:p w14:paraId="0A5E518A" w14:textId="77777777" w:rsidR="004F2F45" w:rsidRDefault="004F2F45" w:rsidP="00CF43EA">
      <w:pPr>
        <w:spacing w:before="120" w:after="120" w:line="276" w:lineRule="auto"/>
        <w:jc w:val="both"/>
        <w:rPr>
          <w:rFonts w:asciiTheme="majorHAnsi" w:hAnsiTheme="majorHAnsi" w:cstheme="majorHAnsi"/>
          <w:szCs w:val="22"/>
        </w:rPr>
      </w:pPr>
    </w:p>
    <w:p w14:paraId="065A419B" w14:textId="37BE710C" w:rsidR="004F2F45" w:rsidRPr="004F2F45" w:rsidRDefault="004F2F45" w:rsidP="004F2F45">
      <w:pPr>
        <w:pStyle w:val="TOC3"/>
        <w:rPr>
          <w:kern w:val="2"/>
          <w:lang w:eastAsia="en-GB"/>
          <w14:ligatures w14:val="standardContextual"/>
        </w:rPr>
      </w:pPr>
      <w:r w:rsidRPr="004F2F45">
        <w:t>Quality Statement Six: Safe systems, Pathways, and Transitions</w:t>
      </w:r>
    </w:p>
    <w:p w14:paraId="1461C00D" w14:textId="58376FE1" w:rsidR="00E51E9B" w:rsidRDefault="00F46A6F" w:rsidP="00E51E9B">
      <w:pPr>
        <w:pStyle w:val="Default"/>
        <w:numPr>
          <w:ilvl w:val="0"/>
          <w:numId w:val="10"/>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autoSpaceDE/>
        <w:autoSpaceDN/>
        <w:adjustRightInd/>
        <w:spacing w:before="120" w:after="120" w:line="276" w:lineRule="auto"/>
        <w:rPr>
          <w:rFonts w:asciiTheme="majorHAnsi" w:hAnsiTheme="majorHAnsi" w:cstheme="majorHAnsi"/>
          <w:sz w:val="22"/>
          <w:szCs w:val="22"/>
        </w:rPr>
      </w:pPr>
      <w:r>
        <w:rPr>
          <w:rFonts w:asciiTheme="majorHAnsi" w:hAnsiTheme="majorHAnsi" w:cstheme="majorHAnsi"/>
          <w:sz w:val="22"/>
          <w:szCs w:val="22"/>
        </w:rPr>
        <w:t>The Challenge heard about u</w:t>
      </w:r>
      <w:r w:rsidRPr="00CC6CB8">
        <w:rPr>
          <w:rFonts w:asciiTheme="majorHAnsi" w:hAnsiTheme="majorHAnsi" w:cstheme="majorHAnsi"/>
          <w:sz w:val="22"/>
          <w:szCs w:val="22"/>
        </w:rPr>
        <w:t xml:space="preserve">rgent referral (or escalation) </w:t>
      </w:r>
      <w:r>
        <w:rPr>
          <w:rFonts w:asciiTheme="majorHAnsi" w:hAnsiTheme="majorHAnsi" w:cstheme="majorHAnsi"/>
          <w:sz w:val="22"/>
          <w:szCs w:val="22"/>
        </w:rPr>
        <w:t>being</w:t>
      </w:r>
      <w:r w:rsidRPr="00CC6CB8">
        <w:rPr>
          <w:rFonts w:asciiTheme="majorHAnsi" w:hAnsiTheme="majorHAnsi" w:cstheme="majorHAnsi"/>
          <w:sz w:val="22"/>
          <w:szCs w:val="22"/>
        </w:rPr>
        <w:t xml:space="preserve"> responded to in timely and proportionate ways to meet needs and to understand and mitigate ongoing needs; there were </w:t>
      </w:r>
      <w:r>
        <w:rPr>
          <w:rFonts w:asciiTheme="majorHAnsi" w:hAnsiTheme="majorHAnsi" w:cstheme="majorHAnsi"/>
          <w:sz w:val="22"/>
          <w:szCs w:val="22"/>
        </w:rPr>
        <w:t xml:space="preserve">system wide </w:t>
      </w:r>
      <w:r w:rsidRPr="00CC6CB8">
        <w:rPr>
          <w:rFonts w:asciiTheme="majorHAnsi" w:hAnsiTheme="majorHAnsi" w:cstheme="majorHAnsi"/>
          <w:sz w:val="22"/>
          <w:szCs w:val="22"/>
        </w:rPr>
        <w:t>joined-up approaches and planning across disciplines, so the person does not fall through gaps between services</w:t>
      </w:r>
      <w:r>
        <w:rPr>
          <w:rFonts w:asciiTheme="majorHAnsi" w:hAnsiTheme="majorHAnsi" w:cstheme="majorHAnsi"/>
          <w:sz w:val="22"/>
          <w:szCs w:val="22"/>
        </w:rPr>
        <w:t>.</w:t>
      </w:r>
      <w:r w:rsidR="00B31399">
        <w:rPr>
          <w:rFonts w:asciiTheme="majorHAnsi" w:hAnsiTheme="majorHAnsi" w:cstheme="majorHAnsi"/>
          <w:sz w:val="22"/>
          <w:szCs w:val="22"/>
        </w:rPr>
        <w:t xml:space="preserve"> </w:t>
      </w:r>
      <w:r w:rsidRPr="00B31399">
        <w:rPr>
          <w:rFonts w:asciiTheme="majorHAnsi" w:hAnsiTheme="majorHAnsi" w:cstheme="majorHAnsi"/>
          <w:sz w:val="22"/>
          <w:szCs w:val="22"/>
        </w:rPr>
        <w:t>Staff teams felt that their unique ability to call upon many professional disciplines meant that people received a timely, safe</w:t>
      </w:r>
      <w:r w:rsidR="00B31399">
        <w:rPr>
          <w:rFonts w:asciiTheme="majorHAnsi" w:hAnsiTheme="majorHAnsi" w:cstheme="majorHAnsi"/>
          <w:sz w:val="22"/>
          <w:szCs w:val="22"/>
        </w:rPr>
        <w:t>,</w:t>
      </w:r>
      <w:r w:rsidRPr="00B31399">
        <w:rPr>
          <w:rFonts w:asciiTheme="majorHAnsi" w:hAnsiTheme="majorHAnsi" w:cstheme="majorHAnsi"/>
          <w:sz w:val="22"/>
          <w:szCs w:val="22"/>
        </w:rPr>
        <w:t xml:space="preserve"> and person</w:t>
      </w:r>
      <w:r w:rsidR="00237E01" w:rsidRPr="00B31399">
        <w:rPr>
          <w:rFonts w:asciiTheme="majorHAnsi" w:hAnsiTheme="majorHAnsi" w:cstheme="majorHAnsi"/>
          <w:sz w:val="22"/>
          <w:szCs w:val="22"/>
        </w:rPr>
        <w:t>-</w:t>
      </w:r>
      <w:r w:rsidRPr="00B31399">
        <w:rPr>
          <w:rFonts w:asciiTheme="majorHAnsi" w:hAnsiTheme="majorHAnsi" w:cstheme="majorHAnsi"/>
          <w:sz w:val="22"/>
          <w:szCs w:val="22"/>
        </w:rPr>
        <w:t xml:space="preserve">centred service without handoffs and delays. </w:t>
      </w:r>
      <w:r w:rsidR="00E51E9B" w:rsidRPr="00E51E9B">
        <w:rPr>
          <w:rStyle w:val="cf01"/>
          <w:rFonts w:asciiTheme="majorHAnsi" w:eastAsiaTheme="majorEastAsia" w:hAnsiTheme="majorHAnsi" w:cstheme="majorHAnsi"/>
          <w:sz w:val="22"/>
          <w:szCs w:val="22"/>
        </w:rPr>
        <w:t>There is a very stable workforce with broad opportunities for rotation and development opportunities across health and social care, which results in good and rich practice. There is a “grow your own” approach for Social Work, and a strong sense of “family” amongst the Social Work team. This supports career development, excellent retention of staff, and robust ability to meet current and future service needs</w:t>
      </w:r>
      <w:r w:rsidR="00E51E9B">
        <w:rPr>
          <w:rStyle w:val="cf01"/>
          <w:rFonts w:asciiTheme="majorHAnsi" w:eastAsiaTheme="majorEastAsia" w:hAnsiTheme="majorHAnsi" w:cstheme="majorHAnsi"/>
          <w:sz w:val="22"/>
          <w:szCs w:val="22"/>
        </w:rPr>
        <w:t>, and s</w:t>
      </w:r>
      <w:r w:rsidRPr="00E51E9B">
        <w:rPr>
          <w:rFonts w:asciiTheme="majorHAnsi" w:hAnsiTheme="majorHAnsi" w:cstheme="majorHAnsi"/>
          <w:sz w:val="22"/>
          <w:szCs w:val="22"/>
        </w:rPr>
        <w:t xml:space="preserve">taff reported that their own knowledge and </w:t>
      </w:r>
      <w:proofErr w:type="gramStart"/>
      <w:r w:rsidRPr="00E51E9B">
        <w:rPr>
          <w:rFonts w:asciiTheme="majorHAnsi" w:hAnsiTheme="majorHAnsi" w:cstheme="majorHAnsi"/>
          <w:sz w:val="22"/>
          <w:szCs w:val="22"/>
        </w:rPr>
        <w:t>skill</w:t>
      </w:r>
      <w:r w:rsidR="00B31399" w:rsidRPr="00E51E9B">
        <w:rPr>
          <w:rFonts w:asciiTheme="majorHAnsi" w:hAnsiTheme="majorHAnsi" w:cstheme="majorHAnsi"/>
          <w:sz w:val="22"/>
          <w:szCs w:val="22"/>
        </w:rPr>
        <w:t>-</w:t>
      </w:r>
      <w:r w:rsidRPr="00E51E9B">
        <w:rPr>
          <w:rFonts w:asciiTheme="majorHAnsi" w:hAnsiTheme="majorHAnsi" w:cstheme="majorHAnsi"/>
          <w:sz w:val="22"/>
          <w:szCs w:val="22"/>
        </w:rPr>
        <w:t>set</w:t>
      </w:r>
      <w:proofErr w:type="gramEnd"/>
      <w:r w:rsidRPr="00E51E9B">
        <w:rPr>
          <w:rFonts w:asciiTheme="majorHAnsi" w:hAnsiTheme="majorHAnsi" w:cstheme="majorHAnsi"/>
          <w:sz w:val="22"/>
          <w:szCs w:val="22"/>
        </w:rPr>
        <w:t xml:space="preserve"> was enhanced by the opportunity of working so closely with other disciplines. </w:t>
      </w:r>
      <w:r w:rsidR="00B31399" w:rsidRPr="00E51E9B">
        <w:rPr>
          <w:rFonts w:asciiTheme="majorHAnsi" w:hAnsiTheme="majorHAnsi" w:cstheme="majorHAnsi"/>
          <w:sz w:val="22"/>
          <w:szCs w:val="22"/>
        </w:rPr>
        <w:t>There is strong cross-fertilisation of knowledge and skills as a result of integrated working, and s</w:t>
      </w:r>
      <w:r w:rsidRPr="00E51E9B">
        <w:rPr>
          <w:rFonts w:asciiTheme="majorHAnsi" w:hAnsiTheme="majorHAnsi" w:cstheme="majorHAnsi"/>
          <w:sz w:val="22"/>
          <w:szCs w:val="22"/>
        </w:rPr>
        <w:t xml:space="preserve">taff teams saw that this enriched their knowledge on available </w:t>
      </w:r>
      <w:proofErr w:type="gramStart"/>
      <w:r w:rsidRPr="00E51E9B">
        <w:rPr>
          <w:rFonts w:asciiTheme="majorHAnsi" w:hAnsiTheme="majorHAnsi" w:cstheme="majorHAnsi"/>
          <w:sz w:val="22"/>
          <w:szCs w:val="22"/>
        </w:rPr>
        <w:t>services</w:t>
      </w:r>
      <w:r w:rsidR="00B31399" w:rsidRPr="00E51E9B">
        <w:rPr>
          <w:rFonts w:asciiTheme="majorHAnsi" w:hAnsiTheme="majorHAnsi" w:cstheme="majorHAnsi"/>
          <w:sz w:val="22"/>
          <w:szCs w:val="22"/>
        </w:rPr>
        <w:t>,</w:t>
      </w:r>
      <w:r w:rsidRPr="00E51E9B">
        <w:rPr>
          <w:rFonts w:asciiTheme="majorHAnsi" w:hAnsiTheme="majorHAnsi" w:cstheme="majorHAnsi"/>
          <w:sz w:val="22"/>
          <w:szCs w:val="22"/>
        </w:rPr>
        <w:t xml:space="preserve"> and</w:t>
      </w:r>
      <w:proofErr w:type="gramEnd"/>
      <w:r w:rsidRPr="00E51E9B">
        <w:rPr>
          <w:rFonts w:asciiTheme="majorHAnsi" w:hAnsiTheme="majorHAnsi" w:cstheme="majorHAnsi"/>
          <w:sz w:val="22"/>
          <w:szCs w:val="22"/>
        </w:rPr>
        <w:t xml:space="preserve"> </w:t>
      </w:r>
      <w:r w:rsidR="00B31399" w:rsidRPr="00E51E9B">
        <w:rPr>
          <w:rFonts w:asciiTheme="majorHAnsi" w:hAnsiTheme="majorHAnsi" w:cstheme="majorHAnsi"/>
          <w:sz w:val="22"/>
          <w:szCs w:val="22"/>
        </w:rPr>
        <w:t xml:space="preserve">enabled them to </w:t>
      </w:r>
      <w:r w:rsidRPr="00E51E9B">
        <w:rPr>
          <w:rFonts w:asciiTheme="majorHAnsi" w:hAnsiTheme="majorHAnsi" w:cstheme="majorHAnsi"/>
          <w:sz w:val="22"/>
          <w:szCs w:val="22"/>
        </w:rPr>
        <w:t>be well placed to advice people about wide ranging options across health and care services.</w:t>
      </w:r>
      <w:r w:rsidR="001A4E7F" w:rsidRPr="00E51E9B">
        <w:rPr>
          <w:rFonts w:asciiTheme="majorHAnsi" w:hAnsiTheme="majorHAnsi" w:cstheme="majorHAnsi"/>
          <w:sz w:val="22"/>
          <w:szCs w:val="22"/>
        </w:rPr>
        <w:t xml:space="preserve"> </w:t>
      </w:r>
    </w:p>
    <w:p w14:paraId="213A4370" w14:textId="00465C04" w:rsidR="006F2405" w:rsidRPr="00E5089A" w:rsidRDefault="006F2405" w:rsidP="00E5089A">
      <w:pPr>
        <w:pStyle w:val="NormalWeb"/>
        <w:numPr>
          <w:ilvl w:val="0"/>
          <w:numId w:val="10"/>
        </w:numPr>
        <w:spacing w:before="120" w:beforeAutospacing="0" w:after="120" w:afterAutospacing="0" w:line="276" w:lineRule="auto"/>
        <w:ind w:left="782" w:hanging="357"/>
        <w:rPr>
          <w:rStyle w:val="cf01"/>
          <w:rFonts w:asciiTheme="majorHAnsi" w:hAnsiTheme="majorHAnsi" w:cstheme="majorHAnsi"/>
          <w:sz w:val="22"/>
          <w:szCs w:val="22"/>
        </w:rPr>
      </w:pPr>
      <w:r>
        <w:rPr>
          <w:rStyle w:val="cf01"/>
          <w:rFonts w:asciiTheme="majorHAnsi" w:eastAsiaTheme="majorEastAsia" w:hAnsiTheme="majorHAnsi" w:cstheme="majorHAnsi"/>
          <w:sz w:val="22"/>
          <w:szCs w:val="22"/>
        </w:rPr>
        <w:t xml:space="preserve">Some partner agencies and people said that at times it was difficult to speak to a social work team to relay information about changing needs. </w:t>
      </w:r>
      <w:r w:rsidR="00E5089A">
        <w:rPr>
          <w:rStyle w:val="cf01"/>
          <w:rFonts w:asciiTheme="majorHAnsi" w:eastAsiaTheme="majorEastAsia" w:hAnsiTheme="majorHAnsi" w:cstheme="majorHAnsi"/>
          <w:sz w:val="22"/>
          <w:szCs w:val="22"/>
        </w:rPr>
        <w:t xml:space="preserve">Some </w:t>
      </w:r>
      <w:r w:rsidR="00E5089A" w:rsidRPr="00E51E9B">
        <w:rPr>
          <w:rFonts w:asciiTheme="majorHAnsi" w:hAnsiTheme="majorHAnsi" w:cstheme="majorHAnsi"/>
          <w:color w:val="212121"/>
          <w:spacing w:val="-5"/>
          <w:sz w:val="22"/>
          <w:szCs w:val="22"/>
        </w:rPr>
        <w:t>a</w:t>
      </w:r>
      <w:r w:rsidR="00E5089A" w:rsidRPr="00E51E9B">
        <w:rPr>
          <w:rFonts w:asciiTheme="majorHAnsi" w:hAnsiTheme="majorHAnsi" w:cstheme="majorHAnsi"/>
          <w:sz w:val="22"/>
          <w:szCs w:val="22"/>
        </w:rPr>
        <w:t>dults with a learning disability who are open to learning disability nursing may not be visible to Adult Social Care in the current case management system due to the way in which the system is configured</w:t>
      </w:r>
      <w:r w:rsidR="00E5089A" w:rsidRPr="00E51E9B">
        <w:rPr>
          <w:rStyle w:val="cf01"/>
          <w:rFonts w:asciiTheme="majorHAnsi" w:eastAsiaTheme="majorEastAsia" w:hAnsiTheme="majorHAnsi" w:cstheme="majorHAnsi"/>
          <w:sz w:val="22"/>
          <w:szCs w:val="22"/>
        </w:rPr>
        <w:t>; this means that when a change in need is reported, they are at risk of waiting unnecessarily for an unplanned review.</w:t>
      </w:r>
      <w:r w:rsidR="00E5089A">
        <w:rPr>
          <w:rStyle w:val="cf01"/>
          <w:rFonts w:asciiTheme="majorHAnsi" w:eastAsiaTheme="majorEastAsia" w:hAnsiTheme="majorHAnsi" w:cstheme="majorHAnsi"/>
          <w:sz w:val="22"/>
          <w:szCs w:val="22"/>
        </w:rPr>
        <w:t xml:space="preserve"> </w:t>
      </w:r>
      <w:r w:rsidR="00E5089A" w:rsidRPr="00E51E9B">
        <w:rPr>
          <w:rFonts w:asciiTheme="majorHAnsi" w:hAnsiTheme="majorHAnsi" w:cstheme="majorHAnsi"/>
          <w:color w:val="212121"/>
          <w:spacing w:val="-5"/>
          <w:sz w:val="22"/>
          <w:szCs w:val="22"/>
        </w:rPr>
        <w:t xml:space="preserve">Staff suggested that access to mental health support for people with a learning disability would </w:t>
      </w:r>
      <w:r w:rsidR="00D920E8">
        <w:rPr>
          <w:rFonts w:asciiTheme="majorHAnsi" w:hAnsiTheme="majorHAnsi" w:cstheme="majorHAnsi"/>
          <w:color w:val="212121"/>
          <w:spacing w:val="-5"/>
          <w:sz w:val="22"/>
          <w:szCs w:val="22"/>
        </w:rPr>
        <w:t xml:space="preserve">be </w:t>
      </w:r>
      <w:r w:rsidR="00E5089A" w:rsidRPr="00E51E9B">
        <w:rPr>
          <w:rFonts w:asciiTheme="majorHAnsi" w:hAnsiTheme="majorHAnsi" w:cstheme="majorHAnsi"/>
          <w:color w:val="212121"/>
          <w:spacing w:val="-5"/>
          <w:sz w:val="22"/>
          <w:szCs w:val="22"/>
        </w:rPr>
        <w:t>an area that could be improved. This was further reinforced by a group of people with lived experience who pointed to a lack of face-to-face services, reporting that services had an overt preference for digital contact</w:t>
      </w:r>
      <w:r w:rsidR="00EF60DA">
        <w:rPr>
          <w:rFonts w:asciiTheme="majorHAnsi" w:hAnsiTheme="majorHAnsi" w:cstheme="majorHAnsi"/>
          <w:color w:val="212121"/>
          <w:spacing w:val="-5"/>
          <w:sz w:val="22"/>
          <w:szCs w:val="22"/>
        </w:rPr>
        <w:t>, which</w:t>
      </w:r>
      <w:r w:rsidR="00E5089A" w:rsidRPr="00E51E9B">
        <w:rPr>
          <w:rFonts w:asciiTheme="majorHAnsi" w:hAnsiTheme="majorHAnsi" w:cstheme="majorHAnsi"/>
          <w:color w:val="212121"/>
          <w:spacing w:val="-5"/>
          <w:sz w:val="22"/>
          <w:szCs w:val="22"/>
        </w:rPr>
        <w:t xml:space="preserve"> resulted in difficult</w:t>
      </w:r>
      <w:r w:rsidR="00EF60DA">
        <w:rPr>
          <w:rFonts w:asciiTheme="majorHAnsi" w:hAnsiTheme="majorHAnsi" w:cstheme="majorHAnsi"/>
          <w:color w:val="212121"/>
          <w:spacing w:val="-5"/>
          <w:sz w:val="22"/>
          <w:szCs w:val="22"/>
        </w:rPr>
        <w:t>ies</w:t>
      </w:r>
      <w:r w:rsidR="00E5089A" w:rsidRPr="00E51E9B">
        <w:rPr>
          <w:rFonts w:asciiTheme="majorHAnsi" w:hAnsiTheme="majorHAnsi" w:cstheme="majorHAnsi"/>
          <w:color w:val="212121"/>
          <w:spacing w:val="-5"/>
          <w:sz w:val="22"/>
          <w:szCs w:val="22"/>
        </w:rPr>
        <w:t xml:space="preserve"> for people with a learning disability </w:t>
      </w:r>
      <w:r w:rsidR="00EF60DA">
        <w:rPr>
          <w:rFonts w:asciiTheme="majorHAnsi" w:hAnsiTheme="majorHAnsi" w:cstheme="majorHAnsi"/>
          <w:color w:val="212121"/>
          <w:spacing w:val="-5"/>
          <w:sz w:val="22"/>
          <w:szCs w:val="22"/>
        </w:rPr>
        <w:t>in accessing</w:t>
      </w:r>
      <w:r w:rsidR="00E5089A" w:rsidRPr="00E51E9B">
        <w:rPr>
          <w:rFonts w:asciiTheme="majorHAnsi" w:hAnsiTheme="majorHAnsi" w:cstheme="majorHAnsi"/>
          <w:color w:val="212121"/>
          <w:spacing w:val="-5"/>
          <w:sz w:val="22"/>
          <w:szCs w:val="22"/>
        </w:rPr>
        <w:t xml:space="preserve"> information, advice and support. </w:t>
      </w:r>
      <w:proofErr w:type="gramStart"/>
      <w:r w:rsidR="00E5089A">
        <w:rPr>
          <w:rStyle w:val="cf01"/>
          <w:rFonts w:asciiTheme="majorHAnsi" w:hAnsiTheme="majorHAnsi" w:cstheme="majorHAnsi"/>
          <w:sz w:val="22"/>
          <w:szCs w:val="22"/>
        </w:rPr>
        <w:t>Overall</w:t>
      </w:r>
      <w:proofErr w:type="gramEnd"/>
      <w:r w:rsidR="00E5089A">
        <w:rPr>
          <w:rStyle w:val="cf01"/>
          <w:rFonts w:asciiTheme="majorHAnsi" w:hAnsiTheme="majorHAnsi" w:cstheme="majorHAnsi"/>
          <w:sz w:val="22"/>
          <w:szCs w:val="22"/>
        </w:rPr>
        <w:t xml:space="preserve"> it may be the case that p</w:t>
      </w:r>
      <w:r w:rsidRPr="00E5089A">
        <w:rPr>
          <w:rStyle w:val="cf01"/>
          <w:rFonts w:asciiTheme="majorHAnsi" w:eastAsiaTheme="majorEastAsia" w:hAnsiTheme="majorHAnsi" w:cstheme="majorHAnsi"/>
          <w:sz w:val="22"/>
          <w:szCs w:val="22"/>
        </w:rPr>
        <w:t xml:space="preserve">artner agencies </w:t>
      </w:r>
      <w:r w:rsidR="00E5089A">
        <w:rPr>
          <w:rStyle w:val="cf01"/>
          <w:rFonts w:asciiTheme="majorHAnsi" w:eastAsiaTheme="majorEastAsia" w:hAnsiTheme="majorHAnsi" w:cstheme="majorHAnsi"/>
          <w:sz w:val="22"/>
          <w:szCs w:val="22"/>
        </w:rPr>
        <w:t xml:space="preserve">(and indeed different teams across the service) are not always as familiar </w:t>
      </w:r>
      <w:r w:rsidRPr="00E5089A">
        <w:rPr>
          <w:rStyle w:val="cf01"/>
          <w:rFonts w:asciiTheme="majorHAnsi" w:eastAsiaTheme="majorEastAsia" w:hAnsiTheme="majorHAnsi" w:cstheme="majorHAnsi"/>
          <w:sz w:val="22"/>
          <w:szCs w:val="22"/>
        </w:rPr>
        <w:t xml:space="preserve">with the various teams and roles </w:t>
      </w:r>
      <w:r w:rsidRPr="00E5089A">
        <w:rPr>
          <w:rStyle w:val="cf01"/>
          <w:rFonts w:asciiTheme="majorHAnsi" w:eastAsiaTheme="majorEastAsia" w:hAnsiTheme="majorHAnsi" w:cstheme="majorHAnsi"/>
          <w:sz w:val="22"/>
          <w:szCs w:val="22"/>
        </w:rPr>
        <w:lastRenderedPageBreak/>
        <w:t>and responsibilities</w:t>
      </w:r>
      <w:r w:rsidR="00E5089A">
        <w:rPr>
          <w:rStyle w:val="cf01"/>
          <w:rFonts w:asciiTheme="majorHAnsi" w:eastAsiaTheme="majorEastAsia" w:hAnsiTheme="majorHAnsi" w:cstheme="majorHAnsi"/>
          <w:sz w:val="22"/>
          <w:szCs w:val="22"/>
        </w:rPr>
        <w:t xml:space="preserve"> as might be helpful</w:t>
      </w:r>
      <w:r w:rsidR="00EF60DA">
        <w:rPr>
          <w:rStyle w:val="cf01"/>
          <w:rFonts w:asciiTheme="majorHAnsi" w:eastAsiaTheme="majorEastAsia" w:hAnsiTheme="majorHAnsi" w:cstheme="majorHAnsi"/>
          <w:sz w:val="22"/>
          <w:szCs w:val="22"/>
        </w:rPr>
        <w:t>, and</w:t>
      </w:r>
      <w:r w:rsidR="00E5089A">
        <w:rPr>
          <w:rStyle w:val="cf01"/>
          <w:rFonts w:asciiTheme="majorHAnsi" w:eastAsiaTheme="majorEastAsia" w:hAnsiTheme="majorHAnsi" w:cstheme="majorHAnsi"/>
          <w:sz w:val="22"/>
          <w:szCs w:val="22"/>
        </w:rPr>
        <w:t xml:space="preserve"> f</w:t>
      </w:r>
      <w:r w:rsidRPr="00E5089A">
        <w:rPr>
          <w:rStyle w:val="cf01"/>
          <w:rFonts w:asciiTheme="majorHAnsi" w:eastAsiaTheme="majorEastAsia" w:hAnsiTheme="majorHAnsi" w:cstheme="majorHAnsi"/>
          <w:sz w:val="22"/>
          <w:szCs w:val="22"/>
        </w:rPr>
        <w:t xml:space="preserve">urther communication </w:t>
      </w:r>
      <w:r w:rsidR="00E5089A">
        <w:rPr>
          <w:rStyle w:val="cf01"/>
          <w:rFonts w:asciiTheme="majorHAnsi" w:eastAsiaTheme="majorEastAsia" w:hAnsiTheme="majorHAnsi" w:cstheme="majorHAnsi"/>
          <w:sz w:val="22"/>
          <w:szCs w:val="22"/>
        </w:rPr>
        <w:t>across the service and with</w:t>
      </w:r>
      <w:r w:rsidRPr="00E5089A">
        <w:rPr>
          <w:rStyle w:val="cf01"/>
          <w:rFonts w:asciiTheme="majorHAnsi" w:eastAsiaTheme="majorEastAsia" w:hAnsiTheme="majorHAnsi" w:cstheme="majorHAnsi"/>
          <w:sz w:val="22"/>
          <w:szCs w:val="22"/>
        </w:rPr>
        <w:t xml:space="preserve"> partner agencies on any recent changes</w:t>
      </w:r>
      <w:r w:rsidR="00E5089A">
        <w:rPr>
          <w:rStyle w:val="cf01"/>
          <w:rFonts w:asciiTheme="majorHAnsi" w:eastAsiaTheme="majorEastAsia" w:hAnsiTheme="majorHAnsi" w:cstheme="majorHAnsi"/>
          <w:sz w:val="22"/>
          <w:szCs w:val="22"/>
        </w:rPr>
        <w:t>,</w:t>
      </w:r>
      <w:r w:rsidRPr="00E5089A">
        <w:rPr>
          <w:rStyle w:val="cf01"/>
          <w:rFonts w:asciiTheme="majorHAnsi" w:eastAsiaTheme="majorEastAsia" w:hAnsiTheme="majorHAnsi" w:cstheme="majorHAnsi"/>
          <w:sz w:val="22"/>
          <w:szCs w:val="22"/>
        </w:rPr>
        <w:t xml:space="preserve"> and improving the information on the website on how to refer/report</w:t>
      </w:r>
      <w:r w:rsidR="00EF60DA">
        <w:rPr>
          <w:rStyle w:val="cf01"/>
          <w:rFonts w:asciiTheme="majorHAnsi" w:eastAsiaTheme="majorEastAsia" w:hAnsiTheme="majorHAnsi" w:cstheme="majorHAnsi"/>
          <w:sz w:val="22"/>
          <w:szCs w:val="22"/>
        </w:rPr>
        <w:t>,</w:t>
      </w:r>
      <w:r w:rsidRPr="00E5089A">
        <w:rPr>
          <w:rStyle w:val="cf01"/>
          <w:rFonts w:asciiTheme="majorHAnsi" w:eastAsiaTheme="majorEastAsia" w:hAnsiTheme="majorHAnsi" w:cstheme="majorHAnsi"/>
          <w:sz w:val="22"/>
          <w:szCs w:val="22"/>
        </w:rPr>
        <w:t xml:space="preserve"> may </w:t>
      </w:r>
      <w:r w:rsidR="00E5089A">
        <w:rPr>
          <w:rStyle w:val="cf01"/>
          <w:rFonts w:asciiTheme="majorHAnsi" w:eastAsiaTheme="majorEastAsia" w:hAnsiTheme="majorHAnsi" w:cstheme="majorHAnsi"/>
          <w:sz w:val="22"/>
          <w:szCs w:val="22"/>
        </w:rPr>
        <w:t>be an area for</w:t>
      </w:r>
      <w:r w:rsidRPr="00E5089A">
        <w:rPr>
          <w:rStyle w:val="cf01"/>
          <w:rFonts w:asciiTheme="majorHAnsi" w:eastAsiaTheme="majorEastAsia" w:hAnsiTheme="majorHAnsi" w:cstheme="majorHAnsi"/>
          <w:sz w:val="22"/>
          <w:szCs w:val="22"/>
        </w:rPr>
        <w:t xml:space="preserve"> consideration.</w:t>
      </w:r>
    </w:p>
    <w:p w14:paraId="7077551C" w14:textId="631A6550" w:rsidR="006F2405" w:rsidRPr="00237E01" w:rsidRDefault="006F2405" w:rsidP="00237E01">
      <w:pPr>
        <w:pStyle w:val="NormalWeb"/>
        <w:numPr>
          <w:ilvl w:val="0"/>
          <w:numId w:val="10"/>
        </w:numPr>
        <w:spacing w:before="120" w:beforeAutospacing="0" w:after="120" w:afterAutospacing="0" w:line="276" w:lineRule="auto"/>
        <w:rPr>
          <w:rFonts w:asciiTheme="majorHAnsi" w:eastAsiaTheme="majorEastAsia" w:hAnsiTheme="majorHAnsi" w:cstheme="majorHAnsi"/>
          <w:sz w:val="22"/>
          <w:szCs w:val="22"/>
        </w:rPr>
      </w:pPr>
      <w:r w:rsidRPr="00237E01">
        <w:rPr>
          <w:rStyle w:val="cf01"/>
          <w:rFonts w:asciiTheme="majorHAnsi" w:eastAsiaTheme="majorEastAsia" w:hAnsiTheme="majorHAnsi" w:cstheme="majorHAnsi"/>
          <w:sz w:val="22"/>
          <w:szCs w:val="22"/>
        </w:rPr>
        <w:t>The Case file audit found examples of joined up approaches in Transitions</w:t>
      </w:r>
      <w:r w:rsidR="00EF60DA">
        <w:rPr>
          <w:rStyle w:val="cf01"/>
          <w:rFonts w:asciiTheme="majorHAnsi" w:eastAsiaTheme="majorEastAsia" w:hAnsiTheme="majorHAnsi" w:cstheme="majorHAnsi"/>
          <w:sz w:val="22"/>
          <w:szCs w:val="22"/>
        </w:rPr>
        <w:t>,</w:t>
      </w:r>
      <w:r w:rsidRPr="00237E01">
        <w:rPr>
          <w:rStyle w:val="cf01"/>
          <w:rFonts w:asciiTheme="majorHAnsi" w:eastAsiaTheme="majorEastAsia" w:hAnsiTheme="majorHAnsi" w:cstheme="majorHAnsi"/>
          <w:sz w:val="22"/>
          <w:szCs w:val="22"/>
        </w:rPr>
        <w:t xml:space="preserve"> with c</w:t>
      </w:r>
      <w:r w:rsidRPr="00237E01">
        <w:rPr>
          <w:rFonts w:asciiTheme="majorHAnsi" w:hAnsiTheme="majorHAnsi" w:cstheme="majorHAnsi"/>
          <w:color w:val="212121"/>
          <w:spacing w:val="-5"/>
          <w:sz w:val="22"/>
          <w:szCs w:val="22"/>
        </w:rPr>
        <w:t>are and support being planned and organised with the person, their family and the advocate.</w:t>
      </w:r>
      <w:r w:rsidRPr="00237E01">
        <w:rPr>
          <w:rFonts w:asciiTheme="majorHAnsi" w:eastAsiaTheme="majorEastAsia" w:hAnsiTheme="majorHAnsi" w:cstheme="majorHAnsi"/>
          <w:sz w:val="22"/>
          <w:szCs w:val="22"/>
        </w:rPr>
        <w:t xml:space="preserve"> </w:t>
      </w:r>
      <w:r w:rsidRPr="00237E01">
        <w:rPr>
          <w:rFonts w:asciiTheme="majorHAnsi" w:hAnsiTheme="majorHAnsi" w:cstheme="majorHAnsi"/>
          <w:color w:val="212121"/>
          <w:spacing w:val="-5"/>
          <w:sz w:val="22"/>
          <w:szCs w:val="22"/>
        </w:rPr>
        <w:t>The transition team were collaborative at working together with partners and communities in ways that improve their safety across their care journeys</w:t>
      </w:r>
      <w:r w:rsidR="00EF60DA">
        <w:rPr>
          <w:rFonts w:asciiTheme="majorHAnsi" w:hAnsiTheme="majorHAnsi" w:cstheme="majorHAnsi"/>
          <w:color w:val="212121"/>
          <w:spacing w:val="-5"/>
          <w:sz w:val="22"/>
          <w:szCs w:val="22"/>
        </w:rPr>
        <w:t>,</w:t>
      </w:r>
      <w:r w:rsidRPr="00237E01">
        <w:rPr>
          <w:rFonts w:asciiTheme="majorHAnsi" w:hAnsiTheme="majorHAnsi" w:cstheme="majorHAnsi"/>
          <w:color w:val="212121"/>
          <w:spacing w:val="-5"/>
          <w:sz w:val="22"/>
          <w:szCs w:val="22"/>
        </w:rPr>
        <w:t xml:space="preserve"> and </w:t>
      </w:r>
      <w:r w:rsidR="00EF60DA">
        <w:rPr>
          <w:rFonts w:asciiTheme="majorHAnsi" w:hAnsiTheme="majorHAnsi" w:cstheme="majorHAnsi"/>
          <w:color w:val="212121"/>
          <w:spacing w:val="-5"/>
          <w:sz w:val="22"/>
          <w:szCs w:val="22"/>
        </w:rPr>
        <w:t xml:space="preserve">that </w:t>
      </w:r>
      <w:r w:rsidRPr="00237E01">
        <w:rPr>
          <w:rFonts w:asciiTheme="majorHAnsi" w:hAnsiTheme="majorHAnsi" w:cstheme="majorHAnsi"/>
          <w:color w:val="212121"/>
          <w:spacing w:val="-5"/>
          <w:sz w:val="22"/>
          <w:szCs w:val="22"/>
        </w:rPr>
        <w:t>ensures continuity in care where people were moving between services. There was careful consideration of the impact of transitioning on the person</w:t>
      </w:r>
      <w:r w:rsidR="00EF60DA">
        <w:rPr>
          <w:rFonts w:asciiTheme="majorHAnsi" w:hAnsiTheme="majorHAnsi" w:cstheme="majorHAnsi"/>
          <w:color w:val="212121"/>
          <w:spacing w:val="-5"/>
          <w:sz w:val="22"/>
          <w:szCs w:val="22"/>
        </w:rPr>
        <w:t>,</w:t>
      </w:r>
      <w:r w:rsidRPr="00237E01">
        <w:rPr>
          <w:rFonts w:asciiTheme="majorHAnsi" w:hAnsiTheme="majorHAnsi" w:cstheme="majorHAnsi"/>
          <w:color w:val="212121"/>
          <w:spacing w:val="-5"/>
          <w:sz w:val="22"/>
          <w:szCs w:val="22"/>
        </w:rPr>
        <w:t xml:space="preserve"> and where changes in accommodation were </w:t>
      </w:r>
      <w:proofErr w:type="gramStart"/>
      <w:r w:rsidRPr="00237E01">
        <w:rPr>
          <w:rFonts w:asciiTheme="majorHAnsi" w:hAnsiTheme="majorHAnsi" w:cstheme="majorHAnsi"/>
          <w:color w:val="212121"/>
          <w:spacing w:val="-5"/>
          <w:sz w:val="22"/>
          <w:szCs w:val="22"/>
        </w:rPr>
        <w:t>considered</w:t>
      </w:r>
      <w:proofErr w:type="gramEnd"/>
      <w:r w:rsidRPr="00237E01">
        <w:rPr>
          <w:rFonts w:asciiTheme="majorHAnsi" w:hAnsiTheme="majorHAnsi" w:cstheme="majorHAnsi"/>
          <w:color w:val="212121"/>
          <w:spacing w:val="-5"/>
          <w:sz w:val="22"/>
          <w:szCs w:val="22"/>
        </w:rPr>
        <w:t xml:space="preserve"> there was robust risk assessment in relation to the adult and to other individuals in the community in which a person would live. There was consideration of moving at the pace of the adult to ensure personalised, safe and well-coordinated services when transitioning into adulthood</w:t>
      </w:r>
      <w:r w:rsidRPr="00237E01">
        <w:rPr>
          <w:rFonts w:asciiTheme="majorHAnsi" w:hAnsiTheme="majorHAnsi" w:cstheme="majorHAnsi"/>
          <w:sz w:val="22"/>
          <w:szCs w:val="22"/>
        </w:rPr>
        <w:t>, considering graded visits, phasing, sensory room, likes and dislikes, aspirations; therapeutic support was identified, and it was possible to “see the person” through the narrative.</w:t>
      </w:r>
    </w:p>
    <w:p w14:paraId="2455F849" w14:textId="17250D39" w:rsidR="00182C58" w:rsidRPr="00D75355" w:rsidRDefault="00851611" w:rsidP="00D75355">
      <w:pPr>
        <w:pStyle w:val="ListParagraph"/>
        <w:numPr>
          <w:ilvl w:val="0"/>
          <w:numId w:val="10"/>
        </w:numPr>
        <w:spacing w:before="120" w:after="120" w:line="276" w:lineRule="auto"/>
        <w:contextualSpacing w:val="0"/>
        <w:textAlignment w:val="center"/>
        <w:rPr>
          <w:rFonts w:asciiTheme="majorHAnsi" w:hAnsiTheme="majorHAnsi" w:cstheme="majorHAnsi"/>
          <w:szCs w:val="22"/>
        </w:rPr>
      </w:pPr>
      <w:r w:rsidRPr="00851611">
        <w:rPr>
          <w:rStyle w:val="cf01"/>
          <w:rFonts w:asciiTheme="majorHAnsi" w:eastAsiaTheme="majorEastAsia" w:hAnsiTheme="majorHAnsi" w:cstheme="majorHAnsi"/>
          <w:sz w:val="22"/>
          <w:szCs w:val="22"/>
        </w:rPr>
        <w:t xml:space="preserve">Staff </w:t>
      </w:r>
      <w:r w:rsidR="00E51E9B">
        <w:rPr>
          <w:rStyle w:val="cf01"/>
          <w:rFonts w:asciiTheme="majorHAnsi" w:eastAsiaTheme="majorEastAsia" w:hAnsiTheme="majorHAnsi" w:cstheme="majorHAnsi"/>
          <w:sz w:val="22"/>
          <w:szCs w:val="22"/>
        </w:rPr>
        <w:t>described</w:t>
      </w:r>
      <w:r w:rsidRPr="00851611">
        <w:rPr>
          <w:rStyle w:val="cf01"/>
          <w:rFonts w:asciiTheme="majorHAnsi" w:eastAsiaTheme="majorEastAsia" w:hAnsiTheme="majorHAnsi" w:cstheme="majorHAnsi"/>
          <w:sz w:val="22"/>
          <w:szCs w:val="22"/>
        </w:rPr>
        <w:t xml:space="preserve"> difficulties engaging with Housing colleagues</w:t>
      </w:r>
      <w:r w:rsidR="00EF60DA">
        <w:rPr>
          <w:rStyle w:val="cf01"/>
          <w:rFonts w:asciiTheme="majorHAnsi" w:eastAsiaTheme="majorEastAsia" w:hAnsiTheme="majorHAnsi" w:cstheme="majorHAnsi"/>
          <w:sz w:val="22"/>
          <w:szCs w:val="22"/>
        </w:rPr>
        <w:t xml:space="preserve"> as </w:t>
      </w:r>
      <w:r w:rsidRPr="00851611">
        <w:rPr>
          <w:rStyle w:val="cf01"/>
          <w:rFonts w:asciiTheme="majorHAnsi" w:eastAsiaTheme="majorEastAsia" w:hAnsiTheme="majorHAnsi" w:cstheme="majorHAnsi"/>
          <w:sz w:val="22"/>
          <w:szCs w:val="22"/>
        </w:rPr>
        <w:t xml:space="preserve">resulting in delayed and poorer outcomes.  </w:t>
      </w:r>
      <w:r w:rsidR="00E5089A" w:rsidRPr="0033412B">
        <w:rPr>
          <w:rStyle w:val="cf01"/>
          <w:rFonts w:asciiTheme="majorHAnsi" w:eastAsiaTheme="majorEastAsia" w:hAnsiTheme="majorHAnsi" w:cstheme="majorHAnsi"/>
          <w:sz w:val="22"/>
          <w:szCs w:val="22"/>
        </w:rPr>
        <w:t>Care provision for those with</w:t>
      </w:r>
      <w:r w:rsidR="00EF60DA">
        <w:rPr>
          <w:rStyle w:val="cf01"/>
          <w:rFonts w:asciiTheme="majorHAnsi" w:eastAsiaTheme="majorEastAsia" w:hAnsiTheme="majorHAnsi" w:cstheme="majorHAnsi"/>
          <w:sz w:val="22"/>
          <w:szCs w:val="22"/>
        </w:rPr>
        <w:t xml:space="preserve"> a</w:t>
      </w:r>
      <w:r w:rsidR="00E5089A" w:rsidRPr="0033412B">
        <w:rPr>
          <w:rStyle w:val="cf01"/>
          <w:rFonts w:asciiTheme="majorHAnsi" w:eastAsiaTheme="majorEastAsia" w:hAnsiTheme="majorHAnsi" w:cstheme="majorHAnsi"/>
          <w:sz w:val="22"/>
          <w:szCs w:val="22"/>
        </w:rPr>
        <w:t xml:space="preserve"> learning disability is provided, but not always evaluated in a timely manner</w:t>
      </w:r>
      <w:r w:rsidR="00E5089A">
        <w:rPr>
          <w:rStyle w:val="cf01"/>
          <w:rFonts w:asciiTheme="majorHAnsi" w:eastAsiaTheme="majorEastAsia" w:hAnsiTheme="majorHAnsi" w:cstheme="majorHAnsi"/>
          <w:sz w:val="22"/>
          <w:szCs w:val="22"/>
        </w:rPr>
        <w:t>, and t</w:t>
      </w:r>
      <w:r w:rsidR="00E5089A" w:rsidRPr="0033412B">
        <w:rPr>
          <w:rStyle w:val="cf01"/>
          <w:rFonts w:asciiTheme="majorHAnsi" w:eastAsiaTheme="majorEastAsia" w:hAnsiTheme="majorHAnsi" w:cstheme="majorHAnsi"/>
          <w:sz w:val="22"/>
          <w:szCs w:val="22"/>
        </w:rPr>
        <w:t>he Challenge Team heard that care packages could be reduced earlier to promote and support the persons independence</w:t>
      </w:r>
      <w:r w:rsidR="00E5089A">
        <w:rPr>
          <w:rStyle w:val="cf01"/>
          <w:rFonts w:asciiTheme="majorHAnsi" w:eastAsiaTheme="majorEastAsia" w:hAnsiTheme="majorHAnsi" w:cstheme="majorHAnsi"/>
          <w:sz w:val="22"/>
          <w:szCs w:val="22"/>
        </w:rPr>
        <w:t>; but t</w:t>
      </w:r>
      <w:r w:rsidR="00E5089A" w:rsidRPr="0033412B">
        <w:rPr>
          <w:rStyle w:val="cf01"/>
          <w:rFonts w:asciiTheme="majorHAnsi" w:eastAsiaTheme="majorEastAsia" w:hAnsiTheme="majorHAnsi" w:cstheme="majorHAnsi"/>
          <w:sz w:val="22"/>
          <w:szCs w:val="22"/>
        </w:rPr>
        <w:t xml:space="preserve">he final steps to allow people to move into independence is housing and there appears to be significant lack of </w:t>
      </w:r>
      <w:r w:rsidR="00E5089A" w:rsidRPr="00D75355">
        <w:rPr>
          <w:rStyle w:val="cf01"/>
          <w:rFonts w:asciiTheme="majorHAnsi" w:eastAsiaTheme="majorEastAsia" w:hAnsiTheme="majorHAnsi" w:cstheme="majorHAnsi"/>
          <w:sz w:val="22"/>
          <w:szCs w:val="22"/>
        </w:rPr>
        <w:t xml:space="preserve">suitable independent living. </w:t>
      </w:r>
      <w:r w:rsidRPr="00D75355">
        <w:rPr>
          <w:rStyle w:val="cf01"/>
          <w:rFonts w:asciiTheme="majorHAnsi" w:eastAsiaTheme="majorEastAsia" w:hAnsiTheme="majorHAnsi" w:cstheme="majorHAnsi"/>
          <w:sz w:val="22"/>
          <w:szCs w:val="22"/>
        </w:rPr>
        <w:t>Social Work teams were often finding innovative solutions to mitigate against a lack of provision for people requiring accommodation suitable to meet their complex needs</w:t>
      </w:r>
      <w:r w:rsidR="00E5089A" w:rsidRPr="00D75355">
        <w:rPr>
          <w:rStyle w:val="cf01"/>
          <w:rFonts w:asciiTheme="majorHAnsi" w:eastAsiaTheme="majorEastAsia" w:hAnsiTheme="majorHAnsi" w:cstheme="majorHAnsi"/>
          <w:sz w:val="22"/>
          <w:szCs w:val="22"/>
        </w:rPr>
        <w:t>, but t</w:t>
      </w:r>
      <w:r w:rsidR="006F2405" w:rsidRPr="00D75355">
        <w:rPr>
          <w:rStyle w:val="cf01"/>
          <w:rFonts w:asciiTheme="majorHAnsi" w:eastAsiaTheme="majorEastAsia" w:hAnsiTheme="majorHAnsi" w:cstheme="majorHAnsi"/>
          <w:sz w:val="22"/>
          <w:szCs w:val="22"/>
        </w:rPr>
        <w:t>here were references to the lack of coordination with housing and a lack of option</w:t>
      </w:r>
      <w:r w:rsidR="00E5089A" w:rsidRPr="00D75355">
        <w:rPr>
          <w:rStyle w:val="cf01"/>
          <w:rFonts w:asciiTheme="majorHAnsi" w:eastAsiaTheme="majorEastAsia" w:hAnsiTheme="majorHAnsi" w:cstheme="majorHAnsi"/>
          <w:sz w:val="22"/>
          <w:szCs w:val="22"/>
        </w:rPr>
        <w:t>s</w:t>
      </w:r>
      <w:r w:rsidR="006F2405" w:rsidRPr="00D75355">
        <w:rPr>
          <w:rStyle w:val="cf01"/>
          <w:rFonts w:asciiTheme="majorHAnsi" w:eastAsiaTheme="majorEastAsia" w:hAnsiTheme="majorHAnsi" w:cstheme="majorHAnsi"/>
          <w:sz w:val="22"/>
          <w:szCs w:val="22"/>
        </w:rPr>
        <w:t xml:space="preserve"> for appropriate accommodation. </w:t>
      </w:r>
      <w:r w:rsidR="00E5089A" w:rsidRPr="00D75355">
        <w:rPr>
          <w:rStyle w:val="cf01"/>
          <w:rFonts w:asciiTheme="majorHAnsi" w:eastAsiaTheme="majorEastAsia" w:hAnsiTheme="majorHAnsi" w:cstheme="majorHAnsi"/>
          <w:sz w:val="22"/>
          <w:szCs w:val="22"/>
        </w:rPr>
        <w:t xml:space="preserve">In </w:t>
      </w:r>
      <w:proofErr w:type="gramStart"/>
      <w:r w:rsidR="00E5089A" w:rsidRPr="00D75355">
        <w:rPr>
          <w:rStyle w:val="cf01"/>
          <w:rFonts w:asciiTheme="majorHAnsi" w:eastAsiaTheme="majorEastAsia" w:hAnsiTheme="majorHAnsi" w:cstheme="majorHAnsi"/>
          <w:sz w:val="22"/>
          <w:szCs w:val="22"/>
        </w:rPr>
        <w:t>general</w:t>
      </w:r>
      <w:proofErr w:type="gramEnd"/>
      <w:r w:rsidR="00E5089A" w:rsidRPr="00D75355">
        <w:rPr>
          <w:rStyle w:val="cf01"/>
          <w:rFonts w:asciiTheme="majorHAnsi" w:eastAsiaTheme="majorEastAsia" w:hAnsiTheme="majorHAnsi" w:cstheme="majorHAnsi"/>
          <w:sz w:val="22"/>
          <w:szCs w:val="22"/>
        </w:rPr>
        <w:t xml:space="preserve"> t</w:t>
      </w:r>
      <w:r w:rsidRPr="00D75355">
        <w:rPr>
          <w:rStyle w:val="cf01"/>
          <w:rFonts w:asciiTheme="majorHAnsi" w:eastAsiaTheme="majorEastAsia" w:hAnsiTheme="majorHAnsi" w:cstheme="majorHAnsi"/>
          <w:sz w:val="22"/>
          <w:szCs w:val="22"/>
        </w:rPr>
        <w:t xml:space="preserve">here </w:t>
      </w:r>
      <w:r w:rsidR="00E51E9B" w:rsidRPr="00D75355">
        <w:rPr>
          <w:rStyle w:val="cf01"/>
          <w:rFonts w:asciiTheme="majorHAnsi" w:eastAsiaTheme="majorEastAsia" w:hAnsiTheme="majorHAnsi" w:cstheme="majorHAnsi"/>
          <w:sz w:val="22"/>
          <w:szCs w:val="22"/>
        </w:rPr>
        <w:t>did not appear to be a clear means for</w:t>
      </w:r>
      <w:r w:rsidRPr="00D75355">
        <w:rPr>
          <w:rStyle w:val="cf01"/>
          <w:rFonts w:asciiTheme="majorHAnsi" w:eastAsiaTheme="majorEastAsia" w:hAnsiTheme="majorHAnsi" w:cstheme="majorHAnsi"/>
          <w:sz w:val="22"/>
          <w:szCs w:val="22"/>
        </w:rPr>
        <w:t xml:space="preserve"> Social Care to report areas of unmet need/development to the Council’s Housing Team, and it is suggested that further</w:t>
      </w:r>
      <w:r w:rsidRPr="00D75355">
        <w:rPr>
          <w:rFonts w:asciiTheme="majorHAnsi" w:hAnsiTheme="majorHAnsi" w:cstheme="majorHAnsi"/>
          <w:szCs w:val="22"/>
        </w:rPr>
        <w:t xml:space="preserve"> collaboration with housing will be supportive of increased options for accommodation with support.</w:t>
      </w:r>
    </w:p>
    <w:p w14:paraId="31611BC0" w14:textId="42650004" w:rsidR="004F2F45" w:rsidRPr="00D75355" w:rsidRDefault="004F2F45" w:rsidP="00D75355">
      <w:pPr>
        <w:spacing w:before="120" w:after="120" w:line="276" w:lineRule="auto"/>
        <w:jc w:val="both"/>
        <w:rPr>
          <w:rFonts w:asciiTheme="majorHAnsi" w:hAnsiTheme="majorHAnsi" w:cstheme="majorHAnsi"/>
          <w:b/>
          <w:szCs w:val="22"/>
        </w:rPr>
      </w:pPr>
      <w:r w:rsidRPr="00D75355">
        <w:rPr>
          <w:rFonts w:asciiTheme="majorHAnsi" w:hAnsiTheme="majorHAnsi" w:cstheme="majorHAnsi"/>
          <w:b/>
          <w:noProof/>
          <w:szCs w:val="22"/>
        </w:rPr>
        <w:t>Quality Statement Seven: Safeguarding</w:t>
      </w:r>
    </w:p>
    <w:p w14:paraId="1E450D44" w14:textId="4EB27A24" w:rsidR="00386345" w:rsidRPr="00D75355" w:rsidRDefault="00182C58" w:rsidP="00D75355">
      <w:pPr>
        <w:pStyle w:val="ListParagraph"/>
        <w:numPr>
          <w:ilvl w:val="0"/>
          <w:numId w:val="10"/>
        </w:numPr>
        <w:spacing w:before="120" w:after="120" w:line="276" w:lineRule="auto"/>
        <w:ind w:left="782" w:hanging="357"/>
        <w:contextualSpacing w:val="0"/>
        <w:rPr>
          <w:rStyle w:val="cf01"/>
          <w:rFonts w:asciiTheme="majorHAnsi" w:hAnsiTheme="majorHAnsi" w:cstheme="majorHAnsi"/>
          <w:sz w:val="22"/>
          <w:szCs w:val="22"/>
        </w:rPr>
      </w:pPr>
      <w:r w:rsidRPr="00D75355">
        <w:rPr>
          <w:rStyle w:val="cf01"/>
          <w:rFonts w:asciiTheme="majorHAnsi" w:eastAsiaTheme="majorEastAsia" w:hAnsiTheme="majorHAnsi" w:cstheme="majorHAnsi"/>
          <w:sz w:val="22"/>
          <w:szCs w:val="22"/>
        </w:rPr>
        <w:t xml:space="preserve">There are </w:t>
      </w:r>
      <w:r w:rsidR="001A4E7F" w:rsidRPr="00D75355">
        <w:rPr>
          <w:rStyle w:val="cf01"/>
          <w:rFonts w:asciiTheme="majorHAnsi" w:eastAsiaTheme="majorEastAsia" w:hAnsiTheme="majorHAnsi" w:cstheme="majorHAnsi"/>
          <w:sz w:val="22"/>
          <w:szCs w:val="22"/>
        </w:rPr>
        <w:t>strong</w:t>
      </w:r>
      <w:r w:rsidR="00386345" w:rsidRPr="00D75355">
        <w:rPr>
          <w:rStyle w:val="cf01"/>
          <w:rFonts w:asciiTheme="majorHAnsi" w:eastAsiaTheme="majorEastAsia" w:hAnsiTheme="majorHAnsi" w:cstheme="majorHAnsi"/>
          <w:sz w:val="22"/>
          <w:szCs w:val="22"/>
        </w:rPr>
        <w:t xml:space="preserve"> quality check</w:t>
      </w:r>
      <w:r w:rsidRPr="00D75355">
        <w:rPr>
          <w:rStyle w:val="cf01"/>
          <w:rFonts w:asciiTheme="majorHAnsi" w:eastAsiaTheme="majorEastAsia" w:hAnsiTheme="majorHAnsi" w:cstheme="majorHAnsi"/>
          <w:sz w:val="22"/>
          <w:szCs w:val="22"/>
        </w:rPr>
        <w:t>s</w:t>
      </w:r>
      <w:r w:rsidR="00386345" w:rsidRPr="00D75355">
        <w:rPr>
          <w:rStyle w:val="cf01"/>
          <w:rFonts w:asciiTheme="majorHAnsi" w:eastAsiaTheme="majorEastAsia" w:hAnsiTheme="majorHAnsi" w:cstheme="majorHAnsi"/>
          <w:sz w:val="22"/>
          <w:szCs w:val="22"/>
        </w:rPr>
        <w:t xml:space="preserve"> for safeguarding and enquiry process, including the sign-off (closure) process. As part of a robust quality assurance arrangement there is a panel that undertakes a quality check for all completed Section 42 enquiries. In addition, there is regular auditing of decision making of not for Section 42 enquiries</w:t>
      </w:r>
      <w:r w:rsidR="00EF60DA" w:rsidRPr="00D75355">
        <w:rPr>
          <w:rStyle w:val="cf01"/>
          <w:rFonts w:asciiTheme="majorHAnsi" w:eastAsiaTheme="majorEastAsia" w:hAnsiTheme="majorHAnsi" w:cstheme="majorHAnsi"/>
          <w:sz w:val="22"/>
          <w:szCs w:val="22"/>
        </w:rPr>
        <w:t>,</w:t>
      </w:r>
      <w:r w:rsidR="00386345" w:rsidRPr="00D75355">
        <w:rPr>
          <w:rStyle w:val="cf01"/>
          <w:rFonts w:asciiTheme="majorHAnsi" w:eastAsiaTheme="majorEastAsia" w:hAnsiTheme="majorHAnsi" w:cstheme="majorHAnsi"/>
          <w:sz w:val="22"/>
          <w:szCs w:val="22"/>
        </w:rPr>
        <w:t xml:space="preserve"> providing assurance for statutory functions of the Local Authority</w:t>
      </w:r>
      <w:r w:rsidR="00EF60DA" w:rsidRPr="00D75355">
        <w:rPr>
          <w:rStyle w:val="cf01"/>
          <w:rFonts w:asciiTheme="majorHAnsi" w:eastAsiaTheme="majorEastAsia" w:hAnsiTheme="majorHAnsi" w:cstheme="majorHAnsi"/>
          <w:sz w:val="22"/>
          <w:szCs w:val="22"/>
        </w:rPr>
        <w:t>,</w:t>
      </w:r>
      <w:r w:rsidR="00386345" w:rsidRPr="00D75355">
        <w:rPr>
          <w:rStyle w:val="cf01"/>
          <w:rFonts w:asciiTheme="majorHAnsi" w:eastAsiaTheme="majorEastAsia" w:hAnsiTheme="majorHAnsi" w:cstheme="majorHAnsi"/>
          <w:sz w:val="22"/>
          <w:szCs w:val="22"/>
        </w:rPr>
        <w:t xml:space="preserve"> and sign off given by non-operational safeguarding leads</w:t>
      </w:r>
      <w:r w:rsidR="00DC7155" w:rsidRPr="00D75355">
        <w:rPr>
          <w:rStyle w:val="cf01"/>
          <w:rFonts w:asciiTheme="majorHAnsi" w:eastAsiaTheme="majorEastAsia" w:hAnsiTheme="majorHAnsi" w:cstheme="majorHAnsi"/>
          <w:sz w:val="22"/>
          <w:szCs w:val="22"/>
        </w:rPr>
        <w:t xml:space="preserve">. </w:t>
      </w:r>
      <w:r w:rsidR="00386345" w:rsidRPr="00D75355">
        <w:rPr>
          <w:rStyle w:val="cf01"/>
          <w:rFonts w:asciiTheme="majorHAnsi" w:eastAsiaTheme="majorEastAsia" w:hAnsiTheme="majorHAnsi" w:cstheme="majorHAnsi"/>
          <w:sz w:val="22"/>
          <w:szCs w:val="22"/>
        </w:rPr>
        <w:t>Multi-disciplinary input from disciplines across a varied range of health and social care professionals is readily available as part of Section 42 initial enquiries and/or further investigations.  This brings invaluable expertise in to Safeguarding Investigations and provides assurance that the issues have been considered from a wide range of perspectives.</w:t>
      </w:r>
    </w:p>
    <w:p w14:paraId="72FF1FC3" w14:textId="69E93E25" w:rsidR="00F21C9F" w:rsidRPr="00DC7155" w:rsidRDefault="00F21C9F" w:rsidP="00D75355">
      <w:pPr>
        <w:pStyle w:val="NormalWeb"/>
        <w:numPr>
          <w:ilvl w:val="0"/>
          <w:numId w:val="10"/>
        </w:numPr>
        <w:spacing w:before="120" w:beforeAutospacing="0" w:after="120" w:afterAutospacing="0" w:line="276" w:lineRule="auto"/>
        <w:ind w:left="782" w:hanging="357"/>
        <w:rPr>
          <w:rStyle w:val="cf01"/>
          <w:rFonts w:asciiTheme="majorHAnsi" w:eastAsiaTheme="majorEastAsia" w:hAnsiTheme="majorHAnsi" w:cstheme="majorHAnsi"/>
          <w:sz w:val="22"/>
          <w:szCs w:val="22"/>
        </w:rPr>
      </w:pPr>
      <w:r w:rsidRPr="00D75355">
        <w:rPr>
          <w:rStyle w:val="cf01"/>
          <w:rFonts w:asciiTheme="majorHAnsi" w:eastAsiaTheme="majorEastAsia" w:hAnsiTheme="majorHAnsi" w:cstheme="majorHAnsi"/>
          <w:sz w:val="22"/>
          <w:szCs w:val="22"/>
        </w:rPr>
        <w:t xml:space="preserve">Operational safeguarding data is well monitored and tracked.  There have been several audits to support Sector Led improvement into Safeguarding, the learning of which is being responded to and monitored.  There is a strong learning culture that can be evidenced in the way that people talk and the way that people reflect </w:t>
      </w:r>
      <w:r w:rsidR="00EF60DA" w:rsidRPr="00D75355">
        <w:rPr>
          <w:rStyle w:val="cf01"/>
          <w:rFonts w:asciiTheme="majorHAnsi" w:eastAsiaTheme="majorEastAsia" w:hAnsiTheme="majorHAnsi" w:cstheme="majorHAnsi"/>
          <w:sz w:val="22"/>
          <w:szCs w:val="22"/>
        </w:rPr>
        <w:t>on</w:t>
      </w:r>
      <w:r w:rsidRPr="00DC7155">
        <w:rPr>
          <w:rStyle w:val="cf01"/>
          <w:rFonts w:asciiTheme="majorHAnsi" w:eastAsiaTheme="majorEastAsia" w:hAnsiTheme="majorHAnsi" w:cstheme="majorHAnsi"/>
          <w:sz w:val="22"/>
          <w:szCs w:val="22"/>
        </w:rPr>
        <w:t xml:space="preserve"> their own practice.  There was a strong sense of “no blame” and openly discussing where things have gone wrong</w:t>
      </w:r>
      <w:r w:rsidR="00EF60DA">
        <w:rPr>
          <w:rStyle w:val="cf01"/>
          <w:rFonts w:asciiTheme="majorHAnsi" w:eastAsiaTheme="majorEastAsia" w:hAnsiTheme="majorHAnsi" w:cstheme="majorHAnsi"/>
          <w:sz w:val="22"/>
          <w:szCs w:val="22"/>
        </w:rPr>
        <w:t>,</w:t>
      </w:r>
      <w:r w:rsidRPr="00DC7155">
        <w:rPr>
          <w:rStyle w:val="cf01"/>
          <w:rFonts w:asciiTheme="majorHAnsi" w:eastAsiaTheme="majorEastAsia" w:hAnsiTheme="majorHAnsi" w:cstheme="majorHAnsi"/>
          <w:sz w:val="22"/>
          <w:szCs w:val="22"/>
        </w:rPr>
        <w:t xml:space="preserve"> and </w:t>
      </w:r>
      <w:r w:rsidR="00EF60DA">
        <w:rPr>
          <w:rStyle w:val="cf01"/>
          <w:rFonts w:asciiTheme="majorHAnsi" w:eastAsiaTheme="majorEastAsia" w:hAnsiTheme="majorHAnsi" w:cstheme="majorHAnsi"/>
          <w:sz w:val="22"/>
          <w:szCs w:val="22"/>
        </w:rPr>
        <w:t xml:space="preserve">a </w:t>
      </w:r>
      <w:r w:rsidRPr="00DC7155">
        <w:rPr>
          <w:rStyle w:val="cf01"/>
          <w:rFonts w:asciiTheme="majorHAnsi" w:eastAsiaTheme="majorEastAsia" w:hAnsiTheme="majorHAnsi" w:cstheme="majorHAnsi"/>
          <w:sz w:val="22"/>
          <w:szCs w:val="22"/>
        </w:rPr>
        <w:t>sense of continuous improvement and learning from feedback.</w:t>
      </w:r>
    </w:p>
    <w:p w14:paraId="2D072205" w14:textId="668CCEC4" w:rsidR="00F21C9F" w:rsidRDefault="00DC7155" w:rsidP="00DC7155">
      <w:pPr>
        <w:pStyle w:val="NormalWeb"/>
        <w:numPr>
          <w:ilvl w:val="0"/>
          <w:numId w:val="10"/>
        </w:numPr>
        <w:spacing w:before="120" w:beforeAutospacing="0" w:after="120" w:afterAutospacing="0" w:line="276" w:lineRule="auto"/>
        <w:ind w:left="782" w:hanging="357"/>
        <w:rPr>
          <w:rStyle w:val="cf01"/>
          <w:rFonts w:asciiTheme="majorHAnsi" w:eastAsiaTheme="majorEastAsia" w:hAnsiTheme="majorHAnsi" w:cstheme="majorHAnsi"/>
          <w:sz w:val="22"/>
          <w:szCs w:val="22"/>
        </w:rPr>
      </w:pPr>
      <w:r w:rsidRPr="00DC7155">
        <w:rPr>
          <w:rStyle w:val="cf01"/>
          <w:rFonts w:asciiTheme="majorHAnsi" w:eastAsiaTheme="majorEastAsia" w:hAnsiTheme="majorHAnsi" w:cstheme="majorHAnsi"/>
          <w:sz w:val="22"/>
          <w:szCs w:val="22"/>
        </w:rPr>
        <w:t xml:space="preserve">Oversight of </w:t>
      </w:r>
      <w:r w:rsidR="00EF60DA">
        <w:rPr>
          <w:rStyle w:val="cf01"/>
          <w:rFonts w:asciiTheme="majorHAnsi" w:eastAsiaTheme="majorEastAsia" w:hAnsiTheme="majorHAnsi" w:cstheme="majorHAnsi"/>
          <w:sz w:val="22"/>
          <w:szCs w:val="22"/>
        </w:rPr>
        <w:t xml:space="preserve">the </w:t>
      </w:r>
      <w:r w:rsidR="00F21C9F" w:rsidRPr="00DC7155">
        <w:rPr>
          <w:rStyle w:val="cf01"/>
          <w:rFonts w:asciiTheme="majorHAnsi" w:eastAsiaTheme="majorEastAsia" w:hAnsiTheme="majorHAnsi" w:cstheme="majorHAnsi"/>
          <w:sz w:val="22"/>
          <w:szCs w:val="22"/>
        </w:rPr>
        <w:t xml:space="preserve">Safeguarding Adults Board (SAB) </w:t>
      </w:r>
      <w:r w:rsidRPr="00DC7155">
        <w:rPr>
          <w:rStyle w:val="cf01"/>
          <w:rFonts w:asciiTheme="majorHAnsi" w:eastAsiaTheme="majorEastAsia" w:hAnsiTheme="majorHAnsi" w:cstheme="majorHAnsi"/>
          <w:sz w:val="22"/>
          <w:szCs w:val="22"/>
        </w:rPr>
        <w:t xml:space="preserve">in managing trends and learning activity is reflected on its website.  Conferences are arranged for the benefit of the wider partnership and </w:t>
      </w:r>
      <w:proofErr w:type="gramStart"/>
      <w:r w:rsidRPr="00DC7155">
        <w:rPr>
          <w:rStyle w:val="cf01"/>
          <w:rFonts w:asciiTheme="majorHAnsi" w:eastAsiaTheme="majorEastAsia" w:hAnsiTheme="majorHAnsi" w:cstheme="majorHAnsi"/>
          <w:sz w:val="22"/>
          <w:szCs w:val="22"/>
        </w:rPr>
        <w:t>learning</w:t>
      </w:r>
      <w:proofErr w:type="gramEnd"/>
      <w:r w:rsidRPr="00DC7155">
        <w:rPr>
          <w:rStyle w:val="cf01"/>
          <w:rFonts w:asciiTheme="majorHAnsi" w:eastAsiaTheme="majorEastAsia" w:hAnsiTheme="majorHAnsi" w:cstheme="majorHAnsi"/>
          <w:sz w:val="22"/>
          <w:szCs w:val="22"/>
        </w:rPr>
        <w:t xml:space="preserve"> and development is offered across the </w:t>
      </w:r>
      <w:r w:rsidR="00EF60DA">
        <w:rPr>
          <w:rStyle w:val="cf01"/>
          <w:rFonts w:asciiTheme="majorHAnsi" w:eastAsiaTheme="majorEastAsia" w:hAnsiTheme="majorHAnsi" w:cstheme="majorHAnsi"/>
          <w:sz w:val="22"/>
          <w:szCs w:val="22"/>
        </w:rPr>
        <w:t>system</w:t>
      </w:r>
      <w:r w:rsidRPr="00DC7155">
        <w:rPr>
          <w:rStyle w:val="cf01"/>
          <w:rFonts w:asciiTheme="majorHAnsi" w:eastAsiaTheme="majorEastAsia" w:hAnsiTheme="majorHAnsi" w:cstheme="majorHAnsi"/>
          <w:sz w:val="22"/>
          <w:szCs w:val="22"/>
        </w:rPr>
        <w:t xml:space="preserve"> to upskill staff across disciplines.  There </w:t>
      </w:r>
      <w:r w:rsidRPr="00DC7155">
        <w:rPr>
          <w:rStyle w:val="cf01"/>
          <w:rFonts w:asciiTheme="majorHAnsi" w:eastAsiaTheme="majorEastAsia" w:hAnsiTheme="majorHAnsi" w:cstheme="majorHAnsi"/>
          <w:sz w:val="22"/>
          <w:szCs w:val="22"/>
        </w:rPr>
        <w:lastRenderedPageBreak/>
        <w:t>is an alignment between published learning from Safeguarding Adults Reviews (SARS) and information held on the website is available to both staff and the public</w:t>
      </w:r>
      <w:r w:rsidR="00EF60DA">
        <w:rPr>
          <w:rStyle w:val="cf01"/>
          <w:rFonts w:asciiTheme="majorHAnsi" w:eastAsiaTheme="majorEastAsia" w:hAnsiTheme="majorHAnsi" w:cstheme="majorHAnsi"/>
          <w:sz w:val="22"/>
          <w:szCs w:val="22"/>
        </w:rPr>
        <w:t>;</w:t>
      </w:r>
      <w:r w:rsidRPr="00DC7155">
        <w:rPr>
          <w:rStyle w:val="cf01"/>
          <w:rFonts w:asciiTheme="majorHAnsi" w:eastAsiaTheme="majorEastAsia" w:hAnsiTheme="majorHAnsi" w:cstheme="majorHAnsi"/>
          <w:sz w:val="22"/>
          <w:szCs w:val="22"/>
        </w:rPr>
        <w:t xml:space="preserve"> however</w:t>
      </w:r>
      <w:r w:rsidR="00EF60DA">
        <w:rPr>
          <w:rStyle w:val="cf01"/>
          <w:rFonts w:asciiTheme="majorHAnsi" w:eastAsiaTheme="majorEastAsia" w:hAnsiTheme="majorHAnsi" w:cstheme="majorHAnsi"/>
          <w:sz w:val="22"/>
          <w:szCs w:val="22"/>
        </w:rPr>
        <w:t>,</w:t>
      </w:r>
      <w:r w:rsidRPr="00DC7155">
        <w:rPr>
          <w:rStyle w:val="cf01"/>
          <w:rFonts w:asciiTheme="majorHAnsi" w:eastAsiaTheme="majorEastAsia" w:hAnsiTheme="majorHAnsi" w:cstheme="majorHAnsi"/>
          <w:sz w:val="22"/>
          <w:szCs w:val="22"/>
        </w:rPr>
        <w:t xml:space="preserve"> this needs to be timely, focused and further embedded.  Some progress has been made but further energy and commitment </w:t>
      </w:r>
      <w:r w:rsidR="00EF60DA">
        <w:rPr>
          <w:rStyle w:val="cf01"/>
          <w:rFonts w:asciiTheme="majorHAnsi" w:eastAsiaTheme="majorEastAsia" w:hAnsiTheme="majorHAnsi" w:cstheme="majorHAnsi"/>
          <w:sz w:val="22"/>
          <w:szCs w:val="22"/>
        </w:rPr>
        <w:t>is needed to ensure that</w:t>
      </w:r>
      <w:r w:rsidRPr="00DC7155">
        <w:rPr>
          <w:rStyle w:val="cf01"/>
          <w:rFonts w:asciiTheme="majorHAnsi" w:eastAsiaTheme="majorEastAsia" w:hAnsiTheme="majorHAnsi" w:cstheme="majorHAnsi"/>
          <w:sz w:val="22"/>
          <w:szCs w:val="22"/>
        </w:rPr>
        <w:t xml:space="preserve"> learning recommendations from SARS have a clear plan for delivery</w:t>
      </w:r>
      <w:r w:rsidR="00EF60DA">
        <w:rPr>
          <w:rStyle w:val="cf01"/>
          <w:rFonts w:asciiTheme="majorHAnsi" w:eastAsiaTheme="majorEastAsia" w:hAnsiTheme="majorHAnsi" w:cstheme="majorHAnsi"/>
          <w:sz w:val="22"/>
          <w:szCs w:val="22"/>
        </w:rPr>
        <w:t xml:space="preserve"> and </w:t>
      </w:r>
      <w:r w:rsidRPr="00DC7155">
        <w:rPr>
          <w:rStyle w:val="cf01"/>
          <w:rFonts w:asciiTheme="majorHAnsi" w:eastAsiaTheme="majorEastAsia" w:hAnsiTheme="majorHAnsi" w:cstheme="majorHAnsi"/>
          <w:sz w:val="22"/>
          <w:szCs w:val="22"/>
        </w:rPr>
        <w:t>are tracked effectively</w:t>
      </w:r>
      <w:r w:rsidR="00EF60DA">
        <w:rPr>
          <w:rStyle w:val="cf01"/>
          <w:rFonts w:asciiTheme="majorHAnsi" w:eastAsiaTheme="majorEastAsia" w:hAnsiTheme="majorHAnsi" w:cstheme="majorHAnsi"/>
          <w:sz w:val="22"/>
          <w:szCs w:val="22"/>
        </w:rPr>
        <w:t>,</w:t>
      </w:r>
      <w:r w:rsidRPr="00DC7155">
        <w:rPr>
          <w:rStyle w:val="cf01"/>
          <w:rFonts w:asciiTheme="majorHAnsi" w:eastAsiaTheme="majorEastAsia" w:hAnsiTheme="majorHAnsi" w:cstheme="majorHAnsi"/>
          <w:sz w:val="22"/>
          <w:szCs w:val="22"/>
        </w:rPr>
        <w:t xml:space="preserve"> and </w:t>
      </w:r>
      <w:r w:rsidR="00EF60DA">
        <w:rPr>
          <w:rStyle w:val="cf01"/>
          <w:rFonts w:asciiTheme="majorHAnsi" w:eastAsiaTheme="majorEastAsia" w:hAnsiTheme="majorHAnsi" w:cstheme="majorHAnsi"/>
          <w:sz w:val="22"/>
          <w:szCs w:val="22"/>
        </w:rPr>
        <w:t xml:space="preserve">that </w:t>
      </w:r>
      <w:r w:rsidRPr="00DC7155">
        <w:rPr>
          <w:rStyle w:val="cf01"/>
          <w:rFonts w:asciiTheme="majorHAnsi" w:eastAsiaTheme="majorEastAsia" w:hAnsiTheme="majorHAnsi" w:cstheme="majorHAnsi"/>
          <w:sz w:val="22"/>
          <w:szCs w:val="22"/>
        </w:rPr>
        <w:t>the benefit of the learning are evidenced and realised.</w:t>
      </w:r>
      <w:r>
        <w:rPr>
          <w:rStyle w:val="cf01"/>
          <w:rFonts w:asciiTheme="majorHAnsi" w:eastAsiaTheme="majorEastAsia" w:hAnsiTheme="majorHAnsi" w:cstheme="majorHAnsi"/>
          <w:sz w:val="22"/>
          <w:szCs w:val="22"/>
        </w:rPr>
        <w:t xml:space="preserve"> </w:t>
      </w:r>
    </w:p>
    <w:p w14:paraId="43BC297E" w14:textId="03677510" w:rsidR="001A4E7F" w:rsidRDefault="00386345" w:rsidP="00DC7155">
      <w:pPr>
        <w:pStyle w:val="NormalWeb"/>
        <w:numPr>
          <w:ilvl w:val="0"/>
          <w:numId w:val="10"/>
        </w:numPr>
        <w:spacing w:before="120" w:beforeAutospacing="0" w:after="120" w:afterAutospacing="0" w:line="276" w:lineRule="auto"/>
        <w:ind w:left="782" w:hanging="357"/>
        <w:rPr>
          <w:rStyle w:val="cf01"/>
          <w:rFonts w:asciiTheme="majorHAnsi" w:eastAsiaTheme="majorEastAsia" w:hAnsiTheme="majorHAnsi" w:cstheme="majorHAnsi"/>
          <w:sz w:val="22"/>
          <w:szCs w:val="22"/>
        </w:rPr>
      </w:pPr>
      <w:r w:rsidRPr="00DC7155">
        <w:rPr>
          <w:rStyle w:val="cf01"/>
          <w:rFonts w:asciiTheme="majorHAnsi" w:eastAsiaTheme="majorEastAsia" w:hAnsiTheme="majorHAnsi" w:cstheme="majorHAnsi"/>
          <w:sz w:val="22"/>
          <w:szCs w:val="22"/>
        </w:rPr>
        <w:t xml:space="preserve">The </w:t>
      </w:r>
      <w:r w:rsidR="00F21C9F" w:rsidRPr="00DC7155">
        <w:rPr>
          <w:rStyle w:val="cf01"/>
          <w:rFonts w:asciiTheme="majorHAnsi" w:eastAsiaTheme="majorEastAsia" w:hAnsiTheme="majorHAnsi" w:cstheme="majorHAnsi"/>
          <w:sz w:val="22"/>
          <w:szCs w:val="22"/>
        </w:rPr>
        <w:t xml:space="preserve">SAB </w:t>
      </w:r>
      <w:r w:rsidRPr="00DC7155">
        <w:rPr>
          <w:rStyle w:val="cf01"/>
          <w:rFonts w:asciiTheme="majorHAnsi" w:eastAsiaTheme="majorEastAsia" w:hAnsiTheme="majorHAnsi" w:cstheme="majorHAnsi"/>
          <w:sz w:val="22"/>
          <w:szCs w:val="22"/>
        </w:rPr>
        <w:t xml:space="preserve">is leading </w:t>
      </w:r>
      <w:r w:rsidR="00182C58" w:rsidRPr="00DC7155">
        <w:rPr>
          <w:rStyle w:val="cf01"/>
          <w:rFonts w:asciiTheme="majorHAnsi" w:eastAsiaTheme="majorEastAsia" w:hAnsiTheme="majorHAnsi" w:cstheme="majorHAnsi"/>
          <w:sz w:val="22"/>
          <w:szCs w:val="22"/>
        </w:rPr>
        <w:t>several</w:t>
      </w:r>
      <w:r w:rsidRPr="00DC7155">
        <w:rPr>
          <w:rStyle w:val="cf01"/>
          <w:rFonts w:asciiTheme="majorHAnsi" w:eastAsiaTheme="majorEastAsia" w:hAnsiTheme="majorHAnsi" w:cstheme="majorHAnsi"/>
          <w:sz w:val="22"/>
          <w:szCs w:val="22"/>
        </w:rPr>
        <w:t xml:space="preserve"> workstreams in coproduction and hearing from various people with lived experience of safeguarding.  There are a number of initiatives and groups that have been created and there is extensive exploration of engagement with people </w:t>
      </w:r>
      <w:r w:rsidR="00DC7155" w:rsidRPr="00DC7155">
        <w:rPr>
          <w:rStyle w:val="cf01"/>
          <w:rFonts w:asciiTheme="majorHAnsi" w:eastAsiaTheme="majorEastAsia" w:hAnsiTheme="majorHAnsi" w:cstheme="majorHAnsi"/>
          <w:sz w:val="22"/>
          <w:szCs w:val="22"/>
        </w:rPr>
        <w:t>through local</w:t>
      </w:r>
      <w:r w:rsidRPr="00DC7155">
        <w:rPr>
          <w:rStyle w:val="cf01"/>
          <w:rFonts w:asciiTheme="majorHAnsi" w:eastAsiaTheme="majorEastAsia" w:hAnsiTheme="majorHAnsi" w:cstheme="majorHAnsi"/>
          <w:sz w:val="22"/>
          <w:szCs w:val="22"/>
        </w:rPr>
        <w:t xml:space="preserve"> faith groups.  The Board has visibility and feedback from people with regard to Making Safeguarding Personal </w:t>
      </w:r>
      <w:r w:rsidR="00DC7155" w:rsidRPr="00DC7155">
        <w:rPr>
          <w:rStyle w:val="cf01"/>
          <w:rFonts w:asciiTheme="majorHAnsi" w:eastAsiaTheme="majorEastAsia" w:hAnsiTheme="majorHAnsi" w:cstheme="majorHAnsi"/>
          <w:sz w:val="22"/>
          <w:szCs w:val="22"/>
        </w:rPr>
        <w:t xml:space="preserve">(MSP) </w:t>
      </w:r>
      <w:r w:rsidRPr="00DC7155">
        <w:rPr>
          <w:rStyle w:val="cf01"/>
          <w:rFonts w:asciiTheme="majorHAnsi" w:eastAsiaTheme="majorEastAsia" w:hAnsiTheme="majorHAnsi" w:cstheme="majorHAnsi"/>
          <w:sz w:val="22"/>
          <w:szCs w:val="22"/>
        </w:rPr>
        <w:t xml:space="preserve">with desired outcomes recorded in the SAC and MSP national framework. </w:t>
      </w:r>
    </w:p>
    <w:p w14:paraId="3341A504" w14:textId="77777777" w:rsidR="00F21C9F" w:rsidRDefault="00F21C9F" w:rsidP="00F21C9F">
      <w:pPr>
        <w:pStyle w:val="NormalWeb"/>
        <w:numPr>
          <w:ilvl w:val="0"/>
          <w:numId w:val="10"/>
        </w:numPr>
        <w:spacing w:before="120" w:beforeAutospacing="0" w:after="120" w:afterAutospacing="0" w:line="276" w:lineRule="auto"/>
        <w:ind w:left="782" w:hanging="357"/>
        <w:rPr>
          <w:rStyle w:val="cf01"/>
          <w:rFonts w:asciiTheme="majorHAnsi" w:eastAsiaTheme="majorEastAsia" w:hAnsiTheme="majorHAnsi" w:cstheme="majorHAnsi"/>
          <w:sz w:val="22"/>
          <w:szCs w:val="22"/>
        </w:rPr>
      </w:pPr>
      <w:r>
        <w:rPr>
          <w:rStyle w:val="cf01"/>
          <w:rFonts w:asciiTheme="majorHAnsi" w:eastAsiaTheme="majorEastAsia" w:hAnsiTheme="majorHAnsi" w:cstheme="majorHAnsi"/>
          <w:sz w:val="22"/>
          <w:szCs w:val="22"/>
        </w:rPr>
        <w:t xml:space="preserve">Further </w:t>
      </w:r>
      <w:r w:rsidRPr="00DC7155">
        <w:rPr>
          <w:rStyle w:val="cf01"/>
          <w:rFonts w:asciiTheme="majorHAnsi" w:eastAsiaTheme="majorEastAsia" w:hAnsiTheme="majorHAnsi" w:cstheme="majorHAnsi"/>
          <w:sz w:val="22"/>
          <w:szCs w:val="22"/>
        </w:rPr>
        <w:t>work to develop closer working relationships with the Children’s Board around Transitions will further support the SAB: developing strategic oversight in the Health and Social Care Partnership around pathways, transitions, risks and opportunities for young people transitioning into adulthood needs buy in across the organisation.</w:t>
      </w:r>
    </w:p>
    <w:p w14:paraId="603E61B3" w14:textId="4AAAD17F" w:rsidR="00F21C9F" w:rsidRPr="00F21C9F" w:rsidRDefault="00EF60DA" w:rsidP="00F21C9F">
      <w:pPr>
        <w:pStyle w:val="NormalWeb"/>
        <w:numPr>
          <w:ilvl w:val="0"/>
          <w:numId w:val="10"/>
        </w:numPr>
        <w:spacing w:before="120" w:beforeAutospacing="0" w:after="120" w:afterAutospacing="0" w:line="276" w:lineRule="auto"/>
        <w:ind w:left="782" w:hanging="357"/>
        <w:rPr>
          <w:rStyle w:val="cf01"/>
          <w:rFonts w:asciiTheme="majorHAnsi" w:eastAsiaTheme="majorEastAsia" w:hAnsiTheme="majorHAnsi" w:cstheme="majorHAnsi"/>
          <w:sz w:val="22"/>
          <w:szCs w:val="22"/>
        </w:rPr>
      </w:pPr>
      <w:r>
        <w:rPr>
          <w:rFonts w:asciiTheme="majorHAnsi" w:hAnsiTheme="majorHAnsi" w:cstheme="majorHAnsi"/>
          <w:sz w:val="22"/>
          <w:szCs w:val="22"/>
        </w:rPr>
        <w:t>As</w:t>
      </w:r>
      <w:r w:rsidRPr="00F21C9F">
        <w:rPr>
          <w:rFonts w:asciiTheme="majorHAnsi" w:hAnsiTheme="majorHAnsi" w:cstheme="majorHAnsi"/>
          <w:sz w:val="22"/>
          <w:szCs w:val="22"/>
        </w:rPr>
        <w:t xml:space="preserve"> a result </w:t>
      </w:r>
      <w:r>
        <w:rPr>
          <w:rFonts w:asciiTheme="majorHAnsi" w:hAnsiTheme="majorHAnsi" w:cstheme="majorHAnsi"/>
          <w:sz w:val="22"/>
          <w:szCs w:val="22"/>
        </w:rPr>
        <w:t>of</w:t>
      </w:r>
      <w:r w:rsidRPr="00F21C9F">
        <w:rPr>
          <w:rFonts w:asciiTheme="majorHAnsi" w:hAnsiTheme="majorHAnsi" w:cstheme="majorHAnsi"/>
          <w:sz w:val="22"/>
          <w:szCs w:val="22"/>
        </w:rPr>
        <w:t xml:space="preserve"> the various safeguarding adult reviews undertaken in recent times </w:t>
      </w:r>
      <w:r>
        <w:rPr>
          <w:rFonts w:asciiTheme="majorHAnsi" w:hAnsiTheme="majorHAnsi" w:cstheme="majorHAnsi"/>
          <w:sz w:val="22"/>
          <w:szCs w:val="22"/>
        </w:rPr>
        <w:t>t</w:t>
      </w:r>
      <w:r w:rsidR="00F21C9F" w:rsidRPr="00F21C9F">
        <w:rPr>
          <w:rFonts w:asciiTheme="majorHAnsi" w:hAnsiTheme="majorHAnsi" w:cstheme="majorHAnsi"/>
          <w:sz w:val="22"/>
          <w:szCs w:val="22"/>
        </w:rPr>
        <w:t>he SAB has highlighted a number of types of abuse which are emerging locally. There is a good example of information on these which is shared with other Boards. Notable, there has been a rise in instances of domestic abuse and self-neglect, and whilst this is in line with the national trend, targeted work across the partnership such as thematic auditing into these areas</w:t>
      </w:r>
      <w:r>
        <w:rPr>
          <w:rFonts w:asciiTheme="majorHAnsi" w:hAnsiTheme="majorHAnsi" w:cstheme="majorHAnsi"/>
          <w:sz w:val="22"/>
          <w:szCs w:val="22"/>
        </w:rPr>
        <w:t xml:space="preserve">, </w:t>
      </w:r>
      <w:r w:rsidR="00F21C9F" w:rsidRPr="00F21C9F">
        <w:rPr>
          <w:rFonts w:asciiTheme="majorHAnsi" w:hAnsiTheme="majorHAnsi" w:cstheme="majorHAnsi"/>
          <w:sz w:val="22"/>
          <w:szCs w:val="22"/>
        </w:rPr>
        <w:t>may highlight opportunities for prevention and reduction of such instances.</w:t>
      </w:r>
    </w:p>
    <w:p w14:paraId="5B025609" w14:textId="1633C9A9" w:rsidR="00DC7155" w:rsidRPr="00DC7155" w:rsidRDefault="00DC7155" w:rsidP="00DC7155">
      <w:pPr>
        <w:pStyle w:val="Default"/>
        <w:numPr>
          <w:ilvl w:val="0"/>
          <w:numId w:val="10"/>
        </w:numPr>
        <w:spacing w:before="120" w:after="120" w:line="276" w:lineRule="auto"/>
        <w:ind w:left="782" w:hanging="357"/>
        <w:rPr>
          <w:rFonts w:asciiTheme="majorHAnsi" w:hAnsiTheme="majorHAnsi" w:cstheme="majorHAnsi"/>
          <w:sz w:val="22"/>
          <w:szCs w:val="22"/>
        </w:rPr>
      </w:pPr>
      <w:r w:rsidRPr="00DC7155">
        <w:rPr>
          <w:rFonts w:asciiTheme="majorHAnsi" w:hAnsiTheme="majorHAnsi" w:cstheme="majorHAnsi"/>
          <w:sz w:val="22"/>
          <w:szCs w:val="22"/>
        </w:rPr>
        <w:t>Staff teams spoke of the need to improve support around homelessness, and the need to improve on the interface with Drug and Alcohol and Mental Health Services. Close monitoring via auditing on the experiences of homeless people via the SAB may support improvement or developments in this area: the national directive from the Department of Health and Social Care following the 2022 ‘Ending Rough Sleeping for Good’ strategy</w:t>
      </w:r>
      <w:r w:rsidR="00EF60DA">
        <w:rPr>
          <w:rFonts w:asciiTheme="majorHAnsi" w:hAnsiTheme="majorHAnsi" w:cstheme="majorHAnsi"/>
          <w:sz w:val="22"/>
          <w:szCs w:val="22"/>
        </w:rPr>
        <w:t>,</w:t>
      </w:r>
      <w:r w:rsidRPr="00DC7155">
        <w:rPr>
          <w:rFonts w:asciiTheme="majorHAnsi" w:hAnsiTheme="majorHAnsi" w:cstheme="majorHAnsi"/>
          <w:sz w:val="22"/>
          <w:szCs w:val="22"/>
        </w:rPr>
        <w:t xml:space="preserve"> includes recommendations for how Safeguarding Adults Boards can support individuals rough sleeping.</w:t>
      </w:r>
    </w:p>
    <w:p w14:paraId="25214270" w14:textId="20971EFF" w:rsidR="001A4E7F" w:rsidRPr="00DC7155" w:rsidRDefault="00386345" w:rsidP="00DC7155">
      <w:pPr>
        <w:pStyle w:val="NormalWeb"/>
        <w:numPr>
          <w:ilvl w:val="0"/>
          <w:numId w:val="10"/>
        </w:numPr>
        <w:spacing w:before="120" w:beforeAutospacing="0" w:after="120" w:afterAutospacing="0" w:line="276" w:lineRule="auto"/>
        <w:ind w:left="782" w:hanging="357"/>
        <w:rPr>
          <w:rStyle w:val="cf01"/>
          <w:rFonts w:asciiTheme="majorHAnsi" w:eastAsiaTheme="majorEastAsia" w:hAnsiTheme="majorHAnsi" w:cstheme="majorHAnsi"/>
          <w:sz w:val="22"/>
          <w:szCs w:val="22"/>
        </w:rPr>
      </w:pPr>
      <w:r w:rsidRPr="00DC7155">
        <w:rPr>
          <w:rStyle w:val="cf01"/>
          <w:rFonts w:asciiTheme="majorHAnsi" w:eastAsiaTheme="majorEastAsia" w:hAnsiTheme="majorHAnsi" w:cstheme="majorHAnsi"/>
          <w:sz w:val="22"/>
          <w:szCs w:val="22"/>
        </w:rPr>
        <w:t xml:space="preserve">There is a keen awareness of the present DOLS waiting list, and work </w:t>
      </w:r>
      <w:r w:rsidR="00EF60DA">
        <w:rPr>
          <w:rStyle w:val="cf01"/>
          <w:rFonts w:asciiTheme="majorHAnsi" w:eastAsiaTheme="majorEastAsia" w:hAnsiTheme="majorHAnsi" w:cstheme="majorHAnsi"/>
          <w:sz w:val="22"/>
          <w:szCs w:val="22"/>
        </w:rPr>
        <w:t xml:space="preserve">is </w:t>
      </w:r>
      <w:r w:rsidRPr="00DC7155">
        <w:rPr>
          <w:rStyle w:val="cf01"/>
          <w:rFonts w:asciiTheme="majorHAnsi" w:eastAsiaTheme="majorEastAsia" w:hAnsiTheme="majorHAnsi" w:cstheme="majorHAnsi"/>
          <w:sz w:val="22"/>
          <w:szCs w:val="22"/>
        </w:rPr>
        <w:t>being done to address this. There is a robust triage and prioritisation process in place, and Section 21a challenges are effectively tracked.  There has been a review of effectiveness and efficiency in collaboration with Regional and National colleagues.  Whilst funding has been put in place to reduce these waits, this is non-recurrent</w:t>
      </w:r>
      <w:r w:rsidR="00EF60DA">
        <w:rPr>
          <w:rStyle w:val="cf01"/>
          <w:rFonts w:asciiTheme="majorHAnsi" w:eastAsiaTheme="majorEastAsia" w:hAnsiTheme="majorHAnsi" w:cstheme="majorHAnsi"/>
          <w:sz w:val="22"/>
          <w:szCs w:val="22"/>
        </w:rPr>
        <w:t>,</w:t>
      </w:r>
      <w:r w:rsidRPr="00DC7155">
        <w:rPr>
          <w:rStyle w:val="cf01"/>
          <w:rFonts w:asciiTheme="majorHAnsi" w:eastAsiaTheme="majorEastAsia" w:hAnsiTheme="majorHAnsi" w:cstheme="majorHAnsi"/>
          <w:sz w:val="22"/>
          <w:szCs w:val="22"/>
        </w:rPr>
        <w:t xml:space="preserve"> and a sustainable</w:t>
      </w:r>
      <w:r w:rsidR="00EF60DA">
        <w:rPr>
          <w:rStyle w:val="cf01"/>
          <w:rFonts w:asciiTheme="majorHAnsi" w:eastAsiaTheme="majorEastAsia" w:hAnsiTheme="majorHAnsi" w:cstheme="majorHAnsi"/>
          <w:sz w:val="22"/>
          <w:szCs w:val="22"/>
        </w:rPr>
        <w:t xml:space="preserve"> </w:t>
      </w:r>
      <w:r w:rsidR="00182C58" w:rsidRPr="00DC7155">
        <w:rPr>
          <w:rStyle w:val="cf01"/>
          <w:rFonts w:asciiTheme="majorHAnsi" w:eastAsiaTheme="majorEastAsia" w:hAnsiTheme="majorHAnsi" w:cstheme="majorHAnsi"/>
          <w:sz w:val="22"/>
          <w:szCs w:val="22"/>
        </w:rPr>
        <w:t xml:space="preserve">and </w:t>
      </w:r>
      <w:r w:rsidRPr="00DC7155">
        <w:rPr>
          <w:rStyle w:val="cf01"/>
          <w:rFonts w:asciiTheme="majorHAnsi" w:eastAsiaTheme="majorEastAsia" w:hAnsiTheme="majorHAnsi" w:cstheme="majorHAnsi"/>
          <w:sz w:val="22"/>
          <w:szCs w:val="22"/>
        </w:rPr>
        <w:t xml:space="preserve">funded plan for DOLs delivery is needed to reduce demand and meet statutory duties and Human Rights compliance. </w:t>
      </w:r>
    </w:p>
    <w:p w14:paraId="3D34F9B7" w14:textId="2F40E5FD" w:rsidR="00F30880" w:rsidRPr="00DC7155" w:rsidRDefault="00F30880" w:rsidP="00DC7155">
      <w:pPr>
        <w:pStyle w:val="Default"/>
        <w:numPr>
          <w:ilvl w:val="0"/>
          <w:numId w:val="10"/>
        </w:numPr>
        <w:spacing w:before="120" w:after="120" w:line="276" w:lineRule="auto"/>
        <w:ind w:left="782" w:hanging="357"/>
        <w:rPr>
          <w:rFonts w:ascii="Segoe UI" w:hAnsi="Segoe UI" w:cs="Segoe UI"/>
          <w:sz w:val="22"/>
          <w:szCs w:val="22"/>
        </w:rPr>
      </w:pPr>
      <w:r w:rsidRPr="00DC7155">
        <w:rPr>
          <w:rFonts w:asciiTheme="majorHAnsi" w:hAnsiTheme="majorHAnsi" w:cstheme="majorHAnsi"/>
          <w:b/>
          <w:bCs/>
          <w:sz w:val="36"/>
          <w:szCs w:val="36"/>
        </w:rPr>
        <w:br w:type="page"/>
      </w:r>
    </w:p>
    <w:p w14:paraId="345CC8BC" w14:textId="77777777" w:rsidR="00F30880" w:rsidRPr="00EB7D5D" w:rsidRDefault="00F30880" w:rsidP="00F30880">
      <w:pPr>
        <w:spacing w:before="120" w:after="120" w:line="276" w:lineRule="auto"/>
        <w:rPr>
          <w:rFonts w:asciiTheme="majorHAnsi" w:hAnsiTheme="majorHAnsi" w:cstheme="majorHAnsi"/>
          <w:b/>
          <w:sz w:val="36"/>
          <w:szCs w:val="36"/>
        </w:rPr>
      </w:pPr>
      <w:r w:rsidRPr="00EB7D5D">
        <w:rPr>
          <w:rFonts w:asciiTheme="majorHAnsi" w:hAnsiTheme="majorHAnsi" w:cstheme="majorHAnsi"/>
          <w:b/>
          <w:bCs/>
          <w:color w:val="000000"/>
          <w:sz w:val="36"/>
          <w:szCs w:val="36"/>
        </w:rPr>
        <w:lastRenderedPageBreak/>
        <w:t xml:space="preserve">4. </w:t>
      </w:r>
      <w:r w:rsidRPr="00EB7D5D">
        <w:rPr>
          <w:rFonts w:asciiTheme="majorHAnsi" w:hAnsiTheme="majorHAnsi" w:cstheme="majorHAnsi"/>
          <w:b/>
          <w:bCs/>
          <w:color w:val="000000"/>
          <w:sz w:val="36"/>
          <w:szCs w:val="36"/>
        </w:rPr>
        <w:tab/>
      </w:r>
      <w:r w:rsidRPr="00EB7D5D">
        <w:rPr>
          <w:rFonts w:asciiTheme="majorHAnsi" w:hAnsiTheme="majorHAnsi" w:cstheme="majorHAnsi"/>
          <w:b/>
          <w:sz w:val="36"/>
          <w:szCs w:val="36"/>
        </w:rPr>
        <w:t>Leadership</w:t>
      </w:r>
    </w:p>
    <w:p w14:paraId="668D934F" w14:textId="77777777" w:rsidR="00F30880" w:rsidRPr="00EB7D5D" w:rsidRDefault="00F30880" w:rsidP="00F30880">
      <w:pPr>
        <w:spacing w:before="120" w:after="120" w:line="276" w:lineRule="auto"/>
        <w:rPr>
          <w:rFonts w:asciiTheme="majorHAnsi" w:hAnsiTheme="majorHAnsi" w:cstheme="majorHAnsi"/>
          <w:b/>
          <w:color w:val="000000"/>
          <w:sz w:val="8"/>
          <w:szCs w:val="8"/>
        </w:rPr>
      </w:pPr>
    </w:p>
    <w:tbl>
      <w:tblPr>
        <w:tblStyle w:val="TableGrid"/>
        <w:tblW w:w="0" w:type="auto"/>
        <w:tblInd w:w="846" w:type="dxa"/>
        <w:tblLook w:val="04A0" w:firstRow="1" w:lastRow="0" w:firstColumn="1" w:lastColumn="0" w:noHBand="0" w:noVBand="1"/>
      </w:tblPr>
      <w:tblGrid>
        <w:gridCol w:w="8221"/>
      </w:tblGrid>
      <w:tr w:rsidR="00F30880" w:rsidRPr="00EB7D5D" w14:paraId="3402602C" w14:textId="77777777" w:rsidTr="00134EA2">
        <w:trPr>
          <w:trHeight w:val="1784"/>
        </w:trPr>
        <w:tc>
          <w:tcPr>
            <w:tcW w:w="8221" w:type="dxa"/>
            <w:shd w:val="clear" w:color="auto" w:fill="D9D9D9" w:themeFill="background1" w:themeFillShade="D9"/>
          </w:tcPr>
          <w:p w14:paraId="605934AF" w14:textId="77777777" w:rsidR="00F30880" w:rsidRPr="00EB7D5D" w:rsidRDefault="00F30880" w:rsidP="00134EA2">
            <w:pPr>
              <w:pStyle w:val="Default"/>
              <w:spacing w:before="120" w:after="120" w:line="276" w:lineRule="auto"/>
              <w:rPr>
                <w:rFonts w:asciiTheme="majorHAnsi" w:hAnsiTheme="majorHAnsi" w:cstheme="majorHAnsi"/>
                <w:bCs/>
                <w:sz w:val="22"/>
                <w:szCs w:val="22"/>
              </w:rPr>
            </w:pPr>
            <w:r w:rsidRPr="00EB7D5D">
              <w:rPr>
                <w:rFonts w:asciiTheme="majorHAnsi" w:hAnsiTheme="majorHAnsi" w:cstheme="majorHAnsi"/>
                <w:b/>
                <w:bCs/>
                <w:sz w:val="22"/>
                <w:szCs w:val="22"/>
              </w:rPr>
              <w:t>Governance, management and sustainability:</w:t>
            </w:r>
            <w:r w:rsidRPr="00EB7D5D">
              <w:rPr>
                <w:rFonts w:asciiTheme="majorHAnsi" w:hAnsiTheme="majorHAnsi" w:cstheme="majorHAnsi"/>
                <w:bCs/>
                <w:sz w:val="22"/>
                <w:szCs w:val="22"/>
              </w:rPr>
              <w:t xml:space="preserve"> We have clear responsibilities, roles, systems of accountability and good governance to manage and deliver good quality, sustainable care, treatment and support. We act on the best information about risk, performance and outcomes, and we share this securely with others when appropriate. </w:t>
            </w:r>
          </w:p>
          <w:p w14:paraId="5947087F" w14:textId="77777777" w:rsidR="00F30880" w:rsidRPr="00EB7D5D" w:rsidRDefault="00F30880" w:rsidP="00134EA2">
            <w:pPr>
              <w:pStyle w:val="Default"/>
              <w:spacing w:before="120" w:after="120" w:line="276" w:lineRule="auto"/>
              <w:rPr>
                <w:rFonts w:asciiTheme="majorHAnsi" w:hAnsiTheme="majorHAnsi" w:cstheme="majorHAnsi"/>
                <w:b/>
                <w:bCs/>
                <w:szCs w:val="22"/>
              </w:rPr>
            </w:pPr>
            <w:r w:rsidRPr="00EB7D5D">
              <w:rPr>
                <w:rFonts w:asciiTheme="majorHAnsi" w:hAnsiTheme="majorHAnsi" w:cstheme="majorHAnsi"/>
                <w:b/>
                <w:bCs/>
                <w:sz w:val="22"/>
                <w:szCs w:val="22"/>
              </w:rPr>
              <w:t>Learning, improvement and innovation:</w:t>
            </w:r>
            <w:r w:rsidRPr="00EB7D5D">
              <w:rPr>
                <w:rFonts w:asciiTheme="majorHAnsi" w:hAnsiTheme="majorHAnsi" w:cstheme="majorHAnsi"/>
                <w:bCs/>
                <w:sz w:val="22"/>
                <w:szCs w:val="22"/>
              </w:rPr>
              <w:t xml:space="preserve"> We focus on continuous learning, innovation and improvement across our organisation and the local system. We encourage creative ways of delivering equality of experience, outcome and quality of life for people. We actively contribute to safe, effective practice and research.</w:t>
            </w:r>
            <w:r w:rsidRPr="00EB7D5D">
              <w:rPr>
                <w:rFonts w:asciiTheme="majorHAnsi" w:hAnsiTheme="majorHAnsi" w:cstheme="majorHAnsi"/>
                <w:b/>
                <w:bCs/>
                <w:szCs w:val="22"/>
              </w:rPr>
              <w:t xml:space="preserve"> </w:t>
            </w:r>
          </w:p>
          <w:p w14:paraId="151DD1B2" w14:textId="77777777" w:rsidR="00F30880" w:rsidRPr="00EB7D5D" w:rsidRDefault="00F30880" w:rsidP="00134EA2">
            <w:pPr>
              <w:pStyle w:val="Default"/>
              <w:spacing w:before="120" w:after="120" w:line="276" w:lineRule="auto"/>
              <w:jc w:val="right"/>
              <w:rPr>
                <w:rFonts w:asciiTheme="majorHAnsi" w:hAnsiTheme="majorHAnsi" w:cstheme="majorHAnsi"/>
                <w:b/>
                <w:bCs/>
                <w:i/>
                <w:iCs/>
                <w:sz w:val="22"/>
                <w:szCs w:val="22"/>
              </w:rPr>
            </w:pPr>
            <w:r w:rsidRPr="00EB7D5D">
              <w:rPr>
                <w:rFonts w:asciiTheme="majorHAnsi" w:hAnsiTheme="majorHAnsi" w:cstheme="majorHAnsi"/>
                <w:b/>
                <w:bCs/>
                <w:i/>
                <w:iCs/>
                <w:sz w:val="22"/>
                <w:szCs w:val="22"/>
              </w:rPr>
              <w:t>Quality statements from the CQC Interim Guidance for Local Authority Assessments, November 2023</w:t>
            </w:r>
          </w:p>
        </w:tc>
      </w:tr>
    </w:tbl>
    <w:p w14:paraId="6F2D68DC" w14:textId="77777777" w:rsidR="00927F86" w:rsidRPr="00EB7D5D" w:rsidRDefault="00927F86" w:rsidP="00927F86">
      <w:pPr>
        <w:tabs>
          <w:tab w:val="left" w:pos="284"/>
        </w:tabs>
        <w:spacing w:before="120" w:after="120" w:line="276" w:lineRule="auto"/>
        <w:ind w:left="284"/>
        <w:rPr>
          <w:rFonts w:asciiTheme="majorHAnsi" w:hAnsiTheme="majorHAnsi" w:cstheme="majorHAnsi"/>
          <w:b/>
          <w:bCs/>
          <w:sz w:val="36"/>
          <w:szCs w:val="34"/>
        </w:rPr>
      </w:pPr>
    </w:p>
    <w:p w14:paraId="6D3DBCFA" w14:textId="77777777" w:rsidR="00927F86" w:rsidRPr="002C2FA1" w:rsidRDefault="00927F86" w:rsidP="00927F86">
      <w:pPr>
        <w:tabs>
          <w:tab w:val="left" w:pos="284"/>
        </w:tabs>
        <w:spacing w:before="120" w:after="120" w:line="276" w:lineRule="auto"/>
        <w:rPr>
          <w:rFonts w:asciiTheme="majorHAnsi" w:hAnsiTheme="majorHAnsi" w:cstheme="majorHAnsi"/>
          <w:b/>
          <w:noProof/>
          <w:kern w:val="2"/>
          <w:sz w:val="24"/>
          <w:u w:val="single"/>
          <w:lang w:eastAsia="en-GB"/>
          <w14:ligatures w14:val="standardContextual"/>
        </w:rPr>
      </w:pPr>
      <w:r w:rsidRPr="002C2FA1">
        <w:rPr>
          <w:rFonts w:asciiTheme="majorHAnsi" w:hAnsiTheme="majorHAnsi" w:cstheme="majorHAnsi"/>
          <w:b/>
          <w:noProof/>
          <w:sz w:val="24"/>
          <w:u w:val="single"/>
        </w:rPr>
        <w:t>Quality Statement Eight: Governance, Management, and Sustainability</w:t>
      </w:r>
    </w:p>
    <w:p w14:paraId="30BBACB6" w14:textId="4384ED48" w:rsidR="00CA67A7" w:rsidRPr="00500D5D" w:rsidRDefault="00927F86" w:rsidP="00BB14F9">
      <w:pPr>
        <w:numPr>
          <w:ilvl w:val="0"/>
          <w:numId w:val="10"/>
        </w:numPr>
        <w:tabs>
          <w:tab w:val="clear" w:pos="786"/>
          <w:tab w:val="left" w:pos="426"/>
        </w:tabs>
        <w:spacing w:before="120" w:after="120" w:line="276" w:lineRule="auto"/>
        <w:ind w:left="426" w:hanging="426"/>
        <w:rPr>
          <w:rFonts w:asciiTheme="majorHAnsi" w:hAnsiTheme="majorHAnsi" w:cstheme="majorHAnsi"/>
          <w:b/>
          <w:bCs/>
          <w:szCs w:val="22"/>
        </w:rPr>
      </w:pPr>
      <w:r w:rsidRPr="00500D5D">
        <w:rPr>
          <w:rFonts w:asciiTheme="majorHAnsi" w:hAnsiTheme="majorHAnsi" w:cstheme="majorHAnsi"/>
          <w:color w:val="000000"/>
          <w:szCs w:val="22"/>
        </w:rPr>
        <w:t xml:space="preserve">The integrated care offered in Torbay over the last 20 years is unique in the </w:t>
      </w:r>
      <w:proofErr w:type="gramStart"/>
      <w:r w:rsidRPr="00500D5D">
        <w:rPr>
          <w:rFonts w:asciiTheme="majorHAnsi" w:hAnsiTheme="majorHAnsi" w:cstheme="majorHAnsi"/>
          <w:color w:val="000000"/>
          <w:szCs w:val="22"/>
        </w:rPr>
        <w:t>country, and</w:t>
      </w:r>
      <w:proofErr w:type="gramEnd"/>
      <w:r w:rsidRPr="00500D5D">
        <w:rPr>
          <w:rFonts w:asciiTheme="majorHAnsi" w:hAnsiTheme="majorHAnsi" w:cstheme="majorHAnsi"/>
          <w:color w:val="000000"/>
          <w:szCs w:val="22"/>
        </w:rPr>
        <w:t xml:space="preserve"> should be celebrated. The Section 75 has now been agreed for another 5 </w:t>
      </w:r>
      <w:proofErr w:type="gramStart"/>
      <w:r w:rsidRPr="00500D5D">
        <w:rPr>
          <w:rFonts w:asciiTheme="majorHAnsi" w:hAnsiTheme="majorHAnsi" w:cstheme="majorHAnsi"/>
          <w:color w:val="000000"/>
          <w:szCs w:val="22"/>
        </w:rPr>
        <w:t>years, and</w:t>
      </w:r>
      <w:proofErr w:type="gramEnd"/>
      <w:r w:rsidRPr="00500D5D">
        <w:rPr>
          <w:rFonts w:asciiTheme="majorHAnsi" w:hAnsiTheme="majorHAnsi" w:cstheme="majorHAnsi"/>
          <w:color w:val="000000"/>
          <w:szCs w:val="22"/>
        </w:rPr>
        <w:t xml:space="preserve"> offers a further period of commitment and stability</w:t>
      </w:r>
      <w:r w:rsidR="007D266F">
        <w:rPr>
          <w:rFonts w:asciiTheme="majorHAnsi" w:hAnsiTheme="majorHAnsi" w:cstheme="majorHAnsi"/>
          <w:color w:val="000000"/>
          <w:szCs w:val="22"/>
        </w:rPr>
        <w:t>. T</w:t>
      </w:r>
      <w:r w:rsidR="00F05ACC" w:rsidRPr="00500D5D">
        <w:rPr>
          <w:rFonts w:asciiTheme="majorHAnsi" w:hAnsiTheme="majorHAnsi" w:cstheme="majorHAnsi"/>
          <w:szCs w:val="22"/>
        </w:rPr>
        <w:t xml:space="preserve">his provides a formalised structure that secures the </w:t>
      </w:r>
      <w:r w:rsidR="00EB7D5D" w:rsidRPr="00500D5D">
        <w:rPr>
          <w:rFonts w:asciiTheme="majorHAnsi" w:hAnsiTheme="majorHAnsi" w:cstheme="majorHAnsi"/>
          <w:szCs w:val="22"/>
        </w:rPr>
        <w:t>Integrated Care Organisation (ICO)</w:t>
      </w:r>
      <w:r w:rsidR="00F05ACC" w:rsidRPr="00500D5D">
        <w:rPr>
          <w:rFonts w:asciiTheme="majorHAnsi" w:hAnsiTheme="majorHAnsi" w:cstheme="majorHAnsi"/>
          <w:szCs w:val="22"/>
        </w:rPr>
        <w:t xml:space="preserve"> and integration programme </w:t>
      </w:r>
      <w:r w:rsidR="002C2FA1" w:rsidRPr="00500D5D">
        <w:rPr>
          <w:rFonts w:asciiTheme="majorHAnsi" w:hAnsiTheme="majorHAnsi" w:cstheme="majorHAnsi"/>
          <w:szCs w:val="22"/>
        </w:rPr>
        <w:t>for the medium term</w:t>
      </w:r>
      <w:r w:rsidR="00417A5E" w:rsidRPr="00500D5D">
        <w:rPr>
          <w:rFonts w:asciiTheme="majorHAnsi" w:hAnsiTheme="majorHAnsi" w:cstheme="majorHAnsi"/>
          <w:szCs w:val="22"/>
        </w:rPr>
        <w:t xml:space="preserve"> </w:t>
      </w:r>
      <w:r w:rsidR="00F05ACC" w:rsidRPr="00500D5D">
        <w:rPr>
          <w:rFonts w:asciiTheme="majorHAnsi" w:hAnsiTheme="majorHAnsi" w:cstheme="majorHAnsi"/>
          <w:szCs w:val="22"/>
        </w:rPr>
        <w:t xml:space="preserve">(albeit with </w:t>
      </w:r>
      <w:r w:rsidR="007D266F">
        <w:rPr>
          <w:rFonts w:asciiTheme="majorHAnsi" w:hAnsiTheme="majorHAnsi" w:cstheme="majorHAnsi"/>
          <w:szCs w:val="22"/>
        </w:rPr>
        <w:t xml:space="preserve">a </w:t>
      </w:r>
      <w:r w:rsidR="00F05ACC" w:rsidRPr="00500D5D">
        <w:rPr>
          <w:rFonts w:asciiTheme="majorHAnsi" w:hAnsiTheme="majorHAnsi" w:cstheme="majorHAnsi"/>
          <w:szCs w:val="22"/>
        </w:rPr>
        <w:t>break cla</w:t>
      </w:r>
      <w:r w:rsidR="008D16BB">
        <w:rPr>
          <w:rFonts w:asciiTheme="majorHAnsi" w:hAnsiTheme="majorHAnsi" w:cstheme="majorHAnsi"/>
          <w:szCs w:val="22"/>
        </w:rPr>
        <w:t>use</w:t>
      </w:r>
      <w:r w:rsidR="00F05ACC" w:rsidRPr="00500D5D">
        <w:rPr>
          <w:rFonts w:asciiTheme="majorHAnsi" w:hAnsiTheme="majorHAnsi" w:cstheme="majorHAnsi"/>
          <w:szCs w:val="22"/>
        </w:rPr>
        <w:t xml:space="preserve"> on an annual basis with 12 months</w:t>
      </w:r>
      <w:r w:rsidR="00EB7D5D" w:rsidRPr="00500D5D">
        <w:rPr>
          <w:rFonts w:asciiTheme="majorHAnsi" w:hAnsiTheme="majorHAnsi" w:cstheme="majorHAnsi"/>
          <w:szCs w:val="22"/>
        </w:rPr>
        <w:t>’</w:t>
      </w:r>
      <w:r w:rsidR="00F05ACC" w:rsidRPr="00500D5D">
        <w:rPr>
          <w:rFonts w:asciiTheme="majorHAnsi" w:hAnsiTheme="majorHAnsi" w:cstheme="majorHAnsi"/>
          <w:szCs w:val="22"/>
        </w:rPr>
        <w:t xml:space="preserve"> notice), and the</w:t>
      </w:r>
      <w:r w:rsidRPr="00500D5D">
        <w:rPr>
          <w:rFonts w:asciiTheme="majorHAnsi" w:hAnsiTheme="majorHAnsi" w:cstheme="majorHAnsi"/>
          <w:color w:val="000000"/>
          <w:szCs w:val="22"/>
        </w:rPr>
        <w:t xml:space="preserve"> opportunity to consider how key areas of leadership and performance can be consolidated, and potential risks identified and mitigated. </w:t>
      </w:r>
    </w:p>
    <w:p w14:paraId="2506EECB" w14:textId="0C0B3854" w:rsidR="00CA67A7" w:rsidRPr="00500D5D" w:rsidRDefault="00927F86" w:rsidP="00BB14F9">
      <w:pPr>
        <w:numPr>
          <w:ilvl w:val="0"/>
          <w:numId w:val="10"/>
        </w:numPr>
        <w:tabs>
          <w:tab w:val="clear" w:pos="786"/>
          <w:tab w:val="left" w:pos="426"/>
        </w:tabs>
        <w:spacing w:before="120" w:after="120" w:line="276" w:lineRule="auto"/>
        <w:ind w:left="426" w:hanging="426"/>
        <w:rPr>
          <w:rFonts w:asciiTheme="majorHAnsi" w:hAnsiTheme="majorHAnsi" w:cstheme="majorHAnsi"/>
          <w:b/>
          <w:bCs/>
          <w:szCs w:val="22"/>
        </w:rPr>
      </w:pPr>
      <w:r w:rsidRPr="00500D5D">
        <w:rPr>
          <w:rFonts w:asciiTheme="majorHAnsi" w:hAnsiTheme="majorHAnsi" w:cstheme="majorHAnsi"/>
          <w:color w:val="000000"/>
          <w:szCs w:val="22"/>
        </w:rPr>
        <w:t>The support of the new S75 Joint Executive Group will be important to oversee this, including around delivery of the A</w:t>
      </w:r>
      <w:r w:rsidR="008D16BB">
        <w:rPr>
          <w:rFonts w:asciiTheme="majorHAnsi" w:hAnsiTheme="majorHAnsi" w:cstheme="majorHAnsi"/>
          <w:color w:val="000000"/>
          <w:szCs w:val="22"/>
        </w:rPr>
        <w:t>dult Social Care</w:t>
      </w:r>
      <w:r w:rsidRPr="00500D5D">
        <w:rPr>
          <w:rFonts w:asciiTheme="majorHAnsi" w:hAnsiTheme="majorHAnsi" w:cstheme="majorHAnsi"/>
          <w:color w:val="000000"/>
          <w:szCs w:val="22"/>
        </w:rPr>
        <w:t xml:space="preserve"> Transformation Plan, and associated financial savings. </w:t>
      </w:r>
      <w:r w:rsidR="00CA67A7" w:rsidRPr="00500D5D">
        <w:rPr>
          <w:rFonts w:asciiTheme="majorHAnsi" w:hAnsiTheme="majorHAnsi" w:cstheme="majorHAnsi"/>
          <w:color w:val="000000"/>
          <w:szCs w:val="22"/>
        </w:rPr>
        <w:t>However, further consideration of leadership for social care in the ICO at senior level (including the line of sight of the DASS, and Executive and Political Leadership in the Council and the ICO) will be essential for further assurance that Adult Social Care outcomes are achieved, that statutory duties are met, and that this can be evidence</w:t>
      </w:r>
      <w:r w:rsidR="007D266F">
        <w:rPr>
          <w:rFonts w:asciiTheme="majorHAnsi" w:hAnsiTheme="majorHAnsi" w:cstheme="majorHAnsi"/>
          <w:color w:val="000000"/>
          <w:szCs w:val="22"/>
        </w:rPr>
        <w:t>d</w:t>
      </w:r>
      <w:r w:rsidR="00CA67A7" w:rsidRPr="00500D5D">
        <w:rPr>
          <w:rFonts w:asciiTheme="majorHAnsi" w:hAnsiTheme="majorHAnsi" w:cstheme="majorHAnsi"/>
          <w:color w:val="000000"/>
          <w:szCs w:val="22"/>
        </w:rPr>
        <w:t xml:space="preserve"> to CQC as part of any future assessment process. </w:t>
      </w:r>
      <w:r w:rsidR="008D16BB">
        <w:rPr>
          <w:rFonts w:asciiTheme="majorHAnsi" w:hAnsiTheme="majorHAnsi" w:cstheme="majorHAnsi"/>
          <w:color w:val="000000"/>
          <w:szCs w:val="22"/>
        </w:rPr>
        <w:t xml:space="preserve">To be clear: the Peer Challenge did not find (or take a view) that there were significant failings in these areas (although there were areas for improvement as noted elsewhere in this report); but it took the view that it was difficult to demonstrate that there could be thorough assurance at the present time, to feel confident that </w:t>
      </w:r>
      <w:r w:rsidR="007D266F">
        <w:rPr>
          <w:rFonts w:asciiTheme="majorHAnsi" w:hAnsiTheme="majorHAnsi" w:cstheme="majorHAnsi"/>
          <w:color w:val="000000"/>
          <w:szCs w:val="22"/>
        </w:rPr>
        <w:t>the Council</w:t>
      </w:r>
      <w:r w:rsidR="008D16BB">
        <w:rPr>
          <w:rFonts w:asciiTheme="majorHAnsi" w:hAnsiTheme="majorHAnsi" w:cstheme="majorHAnsi"/>
          <w:color w:val="000000"/>
          <w:szCs w:val="22"/>
        </w:rPr>
        <w:t xml:space="preserve"> would know if there </w:t>
      </w:r>
      <w:r w:rsidR="008D16BB" w:rsidRPr="008D16BB">
        <w:rPr>
          <w:rFonts w:asciiTheme="majorHAnsi" w:hAnsiTheme="majorHAnsi" w:cstheme="majorHAnsi"/>
          <w:i/>
          <w:iCs/>
          <w:color w:val="000000"/>
          <w:szCs w:val="22"/>
        </w:rPr>
        <w:t>were</w:t>
      </w:r>
      <w:r w:rsidR="008D16BB">
        <w:rPr>
          <w:rFonts w:asciiTheme="majorHAnsi" w:hAnsiTheme="majorHAnsi" w:cstheme="majorHAnsi"/>
          <w:color w:val="000000"/>
          <w:szCs w:val="22"/>
        </w:rPr>
        <w:t xml:space="preserve"> failings, or </w:t>
      </w:r>
      <w:r w:rsidR="007D266F">
        <w:rPr>
          <w:rFonts w:asciiTheme="majorHAnsi" w:hAnsiTheme="majorHAnsi" w:cstheme="majorHAnsi"/>
          <w:color w:val="000000"/>
          <w:szCs w:val="22"/>
        </w:rPr>
        <w:t xml:space="preserve">have </w:t>
      </w:r>
      <w:r w:rsidR="008D16BB">
        <w:rPr>
          <w:rFonts w:asciiTheme="majorHAnsi" w:hAnsiTheme="majorHAnsi" w:cstheme="majorHAnsi"/>
          <w:color w:val="000000"/>
          <w:szCs w:val="22"/>
        </w:rPr>
        <w:t xml:space="preserve">sufficient leadership presence to identify and argue for prioritisation of improvements. </w:t>
      </w:r>
      <w:r w:rsidR="00CA67A7" w:rsidRPr="00500D5D">
        <w:rPr>
          <w:rFonts w:asciiTheme="majorHAnsi" w:hAnsiTheme="majorHAnsi" w:cstheme="majorHAnsi"/>
          <w:color w:val="000000"/>
          <w:szCs w:val="22"/>
        </w:rPr>
        <w:t xml:space="preserve">To this end, the Challenge Team would strongly recommend that formal representation (most probably by the DASS) be considered on the Integrated Care Organisation (ICO) Executive. </w:t>
      </w:r>
    </w:p>
    <w:p w14:paraId="7A2E216E" w14:textId="0EF88021" w:rsidR="00826111" w:rsidRPr="00CF02C9" w:rsidRDefault="00927F86" w:rsidP="00BB14F9">
      <w:pPr>
        <w:numPr>
          <w:ilvl w:val="0"/>
          <w:numId w:val="10"/>
        </w:numPr>
        <w:tabs>
          <w:tab w:val="clear" w:pos="786"/>
          <w:tab w:val="left" w:pos="426"/>
        </w:tabs>
        <w:spacing w:before="120" w:after="120" w:line="276" w:lineRule="auto"/>
        <w:ind w:left="426" w:hanging="426"/>
        <w:rPr>
          <w:rFonts w:asciiTheme="majorHAnsi" w:hAnsiTheme="majorHAnsi" w:cstheme="majorHAnsi"/>
          <w:b/>
          <w:bCs/>
          <w:szCs w:val="22"/>
        </w:rPr>
      </w:pPr>
      <w:r w:rsidRPr="00CF02C9">
        <w:rPr>
          <w:rFonts w:asciiTheme="majorHAnsi" w:hAnsiTheme="majorHAnsi" w:cstheme="majorHAnsi"/>
          <w:color w:val="000000"/>
          <w:szCs w:val="22"/>
        </w:rPr>
        <w:t>The integrated arrangement is not without challenges for Adult Social Care, and these will need to be met head on to ensure its effective delivery for all partners, and for local people over future years</w:t>
      </w:r>
      <w:r w:rsidR="008D16BB" w:rsidRPr="00CF02C9">
        <w:rPr>
          <w:rFonts w:asciiTheme="majorHAnsi" w:hAnsiTheme="majorHAnsi" w:cstheme="majorHAnsi"/>
          <w:color w:val="000000"/>
          <w:szCs w:val="22"/>
        </w:rPr>
        <w:t>. T</w:t>
      </w:r>
      <w:r w:rsidR="00CA67A7" w:rsidRPr="00CF02C9">
        <w:rPr>
          <w:rFonts w:asciiTheme="majorHAnsi" w:hAnsiTheme="majorHAnsi" w:cstheme="majorHAnsi"/>
          <w:color w:val="000000"/>
          <w:szCs w:val="22"/>
        </w:rPr>
        <w:t xml:space="preserve">hose most clearly identified by the present Challenge related </w:t>
      </w:r>
      <w:r w:rsidR="008D16BB" w:rsidRPr="00CF02C9">
        <w:rPr>
          <w:rFonts w:asciiTheme="majorHAnsi" w:hAnsiTheme="majorHAnsi" w:cstheme="majorHAnsi"/>
          <w:color w:val="000000"/>
          <w:szCs w:val="22"/>
        </w:rPr>
        <w:t xml:space="preserve">to ongoing </w:t>
      </w:r>
      <w:r w:rsidR="00CA67A7" w:rsidRPr="00CF02C9">
        <w:rPr>
          <w:rFonts w:asciiTheme="majorHAnsi" w:hAnsiTheme="majorHAnsi" w:cstheme="majorHAnsi"/>
          <w:color w:val="000000"/>
          <w:szCs w:val="22"/>
        </w:rPr>
        <w:t>support for social care values and outcomes; prioritisation of key performance measures; and financial pressures and oversight</w:t>
      </w:r>
      <w:r w:rsidRPr="00CF02C9">
        <w:rPr>
          <w:rFonts w:asciiTheme="majorHAnsi" w:hAnsiTheme="majorHAnsi" w:cstheme="majorHAnsi"/>
          <w:color w:val="000000"/>
          <w:szCs w:val="22"/>
        </w:rPr>
        <w:t>.</w:t>
      </w:r>
      <w:r w:rsidR="00CA67A7" w:rsidRPr="00CF02C9">
        <w:rPr>
          <w:rFonts w:asciiTheme="majorHAnsi" w:hAnsiTheme="majorHAnsi" w:cstheme="majorHAnsi"/>
          <w:color w:val="000000"/>
          <w:szCs w:val="22"/>
        </w:rPr>
        <w:t xml:space="preserve"> Whilst there is strong professional leadership for </w:t>
      </w:r>
      <w:r w:rsidR="008D16BB" w:rsidRPr="00CF02C9">
        <w:rPr>
          <w:rFonts w:asciiTheme="majorHAnsi" w:hAnsiTheme="majorHAnsi" w:cstheme="majorHAnsi"/>
          <w:color w:val="000000"/>
          <w:szCs w:val="22"/>
        </w:rPr>
        <w:t>Adult Social Care</w:t>
      </w:r>
      <w:r w:rsidR="00CA67A7" w:rsidRPr="00CF02C9">
        <w:rPr>
          <w:rFonts w:asciiTheme="majorHAnsi" w:hAnsiTheme="majorHAnsi" w:cstheme="majorHAnsi"/>
          <w:color w:val="000000"/>
          <w:szCs w:val="22"/>
        </w:rPr>
        <w:t xml:space="preserve"> in the ICO, more visible leadership at a more strategic level (as described above) can help to promote key values and outcomes (and their importance for local people)</w:t>
      </w:r>
      <w:r w:rsidR="00471AF0" w:rsidRPr="00CF02C9">
        <w:rPr>
          <w:rFonts w:asciiTheme="majorHAnsi" w:hAnsiTheme="majorHAnsi" w:cstheme="majorHAnsi"/>
          <w:color w:val="000000"/>
          <w:szCs w:val="22"/>
        </w:rPr>
        <w:t>. These include strengths-based practice and promoting people’s independence and choice and control</w:t>
      </w:r>
      <w:r w:rsidR="00CA67A7" w:rsidRPr="00CF02C9">
        <w:rPr>
          <w:rFonts w:asciiTheme="majorHAnsi" w:hAnsiTheme="majorHAnsi" w:cstheme="majorHAnsi"/>
          <w:color w:val="000000"/>
          <w:szCs w:val="22"/>
        </w:rPr>
        <w:t xml:space="preserve">, </w:t>
      </w:r>
      <w:r w:rsidR="00471AF0" w:rsidRPr="00CF02C9">
        <w:rPr>
          <w:rFonts w:asciiTheme="majorHAnsi" w:hAnsiTheme="majorHAnsi" w:cstheme="majorHAnsi"/>
          <w:color w:val="000000"/>
          <w:szCs w:val="22"/>
        </w:rPr>
        <w:t>as well as wider</w:t>
      </w:r>
      <w:r w:rsidR="00CA67A7" w:rsidRPr="00CF02C9">
        <w:rPr>
          <w:rFonts w:asciiTheme="majorHAnsi" w:hAnsiTheme="majorHAnsi" w:cstheme="majorHAnsi"/>
          <w:color w:val="000000"/>
          <w:szCs w:val="22"/>
        </w:rPr>
        <w:t xml:space="preserve"> social outcomes and determinants of health and wellbeing</w:t>
      </w:r>
      <w:r w:rsidR="00471AF0" w:rsidRPr="00CF02C9">
        <w:rPr>
          <w:rFonts w:asciiTheme="majorHAnsi" w:hAnsiTheme="majorHAnsi" w:cstheme="majorHAnsi"/>
          <w:color w:val="000000"/>
          <w:szCs w:val="22"/>
        </w:rPr>
        <w:t>; and to he</w:t>
      </w:r>
      <w:r w:rsidR="00CA67A7" w:rsidRPr="00CF02C9">
        <w:rPr>
          <w:rFonts w:asciiTheme="majorHAnsi" w:hAnsiTheme="majorHAnsi" w:cstheme="majorHAnsi"/>
          <w:color w:val="000000"/>
          <w:szCs w:val="22"/>
        </w:rPr>
        <w:t xml:space="preserve">lp to ensure that these can be evidenced in future assessment processes. Such leadership can also support the effective prioritisation of (and risk </w:t>
      </w:r>
      <w:r w:rsidR="00CA67A7" w:rsidRPr="00CF02C9">
        <w:rPr>
          <w:rFonts w:asciiTheme="majorHAnsi" w:hAnsiTheme="majorHAnsi" w:cstheme="majorHAnsi"/>
          <w:color w:val="000000"/>
          <w:szCs w:val="22"/>
        </w:rPr>
        <w:lastRenderedPageBreak/>
        <w:t>assessment in relation to) key areas of adult social care performance</w:t>
      </w:r>
      <w:r w:rsidR="008D16BB" w:rsidRPr="00CF02C9">
        <w:rPr>
          <w:rFonts w:asciiTheme="majorHAnsi" w:hAnsiTheme="majorHAnsi" w:cstheme="majorHAnsi"/>
          <w:color w:val="000000"/>
          <w:szCs w:val="22"/>
        </w:rPr>
        <w:t>, s</w:t>
      </w:r>
      <w:r w:rsidR="00CA67A7" w:rsidRPr="00CF02C9">
        <w:rPr>
          <w:rFonts w:asciiTheme="majorHAnsi" w:hAnsiTheme="majorHAnsi" w:cstheme="majorHAnsi"/>
          <w:color w:val="000000"/>
          <w:szCs w:val="22"/>
        </w:rPr>
        <w:t xml:space="preserve">uch as direct payments, or </w:t>
      </w:r>
      <w:r w:rsidR="00967C60" w:rsidRPr="00CF02C9">
        <w:rPr>
          <w:rFonts w:asciiTheme="majorHAnsi" w:hAnsiTheme="majorHAnsi" w:cstheme="majorHAnsi"/>
          <w:color w:val="000000"/>
          <w:szCs w:val="22"/>
        </w:rPr>
        <w:t>admissions</w:t>
      </w:r>
      <w:r w:rsidR="00CA67A7" w:rsidRPr="00CF02C9">
        <w:rPr>
          <w:rFonts w:asciiTheme="majorHAnsi" w:hAnsiTheme="majorHAnsi" w:cstheme="majorHAnsi"/>
          <w:color w:val="000000"/>
          <w:szCs w:val="22"/>
        </w:rPr>
        <w:t xml:space="preserve"> into long term care – an area of </w:t>
      </w:r>
      <w:r w:rsidR="00ED61E1" w:rsidRPr="00CF02C9">
        <w:rPr>
          <w:rFonts w:asciiTheme="majorHAnsi" w:hAnsiTheme="majorHAnsi" w:cstheme="majorHAnsi"/>
          <w:color w:val="000000"/>
          <w:szCs w:val="22"/>
        </w:rPr>
        <w:t xml:space="preserve">current </w:t>
      </w:r>
      <w:r w:rsidR="00CA67A7" w:rsidRPr="00CF02C9">
        <w:rPr>
          <w:rFonts w:asciiTheme="majorHAnsi" w:hAnsiTheme="majorHAnsi" w:cstheme="majorHAnsi"/>
          <w:color w:val="000000"/>
          <w:szCs w:val="22"/>
        </w:rPr>
        <w:t xml:space="preserve">poor performance which will also </w:t>
      </w:r>
      <w:r w:rsidR="00ED61E1" w:rsidRPr="00CF02C9">
        <w:rPr>
          <w:rFonts w:asciiTheme="majorHAnsi" w:hAnsiTheme="majorHAnsi" w:cstheme="majorHAnsi"/>
          <w:color w:val="000000"/>
          <w:szCs w:val="22"/>
        </w:rPr>
        <w:t>contribute to</w:t>
      </w:r>
      <w:r w:rsidR="00CA67A7" w:rsidRPr="00CF02C9">
        <w:rPr>
          <w:rFonts w:asciiTheme="majorHAnsi" w:hAnsiTheme="majorHAnsi" w:cstheme="majorHAnsi"/>
          <w:color w:val="000000"/>
          <w:szCs w:val="22"/>
        </w:rPr>
        <w:t xml:space="preserve"> increasing costs. </w:t>
      </w:r>
      <w:r w:rsidR="00967C60" w:rsidRPr="00CF02C9">
        <w:rPr>
          <w:rFonts w:asciiTheme="majorHAnsi" w:hAnsiTheme="majorHAnsi" w:cstheme="majorHAnsi"/>
          <w:color w:val="000000"/>
          <w:szCs w:val="22"/>
        </w:rPr>
        <w:t xml:space="preserve">In particular (in the context of the present Challenge), the future cost and wider implications of a less than Good CQC judgement, both for Adult Social Care and the wider partnership, </w:t>
      </w:r>
      <w:r w:rsidR="00C749A7" w:rsidRPr="00CF02C9">
        <w:rPr>
          <w:rFonts w:asciiTheme="majorHAnsi" w:hAnsiTheme="majorHAnsi" w:cstheme="majorHAnsi"/>
          <w:color w:val="000000"/>
          <w:szCs w:val="22"/>
        </w:rPr>
        <w:t>risks having</w:t>
      </w:r>
      <w:r w:rsidR="00967C60" w:rsidRPr="00CF02C9">
        <w:rPr>
          <w:rFonts w:asciiTheme="majorHAnsi" w:hAnsiTheme="majorHAnsi" w:cstheme="majorHAnsi"/>
          <w:color w:val="000000"/>
          <w:szCs w:val="22"/>
        </w:rPr>
        <w:t xml:space="preserve"> less emphasis day to day than key health partnership metrics such as NDtR or LLOS (which are monitored “live” and are seen as a</w:t>
      </w:r>
      <w:r w:rsidR="00F608A4" w:rsidRPr="00CF02C9">
        <w:rPr>
          <w:rFonts w:asciiTheme="majorHAnsi" w:hAnsiTheme="majorHAnsi" w:cstheme="majorHAnsi"/>
          <w:color w:val="000000"/>
          <w:szCs w:val="22"/>
        </w:rPr>
        <w:t>n</w:t>
      </w:r>
      <w:r w:rsidR="00967C60" w:rsidRPr="00CF02C9">
        <w:rPr>
          <w:rFonts w:asciiTheme="majorHAnsi" w:hAnsiTheme="majorHAnsi" w:cstheme="majorHAnsi"/>
          <w:color w:val="000000"/>
          <w:szCs w:val="22"/>
        </w:rPr>
        <w:t xml:space="preserve"> immediate “must-do”), but it should not be underestimated. </w:t>
      </w:r>
    </w:p>
    <w:p w14:paraId="75139E3F" w14:textId="084783B5" w:rsidR="00826111" w:rsidRPr="00441F4E" w:rsidRDefault="009B469D" w:rsidP="00441F4E">
      <w:pPr>
        <w:numPr>
          <w:ilvl w:val="0"/>
          <w:numId w:val="10"/>
        </w:numPr>
        <w:tabs>
          <w:tab w:val="clear" w:pos="786"/>
          <w:tab w:val="left" w:pos="426"/>
        </w:tabs>
        <w:spacing w:before="120" w:after="120" w:line="276" w:lineRule="auto"/>
        <w:ind w:left="426" w:hanging="426"/>
        <w:rPr>
          <w:rFonts w:asciiTheme="majorHAnsi" w:hAnsiTheme="majorHAnsi" w:cstheme="majorHAnsi"/>
          <w:b/>
          <w:bCs/>
          <w:szCs w:val="22"/>
        </w:rPr>
      </w:pPr>
      <w:r w:rsidRPr="00500D5D">
        <w:rPr>
          <w:rFonts w:asciiTheme="majorHAnsi" w:eastAsia="Times New Roman" w:hAnsiTheme="majorHAnsi" w:cstheme="majorHAnsi"/>
          <w:color w:val="000000"/>
          <w:szCs w:val="22"/>
        </w:rPr>
        <w:t>In relation to financial risk, the scale of the partnership (and extent to which it is now seen as the only way forward) represents a significant challenge, in particular the ongoing ability to realise the funding from both strategic partners. </w:t>
      </w:r>
      <w:r w:rsidR="00667F3B" w:rsidRPr="00500D5D">
        <w:rPr>
          <w:rFonts w:asciiTheme="majorHAnsi" w:hAnsiTheme="majorHAnsi" w:cstheme="majorHAnsi"/>
          <w:color w:val="000000"/>
          <w:szCs w:val="22"/>
        </w:rPr>
        <w:t>Adult Social Care is seen by some as at risk of being lost in the ICO, or put behind health priorities; whilst for others, the financial pressures associated with A</w:t>
      </w:r>
      <w:r w:rsidR="008D16BB">
        <w:rPr>
          <w:rFonts w:asciiTheme="majorHAnsi" w:hAnsiTheme="majorHAnsi" w:cstheme="majorHAnsi"/>
          <w:color w:val="000000"/>
          <w:szCs w:val="22"/>
        </w:rPr>
        <w:t>dult Social Care</w:t>
      </w:r>
      <w:r w:rsidR="00667F3B" w:rsidRPr="00500D5D">
        <w:rPr>
          <w:rFonts w:asciiTheme="majorHAnsi" w:hAnsiTheme="majorHAnsi" w:cstheme="majorHAnsi"/>
          <w:color w:val="000000"/>
          <w:szCs w:val="22"/>
        </w:rPr>
        <w:t xml:space="preserve"> are seen as </w:t>
      </w:r>
      <w:r w:rsidRPr="00500D5D">
        <w:rPr>
          <w:rFonts w:asciiTheme="majorHAnsi" w:hAnsiTheme="majorHAnsi" w:cstheme="majorHAnsi"/>
          <w:color w:val="000000"/>
          <w:szCs w:val="22"/>
        </w:rPr>
        <w:t xml:space="preserve">being </w:t>
      </w:r>
      <w:r w:rsidR="00667F3B" w:rsidRPr="00500D5D">
        <w:rPr>
          <w:rFonts w:asciiTheme="majorHAnsi" w:hAnsiTheme="majorHAnsi" w:cstheme="majorHAnsi"/>
          <w:color w:val="000000"/>
          <w:szCs w:val="22"/>
        </w:rPr>
        <w:t xml:space="preserve">carried </w:t>
      </w:r>
      <w:r w:rsidRPr="00500D5D">
        <w:rPr>
          <w:rFonts w:asciiTheme="majorHAnsi" w:hAnsiTheme="majorHAnsi" w:cstheme="majorHAnsi"/>
          <w:color w:val="000000"/>
          <w:szCs w:val="22"/>
        </w:rPr>
        <w:t xml:space="preserve">or subsidised </w:t>
      </w:r>
      <w:r w:rsidR="00667F3B" w:rsidRPr="00500D5D">
        <w:rPr>
          <w:rFonts w:asciiTheme="majorHAnsi" w:hAnsiTheme="majorHAnsi" w:cstheme="majorHAnsi"/>
          <w:color w:val="000000"/>
          <w:szCs w:val="22"/>
        </w:rPr>
        <w:t xml:space="preserve">by health. </w:t>
      </w:r>
      <w:r w:rsidR="001A2A10">
        <w:rPr>
          <w:rFonts w:asciiTheme="majorHAnsi" w:hAnsiTheme="majorHAnsi" w:cstheme="majorHAnsi"/>
          <w:szCs w:val="22"/>
        </w:rPr>
        <w:t>T</w:t>
      </w:r>
      <w:r w:rsidR="00826111" w:rsidRPr="00500D5D">
        <w:rPr>
          <w:rFonts w:asciiTheme="majorHAnsi" w:hAnsiTheme="majorHAnsi" w:cstheme="majorHAnsi"/>
          <w:szCs w:val="22"/>
        </w:rPr>
        <w:t>he Council</w:t>
      </w:r>
      <w:r w:rsidR="00A66A9D">
        <w:rPr>
          <w:rFonts w:asciiTheme="majorHAnsi" w:hAnsiTheme="majorHAnsi" w:cstheme="majorHAnsi"/>
          <w:szCs w:val="22"/>
        </w:rPr>
        <w:t>’s</w:t>
      </w:r>
      <w:r w:rsidR="00826111" w:rsidRPr="00500D5D">
        <w:rPr>
          <w:rFonts w:asciiTheme="majorHAnsi" w:hAnsiTheme="majorHAnsi" w:cstheme="majorHAnsi"/>
          <w:szCs w:val="22"/>
        </w:rPr>
        <w:t xml:space="preserve"> financial commitment to </w:t>
      </w:r>
      <w:r w:rsidR="00A66A9D">
        <w:rPr>
          <w:rFonts w:asciiTheme="majorHAnsi" w:hAnsiTheme="majorHAnsi" w:cstheme="majorHAnsi"/>
          <w:szCs w:val="22"/>
        </w:rPr>
        <w:t>the</w:t>
      </w:r>
      <w:r w:rsidR="00826111" w:rsidRPr="00500D5D">
        <w:rPr>
          <w:rFonts w:asciiTheme="majorHAnsi" w:hAnsiTheme="majorHAnsi" w:cstheme="majorHAnsi"/>
          <w:szCs w:val="22"/>
        </w:rPr>
        <w:t xml:space="preserve"> 5</w:t>
      </w:r>
      <w:r w:rsidR="00BB14F9">
        <w:rPr>
          <w:rFonts w:asciiTheme="majorHAnsi" w:hAnsiTheme="majorHAnsi" w:cstheme="majorHAnsi"/>
          <w:szCs w:val="22"/>
        </w:rPr>
        <w:t>-</w:t>
      </w:r>
      <w:r w:rsidR="00826111" w:rsidRPr="00500D5D">
        <w:rPr>
          <w:rFonts w:asciiTheme="majorHAnsi" w:hAnsiTheme="majorHAnsi" w:cstheme="majorHAnsi"/>
          <w:szCs w:val="22"/>
        </w:rPr>
        <w:t xml:space="preserve">year programme has been </w:t>
      </w:r>
      <w:r w:rsidR="00B317B0">
        <w:rPr>
          <w:rFonts w:asciiTheme="majorHAnsi" w:hAnsiTheme="majorHAnsi" w:cstheme="majorHAnsi"/>
          <w:szCs w:val="22"/>
        </w:rPr>
        <w:t>notionally structured on use of the Adult Social Care</w:t>
      </w:r>
      <w:r w:rsidR="00B317B0" w:rsidRPr="00500D5D">
        <w:rPr>
          <w:rFonts w:asciiTheme="majorHAnsi" w:hAnsiTheme="majorHAnsi" w:cstheme="majorHAnsi"/>
          <w:szCs w:val="22"/>
        </w:rPr>
        <w:t xml:space="preserve"> Precept for 3 years</w:t>
      </w:r>
      <w:r w:rsidR="00A66A9D">
        <w:rPr>
          <w:rFonts w:asciiTheme="majorHAnsi" w:hAnsiTheme="majorHAnsi" w:cstheme="majorHAnsi"/>
          <w:szCs w:val="22"/>
        </w:rPr>
        <w:t xml:space="preserve">, </w:t>
      </w:r>
      <w:r w:rsidR="00B317B0" w:rsidRPr="00500D5D">
        <w:rPr>
          <w:rFonts w:asciiTheme="majorHAnsi" w:hAnsiTheme="majorHAnsi" w:cstheme="majorHAnsi"/>
          <w:szCs w:val="22"/>
        </w:rPr>
        <w:t>based on increases of 3%, 3% and 2%</w:t>
      </w:r>
      <w:r w:rsidR="00A66A9D">
        <w:rPr>
          <w:rFonts w:asciiTheme="majorHAnsi" w:hAnsiTheme="majorHAnsi" w:cstheme="majorHAnsi"/>
          <w:szCs w:val="22"/>
        </w:rPr>
        <w:t xml:space="preserve"> – i</w:t>
      </w:r>
      <w:r w:rsidR="00B317B0" w:rsidRPr="00500D5D">
        <w:rPr>
          <w:rFonts w:asciiTheme="majorHAnsi" w:hAnsiTheme="majorHAnsi" w:cstheme="majorHAnsi"/>
          <w:szCs w:val="22"/>
        </w:rPr>
        <w:t xml:space="preserve">ncreases which have not as yet been </w:t>
      </w:r>
      <w:r w:rsidR="00B317B0" w:rsidRPr="00500D5D">
        <w:rPr>
          <w:rFonts w:asciiTheme="majorHAnsi" w:eastAsia="Times New Roman" w:hAnsiTheme="majorHAnsi" w:cstheme="majorHAnsi"/>
          <w:color w:val="000000"/>
          <w:szCs w:val="22"/>
        </w:rPr>
        <w:t>secured through Government commitment</w:t>
      </w:r>
      <w:r w:rsidR="001A2A10">
        <w:rPr>
          <w:rFonts w:asciiTheme="majorHAnsi" w:eastAsia="Times New Roman" w:hAnsiTheme="majorHAnsi" w:cstheme="majorHAnsi"/>
          <w:color w:val="000000"/>
          <w:szCs w:val="22"/>
        </w:rPr>
        <w:t xml:space="preserve">, with the risk for the Council of needing to identify this resource from core funding </w:t>
      </w:r>
      <w:r w:rsidR="00441F4E">
        <w:rPr>
          <w:rFonts w:asciiTheme="majorHAnsi" w:eastAsia="Times New Roman" w:hAnsiTheme="majorHAnsi" w:cstheme="majorHAnsi"/>
          <w:color w:val="000000"/>
          <w:szCs w:val="22"/>
        </w:rPr>
        <w:t xml:space="preserve">if the precept were not to continue. </w:t>
      </w:r>
      <w:r w:rsidR="009B3066" w:rsidRPr="00441F4E">
        <w:rPr>
          <w:rFonts w:asciiTheme="majorHAnsi" w:eastAsia="Times New Roman" w:hAnsiTheme="majorHAnsi" w:cstheme="majorHAnsi"/>
          <w:color w:val="000000"/>
          <w:szCs w:val="22"/>
        </w:rPr>
        <w:t>In addition</w:t>
      </w:r>
      <w:r w:rsidR="00441F4E">
        <w:rPr>
          <w:rFonts w:asciiTheme="majorHAnsi" w:eastAsia="Times New Roman" w:hAnsiTheme="majorHAnsi" w:cstheme="majorHAnsi"/>
          <w:color w:val="000000"/>
          <w:szCs w:val="22"/>
        </w:rPr>
        <w:t>,</w:t>
      </w:r>
      <w:r w:rsidR="00826111" w:rsidRPr="00441F4E">
        <w:rPr>
          <w:rFonts w:asciiTheme="majorHAnsi" w:eastAsia="Times New Roman" w:hAnsiTheme="majorHAnsi" w:cstheme="majorHAnsi"/>
          <w:color w:val="000000"/>
          <w:szCs w:val="22"/>
        </w:rPr>
        <w:t xml:space="preserve"> there is concern from finance colleagues regards the cost of the partnership</w:t>
      </w:r>
      <w:r w:rsidR="009B3066" w:rsidRPr="00441F4E">
        <w:rPr>
          <w:rFonts w:asciiTheme="majorHAnsi" w:eastAsia="Times New Roman" w:hAnsiTheme="majorHAnsi" w:cstheme="majorHAnsi"/>
          <w:color w:val="000000"/>
          <w:szCs w:val="22"/>
        </w:rPr>
        <w:t>,</w:t>
      </w:r>
      <w:r w:rsidR="00826111" w:rsidRPr="00441F4E">
        <w:rPr>
          <w:rFonts w:asciiTheme="majorHAnsi" w:eastAsia="Times New Roman" w:hAnsiTheme="majorHAnsi" w:cstheme="majorHAnsi"/>
          <w:color w:val="000000"/>
          <w:szCs w:val="22"/>
        </w:rPr>
        <w:t xml:space="preserve"> </w:t>
      </w:r>
      <w:r w:rsidR="0073388D" w:rsidRPr="00441F4E">
        <w:rPr>
          <w:rFonts w:asciiTheme="majorHAnsi" w:eastAsia="Times New Roman" w:hAnsiTheme="majorHAnsi" w:cstheme="majorHAnsi"/>
          <w:color w:val="000000"/>
          <w:szCs w:val="22"/>
        </w:rPr>
        <w:t xml:space="preserve">and whether accruing social care costs may be </w:t>
      </w:r>
      <w:r w:rsidR="009B3066" w:rsidRPr="00441F4E">
        <w:rPr>
          <w:rFonts w:asciiTheme="majorHAnsi" w:eastAsia="Times New Roman" w:hAnsiTheme="majorHAnsi" w:cstheme="majorHAnsi"/>
          <w:color w:val="000000"/>
          <w:szCs w:val="22"/>
        </w:rPr>
        <w:t>less visible within it</w:t>
      </w:r>
      <w:r w:rsidR="0073388D" w:rsidRPr="00441F4E">
        <w:rPr>
          <w:rFonts w:asciiTheme="majorHAnsi" w:eastAsia="Times New Roman" w:hAnsiTheme="majorHAnsi" w:cstheme="majorHAnsi"/>
          <w:color w:val="000000"/>
          <w:szCs w:val="22"/>
        </w:rPr>
        <w:t>; and m</w:t>
      </w:r>
      <w:r w:rsidR="00287CCB" w:rsidRPr="00441F4E">
        <w:rPr>
          <w:rFonts w:asciiTheme="majorHAnsi" w:eastAsia="Times New Roman" w:hAnsiTheme="majorHAnsi" w:cstheme="majorHAnsi"/>
          <w:color w:val="000000"/>
          <w:szCs w:val="22"/>
        </w:rPr>
        <w:t xml:space="preserve">ore widely, </w:t>
      </w:r>
      <w:r w:rsidR="0073388D" w:rsidRPr="00441F4E">
        <w:rPr>
          <w:rFonts w:asciiTheme="majorHAnsi" w:eastAsia="Times New Roman" w:hAnsiTheme="majorHAnsi" w:cstheme="majorHAnsi"/>
          <w:color w:val="000000"/>
          <w:szCs w:val="22"/>
        </w:rPr>
        <w:t xml:space="preserve">a present question for the ICS </w:t>
      </w:r>
      <w:r w:rsidR="00ED61E1" w:rsidRPr="00441F4E">
        <w:rPr>
          <w:rFonts w:asciiTheme="majorHAnsi" w:eastAsia="Times New Roman" w:hAnsiTheme="majorHAnsi" w:cstheme="majorHAnsi"/>
          <w:color w:val="000000"/>
          <w:szCs w:val="22"/>
        </w:rPr>
        <w:t>concerning</w:t>
      </w:r>
      <w:r w:rsidR="00826111" w:rsidRPr="00441F4E">
        <w:rPr>
          <w:rFonts w:asciiTheme="majorHAnsi" w:eastAsia="Times New Roman" w:hAnsiTheme="majorHAnsi" w:cstheme="majorHAnsi"/>
          <w:color w:val="000000"/>
          <w:szCs w:val="22"/>
        </w:rPr>
        <w:t xml:space="preserve"> the </w:t>
      </w:r>
      <w:r w:rsidR="009B3066" w:rsidRPr="00441F4E">
        <w:rPr>
          <w:rFonts w:asciiTheme="majorHAnsi" w:eastAsia="Times New Roman" w:hAnsiTheme="majorHAnsi" w:cstheme="majorHAnsi"/>
          <w:color w:val="000000"/>
          <w:szCs w:val="22"/>
        </w:rPr>
        <w:t xml:space="preserve">overall </w:t>
      </w:r>
      <w:r w:rsidR="00826111" w:rsidRPr="00441F4E">
        <w:rPr>
          <w:rFonts w:asciiTheme="majorHAnsi" w:eastAsia="Times New Roman" w:hAnsiTheme="majorHAnsi" w:cstheme="majorHAnsi"/>
          <w:color w:val="000000"/>
          <w:szCs w:val="22"/>
        </w:rPr>
        <w:t xml:space="preserve">affordability of the </w:t>
      </w:r>
      <w:r w:rsidR="00471AF0" w:rsidRPr="00441F4E">
        <w:rPr>
          <w:rFonts w:asciiTheme="majorHAnsi" w:eastAsia="Times New Roman" w:hAnsiTheme="majorHAnsi" w:cstheme="majorHAnsi"/>
          <w:color w:val="000000"/>
          <w:szCs w:val="22"/>
        </w:rPr>
        <w:t xml:space="preserve">wider </w:t>
      </w:r>
      <w:r w:rsidR="00826111" w:rsidRPr="00441F4E">
        <w:rPr>
          <w:rFonts w:asciiTheme="majorHAnsi" w:eastAsia="Times New Roman" w:hAnsiTheme="majorHAnsi" w:cstheme="majorHAnsi"/>
          <w:color w:val="000000"/>
          <w:szCs w:val="22"/>
        </w:rPr>
        <w:t>system</w:t>
      </w:r>
      <w:r w:rsidR="00471AF0" w:rsidRPr="00441F4E">
        <w:rPr>
          <w:rFonts w:asciiTheme="majorHAnsi" w:eastAsia="Times New Roman" w:hAnsiTheme="majorHAnsi" w:cstheme="majorHAnsi"/>
          <w:color w:val="000000"/>
          <w:szCs w:val="22"/>
        </w:rPr>
        <w:t>, across</w:t>
      </w:r>
      <w:r w:rsidR="0073388D" w:rsidRPr="00441F4E">
        <w:rPr>
          <w:rFonts w:asciiTheme="majorHAnsi" w:eastAsia="Times New Roman" w:hAnsiTheme="majorHAnsi" w:cstheme="majorHAnsi"/>
          <w:color w:val="000000"/>
          <w:szCs w:val="22"/>
        </w:rPr>
        <w:t xml:space="preserve"> what </w:t>
      </w:r>
      <w:r w:rsidR="00826111" w:rsidRPr="00441F4E">
        <w:rPr>
          <w:rFonts w:asciiTheme="majorHAnsi" w:eastAsia="Times New Roman" w:hAnsiTheme="majorHAnsi" w:cstheme="majorHAnsi"/>
          <w:color w:val="000000"/>
          <w:szCs w:val="22"/>
        </w:rPr>
        <w:t xml:space="preserve">is a fairly small </w:t>
      </w:r>
      <w:r w:rsidR="00ED61E1" w:rsidRPr="00441F4E">
        <w:rPr>
          <w:rFonts w:asciiTheme="majorHAnsi" w:eastAsia="Times New Roman" w:hAnsiTheme="majorHAnsi" w:cstheme="majorHAnsi"/>
          <w:color w:val="000000"/>
          <w:szCs w:val="22"/>
        </w:rPr>
        <w:t xml:space="preserve">health and care </w:t>
      </w:r>
      <w:r w:rsidR="00826111" w:rsidRPr="00441F4E">
        <w:rPr>
          <w:rFonts w:asciiTheme="majorHAnsi" w:eastAsia="Times New Roman" w:hAnsiTheme="majorHAnsi" w:cstheme="majorHAnsi"/>
          <w:color w:val="000000"/>
          <w:szCs w:val="22"/>
        </w:rPr>
        <w:t>footprint.</w:t>
      </w:r>
    </w:p>
    <w:p w14:paraId="5A401A92" w14:textId="79D27E33" w:rsidR="00C31D1F" w:rsidRPr="00500D5D" w:rsidRDefault="009B469D" w:rsidP="00BB14F9">
      <w:pPr>
        <w:numPr>
          <w:ilvl w:val="0"/>
          <w:numId w:val="10"/>
        </w:numPr>
        <w:tabs>
          <w:tab w:val="clear" w:pos="786"/>
          <w:tab w:val="left" w:pos="426"/>
        </w:tabs>
        <w:spacing w:before="120" w:after="120" w:line="276" w:lineRule="auto"/>
        <w:ind w:left="426" w:hanging="426"/>
        <w:rPr>
          <w:rFonts w:asciiTheme="majorHAnsi" w:hAnsiTheme="majorHAnsi" w:cstheme="majorHAnsi"/>
          <w:b/>
          <w:bCs/>
          <w:szCs w:val="22"/>
        </w:rPr>
      </w:pPr>
      <w:r w:rsidRPr="00500D5D">
        <w:rPr>
          <w:rFonts w:asciiTheme="majorHAnsi" w:hAnsiTheme="majorHAnsi" w:cstheme="majorHAnsi"/>
          <w:color w:val="000000"/>
          <w:szCs w:val="22"/>
        </w:rPr>
        <w:t>To some extent being “eyes open” to the financial interdependencies, and able to model some of these in contrast to more traditional NHS/</w:t>
      </w:r>
      <w:r w:rsidR="00855563">
        <w:rPr>
          <w:rFonts w:asciiTheme="majorHAnsi" w:hAnsiTheme="majorHAnsi" w:cstheme="majorHAnsi"/>
          <w:color w:val="000000"/>
          <w:szCs w:val="22"/>
        </w:rPr>
        <w:t>Local Authority</w:t>
      </w:r>
      <w:r w:rsidRPr="00500D5D">
        <w:rPr>
          <w:rFonts w:asciiTheme="majorHAnsi" w:hAnsiTheme="majorHAnsi" w:cstheme="majorHAnsi"/>
          <w:color w:val="000000"/>
          <w:szCs w:val="22"/>
        </w:rPr>
        <w:t xml:space="preserve"> systems and dynamics might be helpful here. There are</w:t>
      </w:r>
      <w:r w:rsidRPr="00500D5D">
        <w:rPr>
          <w:rFonts w:asciiTheme="majorHAnsi" w:hAnsiTheme="majorHAnsi" w:cstheme="majorHAnsi"/>
          <w:b/>
          <w:bCs/>
          <w:szCs w:val="22"/>
        </w:rPr>
        <w:t xml:space="preserve"> </w:t>
      </w:r>
      <w:r w:rsidR="001E533C" w:rsidRPr="00500D5D">
        <w:rPr>
          <w:rFonts w:asciiTheme="majorHAnsi" w:eastAsia="Times New Roman" w:hAnsiTheme="majorHAnsi" w:cstheme="majorHAnsi"/>
          <w:color w:val="000000"/>
          <w:szCs w:val="22"/>
        </w:rPr>
        <w:t xml:space="preserve">strong relationships with the DASS </w:t>
      </w:r>
      <w:r w:rsidRPr="00500D5D">
        <w:rPr>
          <w:rFonts w:asciiTheme="majorHAnsi" w:eastAsia="Times New Roman" w:hAnsiTheme="majorHAnsi" w:cstheme="majorHAnsi"/>
          <w:color w:val="000000"/>
          <w:szCs w:val="22"/>
        </w:rPr>
        <w:t xml:space="preserve">and </w:t>
      </w:r>
      <w:r w:rsidR="00855563">
        <w:rPr>
          <w:rFonts w:asciiTheme="majorHAnsi" w:eastAsia="Times New Roman" w:hAnsiTheme="majorHAnsi" w:cstheme="majorHAnsi"/>
          <w:color w:val="000000"/>
          <w:szCs w:val="22"/>
        </w:rPr>
        <w:t xml:space="preserve">more </w:t>
      </w:r>
      <w:r w:rsidRPr="00500D5D">
        <w:rPr>
          <w:rFonts w:asciiTheme="majorHAnsi" w:eastAsia="Times New Roman" w:hAnsiTheme="majorHAnsi" w:cstheme="majorHAnsi"/>
          <w:color w:val="000000"/>
          <w:szCs w:val="22"/>
        </w:rPr>
        <w:t>widely across senior staff</w:t>
      </w:r>
      <w:r w:rsidR="00855563">
        <w:rPr>
          <w:rFonts w:asciiTheme="majorHAnsi" w:eastAsia="Times New Roman" w:hAnsiTheme="majorHAnsi" w:cstheme="majorHAnsi"/>
          <w:color w:val="000000"/>
          <w:szCs w:val="22"/>
        </w:rPr>
        <w:t xml:space="preserve"> who</w:t>
      </w:r>
      <w:r w:rsidRPr="00500D5D">
        <w:rPr>
          <w:rFonts w:asciiTheme="majorHAnsi" w:eastAsia="Times New Roman" w:hAnsiTheme="majorHAnsi" w:cstheme="majorHAnsi"/>
          <w:color w:val="000000"/>
          <w:szCs w:val="22"/>
        </w:rPr>
        <w:t xml:space="preserve"> hold some of this knowledge and </w:t>
      </w:r>
      <w:proofErr w:type="gramStart"/>
      <w:r w:rsidRPr="00500D5D">
        <w:rPr>
          <w:rFonts w:asciiTheme="majorHAnsi" w:eastAsia="Times New Roman" w:hAnsiTheme="majorHAnsi" w:cstheme="majorHAnsi"/>
          <w:color w:val="000000"/>
          <w:szCs w:val="22"/>
        </w:rPr>
        <w:t>oversight, and</w:t>
      </w:r>
      <w:proofErr w:type="gramEnd"/>
      <w:r w:rsidRPr="00500D5D">
        <w:rPr>
          <w:rFonts w:asciiTheme="majorHAnsi" w:eastAsia="Times New Roman" w:hAnsiTheme="majorHAnsi" w:cstheme="majorHAnsi"/>
          <w:color w:val="000000"/>
          <w:szCs w:val="22"/>
        </w:rPr>
        <w:t xml:space="preserve"> manage such tensions as </w:t>
      </w:r>
      <w:r w:rsidR="00F608A4">
        <w:rPr>
          <w:rFonts w:asciiTheme="majorHAnsi" w:eastAsia="Times New Roman" w:hAnsiTheme="majorHAnsi" w:cstheme="majorHAnsi"/>
          <w:color w:val="000000"/>
          <w:szCs w:val="22"/>
        </w:rPr>
        <w:t xml:space="preserve">they </w:t>
      </w:r>
      <w:r w:rsidRPr="00500D5D">
        <w:rPr>
          <w:rFonts w:asciiTheme="majorHAnsi" w:eastAsia="Times New Roman" w:hAnsiTheme="majorHAnsi" w:cstheme="majorHAnsi"/>
          <w:color w:val="000000"/>
          <w:szCs w:val="22"/>
        </w:rPr>
        <w:t>arise</w:t>
      </w:r>
      <w:r w:rsidR="00855563">
        <w:rPr>
          <w:rFonts w:asciiTheme="majorHAnsi" w:eastAsia="Times New Roman" w:hAnsiTheme="majorHAnsi" w:cstheme="majorHAnsi"/>
          <w:color w:val="000000"/>
          <w:szCs w:val="22"/>
        </w:rPr>
        <w:t xml:space="preserve">; these </w:t>
      </w:r>
      <w:r w:rsidR="001E533C" w:rsidRPr="00500D5D">
        <w:rPr>
          <w:rFonts w:asciiTheme="majorHAnsi" w:eastAsia="Times New Roman" w:hAnsiTheme="majorHAnsi" w:cstheme="majorHAnsi"/>
          <w:color w:val="000000"/>
          <w:szCs w:val="22"/>
        </w:rPr>
        <w:t>aid integration and partnership working</w:t>
      </w:r>
      <w:r w:rsidR="00826111" w:rsidRPr="00500D5D">
        <w:rPr>
          <w:rFonts w:asciiTheme="majorHAnsi" w:eastAsia="Times New Roman" w:hAnsiTheme="majorHAnsi" w:cstheme="majorHAnsi"/>
          <w:color w:val="000000"/>
          <w:szCs w:val="22"/>
        </w:rPr>
        <w:t xml:space="preserve"> (although this in itself poses a risk if r</w:t>
      </w:r>
      <w:r w:rsidRPr="00500D5D">
        <w:rPr>
          <w:rFonts w:asciiTheme="majorHAnsi" w:eastAsia="Times New Roman" w:hAnsiTheme="majorHAnsi" w:cstheme="majorHAnsi"/>
          <w:color w:val="000000"/>
          <w:szCs w:val="22"/>
        </w:rPr>
        <w:t>oles or personnel or processes</w:t>
      </w:r>
      <w:r w:rsidR="001E533C" w:rsidRPr="00500D5D">
        <w:rPr>
          <w:rFonts w:asciiTheme="majorHAnsi" w:eastAsia="Times New Roman" w:hAnsiTheme="majorHAnsi" w:cstheme="majorHAnsi"/>
          <w:color w:val="000000"/>
          <w:szCs w:val="22"/>
        </w:rPr>
        <w:t xml:space="preserve"> change</w:t>
      </w:r>
      <w:r w:rsidR="00826111" w:rsidRPr="00500D5D">
        <w:rPr>
          <w:rFonts w:asciiTheme="majorHAnsi" w:eastAsia="Times New Roman" w:hAnsiTheme="majorHAnsi" w:cstheme="majorHAnsi"/>
          <w:color w:val="000000"/>
          <w:szCs w:val="22"/>
        </w:rPr>
        <w:t>). A</w:t>
      </w:r>
      <w:r w:rsidR="001E533C" w:rsidRPr="00500D5D">
        <w:rPr>
          <w:rFonts w:asciiTheme="majorHAnsi" w:eastAsia="Times New Roman" w:hAnsiTheme="majorHAnsi" w:cstheme="majorHAnsi"/>
          <w:color w:val="000000"/>
          <w:szCs w:val="22"/>
        </w:rPr>
        <w:t>nd the redesign and formalising of the S75 Executive Group is seen as a means of putting a structure in place</w:t>
      </w:r>
      <w:r w:rsidR="00826111" w:rsidRPr="00500D5D">
        <w:rPr>
          <w:rFonts w:asciiTheme="majorHAnsi" w:eastAsia="Times New Roman" w:hAnsiTheme="majorHAnsi" w:cstheme="majorHAnsi"/>
          <w:color w:val="000000"/>
          <w:szCs w:val="22"/>
        </w:rPr>
        <w:t xml:space="preserve"> to support this. </w:t>
      </w:r>
      <w:r w:rsidR="001E533C" w:rsidRPr="00500D5D">
        <w:rPr>
          <w:rFonts w:asciiTheme="majorHAnsi" w:eastAsia="Times New Roman" w:hAnsiTheme="majorHAnsi" w:cstheme="majorHAnsi"/>
          <w:color w:val="000000"/>
          <w:szCs w:val="22"/>
        </w:rPr>
        <w:t xml:space="preserve">Everyone is clearly committed to the model for many reasons including outcomes for </w:t>
      </w:r>
      <w:r w:rsidR="00E17682">
        <w:rPr>
          <w:rFonts w:asciiTheme="majorHAnsi" w:eastAsia="Times New Roman" w:hAnsiTheme="majorHAnsi" w:cstheme="majorHAnsi"/>
          <w:color w:val="000000"/>
          <w:szCs w:val="22"/>
        </w:rPr>
        <w:t xml:space="preserve">local </w:t>
      </w:r>
      <w:r w:rsidR="001E533C" w:rsidRPr="00500D5D">
        <w:rPr>
          <w:rFonts w:asciiTheme="majorHAnsi" w:eastAsia="Times New Roman" w:hAnsiTheme="majorHAnsi" w:cstheme="majorHAnsi"/>
          <w:color w:val="000000"/>
          <w:szCs w:val="22"/>
        </w:rPr>
        <w:t xml:space="preserve">people – integration is seen as being “in the genes” of both NHS and </w:t>
      </w:r>
      <w:r w:rsidR="00855563">
        <w:rPr>
          <w:rFonts w:asciiTheme="majorHAnsi" w:hAnsiTheme="majorHAnsi" w:cstheme="majorHAnsi"/>
          <w:color w:val="000000"/>
          <w:szCs w:val="22"/>
        </w:rPr>
        <w:t>Local Authority</w:t>
      </w:r>
      <w:r w:rsidR="00855563" w:rsidRPr="00500D5D">
        <w:rPr>
          <w:rFonts w:asciiTheme="majorHAnsi" w:hAnsiTheme="majorHAnsi" w:cstheme="majorHAnsi"/>
          <w:color w:val="000000"/>
          <w:szCs w:val="22"/>
        </w:rPr>
        <w:t xml:space="preserve"> </w:t>
      </w:r>
      <w:r w:rsidR="001E533C" w:rsidRPr="00500D5D">
        <w:rPr>
          <w:rFonts w:asciiTheme="majorHAnsi" w:eastAsia="Times New Roman" w:hAnsiTheme="majorHAnsi" w:cstheme="majorHAnsi"/>
          <w:color w:val="000000"/>
          <w:szCs w:val="22"/>
        </w:rPr>
        <w:t>locally, and there are regular discussions and an openness between NHS</w:t>
      </w:r>
      <w:r w:rsidR="00E17682">
        <w:rPr>
          <w:rFonts w:asciiTheme="majorHAnsi" w:eastAsia="Times New Roman" w:hAnsiTheme="majorHAnsi" w:cstheme="majorHAnsi"/>
          <w:color w:val="000000"/>
          <w:szCs w:val="22"/>
        </w:rPr>
        <w:t xml:space="preserve"> and</w:t>
      </w:r>
      <w:r w:rsidR="00855563" w:rsidRPr="00855563">
        <w:rPr>
          <w:rFonts w:asciiTheme="majorHAnsi" w:hAnsiTheme="majorHAnsi" w:cstheme="majorHAnsi"/>
          <w:color w:val="000000"/>
          <w:szCs w:val="22"/>
        </w:rPr>
        <w:t xml:space="preserve"> </w:t>
      </w:r>
      <w:r w:rsidR="00855563">
        <w:rPr>
          <w:rFonts w:asciiTheme="majorHAnsi" w:hAnsiTheme="majorHAnsi" w:cstheme="majorHAnsi"/>
          <w:color w:val="000000"/>
          <w:szCs w:val="22"/>
        </w:rPr>
        <w:t>Local Authority</w:t>
      </w:r>
      <w:r w:rsidR="00855563" w:rsidRPr="00500D5D">
        <w:rPr>
          <w:rFonts w:asciiTheme="majorHAnsi" w:hAnsiTheme="majorHAnsi" w:cstheme="majorHAnsi"/>
          <w:color w:val="000000"/>
          <w:szCs w:val="22"/>
        </w:rPr>
        <w:t xml:space="preserve"> </w:t>
      </w:r>
      <w:r w:rsidR="001E533C" w:rsidRPr="00500D5D">
        <w:rPr>
          <w:rFonts w:asciiTheme="majorHAnsi" w:eastAsia="Times New Roman" w:hAnsiTheme="majorHAnsi" w:cstheme="majorHAnsi"/>
          <w:color w:val="000000"/>
          <w:szCs w:val="22"/>
        </w:rPr>
        <w:t xml:space="preserve">colleagues, and relationships and colocation are seen as an important aspect to delivering timely and appropriate responses for people.  But there </w:t>
      </w:r>
      <w:r w:rsidR="00855563">
        <w:rPr>
          <w:rFonts w:asciiTheme="majorHAnsi" w:eastAsia="Times New Roman" w:hAnsiTheme="majorHAnsi" w:cstheme="majorHAnsi"/>
          <w:color w:val="000000"/>
          <w:szCs w:val="22"/>
        </w:rPr>
        <w:t>was</w:t>
      </w:r>
      <w:r w:rsidR="001E533C" w:rsidRPr="00500D5D">
        <w:rPr>
          <w:rFonts w:asciiTheme="majorHAnsi" w:eastAsia="Times New Roman" w:hAnsiTheme="majorHAnsi" w:cstheme="majorHAnsi"/>
          <w:color w:val="000000"/>
          <w:szCs w:val="22"/>
        </w:rPr>
        <w:t xml:space="preserve"> also some </w:t>
      </w:r>
      <w:r w:rsidR="00BB14F9">
        <w:rPr>
          <w:rFonts w:asciiTheme="majorHAnsi" w:eastAsia="Times New Roman" w:hAnsiTheme="majorHAnsi" w:cstheme="majorHAnsi"/>
          <w:color w:val="000000"/>
          <w:szCs w:val="22"/>
        </w:rPr>
        <w:t>recognition</w:t>
      </w:r>
      <w:r w:rsidR="001E533C" w:rsidRPr="00500D5D">
        <w:rPr>
          <w:rFonts w:asciiTheme="majorHAnsi" w:eastAsia="Times New Roman" w:hAnsiTheme="majorHAnsi" w:cstheme="majorHAnsi"/>
          <w:color w:val="000000"/>
          <w:szCs w:val="22"/>
        </w:rPr>
        <w:t xml:space="preserve"> that there is not an easy alternative at this stage</w:t>
      </w:r>
      <w:r w:rsidR="00826111" w:rsidRPr="00500D5D">
        <w:rPr>
          <w:rFonts w:asciiTheme="majorHAnsi" w:eastAsia="Times New Roman" w:hAnsiTheme="majorHAnsi" w:cstheme="majorHAnsi"/>
          <w:color w:val="000000"/>
          <w:szCs w:val="22"/>
        </w:rPr>
        <w:t xml:space="preserve"> (“there is no Plan B”)</w:t>
      </w:r>
      <w:r w:rsidR="001E533C" w:rsidRPr="00500D5D">
        <w:rPr>
          <w:rFonts w:asciiTheme="majorHAnsi" w:eastAsia="Times New Roman" w:hAnsiTheme="majorHAnsi" w:cstheme="majorHAnsi"/>
          <w:color w:val="000000"/>
          <w:szCs w:val="22"/>
        </w:rPr>
        <w:t>, so there is a necessity to make this model work</w:t>
      </w:r>
      <w:r w:rsidR="00826111" w:rsidRPr="00500D5D">
        <w:rPr>
          <w:rFonts w:asciiTheme="majorHAnsi" w:eastAsia="Times New Roman" w:hAnsiTheme="majorHAnsi" w:cstheme="majorHAnsi"/>
          <w:color w:val="000000"/>
          <w:szCs w:val="22"/>
        </w:rPr>
        <w:t xml:space="preserve">. </w:t>
      </w:r>
      <w:r w:rsidR="00855563">
        <w:rPr>
          <w:rFonts w:asciiTheme="majorHAnsi" w:eastAsia="Times New Roman" w:hAnsiTheme="majorHAnsi" w:cstheme="majorHAnsi"/>
          <w:color w:val="000000"/>
          <w:szCs w:val="22"/>
        </w:rPr>
        <w:t>T</w:t>
      </w:r>
      <w:r w:rsidR="00826111" w:rsidRPr="00500D5D">
        <w:rPr>
          <w:rFonts w:asciiTheme="majorHAnsi" w:eastAsia="Times New Roman" w:hAnsiTheme="majorHAnsi" w:cstheme="majorHAnsi"/>
          <w:color w:val="000000"/>
          <w:szCs w:val="22"/>
        </w:rPr>
        <w:t>here may be a danger that in</w:t>
      </w:r>
      <w:r w:rsidR="001E533C" w:rsidRPr="00500D5D">
        <w:rPr>
          <w:rFonts w:asciiTheme="majorHAnsi" w:eastAsia="Times New Roman" w:hAnsiTheme="majorHAnsi" w:cstheme="majorHAnsi"/>
          <w:color w:val="000000"/>
          <w:szCs w:val="22"/>
        </w:rPr>
        <w:t xml:space="preserve"> seeing integration as the only </w:t>
      </w:r>
      <w:r w:rsidR="00826111" w:rsidRPr="00500D5D">
        <w:rPr>
          <w:rFonts w:asciiTheme="majorHAnsi" w:eastAsia="Times New Roman" w:hAnsiTheme="majorHAnsi" w:cstheme="majorHAnsi"/>
          <w:color w:val="000000"/>
          <w:szCs w:val="22"/>
        </w:rPr>
        <w:t xml:space="preserve">or inevitable </w:t>
      </w:r>
      <w:r w:rsidR="001E533C" w:rsidRPr="00500D5D">
        <w:rPr>
          <w:rFonts w:asciiTheme="majorHAnsi" w:eastAsia="Times New Roman" w:hAnsiTheme="majorHAnsi" w:cstheme="majorHAnsi"/>
          <w:color w:val="000000"/>
          <w:szCs w:val="22"/>
        </w:rPr>
        <w:t xml:space="preserve">way, </w:t>
      </w:r>
      <w:r w:rsidR="00826111" w:rsidRPr="00500D5D">
        <w:rPr>
          <w:rFonts w:asciiTheme="majorHAnsi" w:eastAsia="Times New Roman" w:hAnsiTheme="majorHAnsi" w:cstheme="majorHAnsi"/>
          <w:color w:val="000000"/>
          <w:szCs w:val="22"/>
        </w:rPr>
        <w:t>there is lack of clarity around</w:t>
      </w:r>
      <w:r w:rsidR="001E533C" w:rsidRPr="00500D5D">
        <w:rPr>
          <w:rFonts w:asciiTheme="majorHAnsi" w:eastAsia="Times New Roman" w:hAnsiTheme="majorHAnsi" w:cstheme="majorHAnsi"/>
          <w:color w:val="000000"/>
          <w:szCs w:val="22"/>
        </w:rPr>
        <w:t xml:space="preserve"> risks or possible negative impacts of this approach</w:t>
      </w:r>
      <w:r w:rsidR="00E17682">
        <w:rPr>
          <w:rFonts w:asciiTheme="majorHAnsi" w:eastAsia="Times New Roman" w:hAnsiTheme="majorHAnsi" w:cstheme="majorHAnsi"/>
          <w:color w:val="000000"/>
          <w:szCs w:val="22"/>
        </w:rPr>
        <w:t xml:space="preserve"> in particular areas of delivery</w:t>
      </w:r>
      <w:r w:rsidR="001E533C" w:rsidRPr="00500D5D">
        <w:rPr>
          <w:rFonts w:asciiTheme="majorHAnsi" w:eastAsia="Times New Roman" w:hAnsiTheme="majorHAnsi" w:cstheme="majorHAnsi"/>
          <w:color w:val="000000"/>
          <w:szCs w:val="22"/>
        </w:rPr>
        <w:t xml:space="preserve">; or the work that </w:t>
      </w:r>
      <w:r w:rsidR="00826111" w:rsidRPr="00500D5D">
        <w:rPr>
          <w:rFonts w:asciiTheme="majorHAnsi" w:eastAsia="Times New Roman" w:hAnsiTheme="majorHAnsi" w:cstheme="majorHAnsi"/>
          <w:color w:val="000000"/>
          <w:szCs w:val="22"/>
        </w:rPr>
        <w:t>needs to be actively do</w:t>
      </w:r>
      <w:r w:rsidR="001E533C" w:rsidRPr="00500D5D">
        <w:rPr>
          <w:rFonts w:asciiTheme="majorHAnsi" w:eastAsia="Times New Roman" w:hAnsiTheme="majorHAnsi" w:cstheme="majorHAnsi"/>
          <w:color w:val="000000"/>
          <w:szCs w:val="22"/>
        </w:rPr>
        <w:t>ne to mitigate these.</w:t>
      </w:r>
    </w:p>
    <w:p w14:paraId="0ACBDB97" w14:textId="6F1F7013" w:rsidR="001A1879" w:rsidRPr="003A130D" w:rsidRDefault="00C31D1F" w:rsidP="00BB14F9">
      <w:pPr>
        <w:numPr>
          <w:ilvl w:val="0"/>
          <w:numId w:val="10"/>
        </w:numPr>
        <w:tabs>
          <w:tab w:val="clear" w:pos="786"/>
          <w:tab w:val="left" w:pos="426"/>
        </w:tabs>
        <w:spacing w:before="120" w:after="120" w:line="276" w:lineRule="auto"/>
        <w:ind w:left="426" w:hanging="426"/>
        <w:rPr>
          <w:rFonts w:asciiTheme="majorHAnsi" w:hAnsiTheme="majorHAnsi" w:cstheme="majorHAnsi"/>
          <w:b/>
          <w:bCs/>
          <w:szCs w:val="22"/>
        </w:rPr>
      </w:pPr>
      <w:r w:rsidRPr="00500D5D">
        <w:rPr>
          <w:rFonts w:asciiTheme="majorHAnsi" w:hAnsiTheme="majorHAnsi" w:cstheme="majorHAnsi"/>
          <w:color w:val="000000"/>
          <w:szCs w:val="22"/>
        </w:rPr>
        <w:t>The Transformation Programme will be essential to this journey, including financial impact and management of savings (or existing budget pressures) within this. It is an extensive programme of work which needs prioritisation, and consideration of where there may be shorter-term “wins” to prove its benefit may be important. Given the financial risks noted above, it is essential that the transformation programme can deliver, and the Challenge Team suggested that th</w:t>
      </w:r>
      <w:r w:rsidRPr="00500D5D">
        <w:rPr>
          <w:rFonts w:asciiTheme="majorHAnsi" w:hAnsiTheme="majorHAnsi" w:cstheme="majorHAnsi"/>
          <w:szCs w:val="22"/>
        </w:rPr>
        <w:t xml:space="preserve">ere is a need for improved line of sight </w:t>
      </w:r>
      <w:r w:rsidR="00E17682" w:rsidRPr="00500D5D">
        <w:rPr>
          <w:rFonts w:asciiTheme="majorHAnsi" w:hAnsiTheme="majorHAnsi" w:cstheme="majorHAnsi"/>
          <w:szCs w:val="22"/>
        </w:rPr>
        <w:t>for the ICO</w:t>
      </w:r>
      <w:r w:rsidR="00E17682">
        <w:rPr>
          <w:rFonts w:asciiTheme="majorHAnsi" w:hAnsiTheme="majorHAnsi" w:cstheme="majorHAnsi"/>
          <w:szCs w:val="22"/>
        </w:rPr>
        <w:t xml:space="preserve"> </w:t>
      </w:r>
      <w:r w:rsidR="00E17682" w:rsidRPr="00500D5D">
        <w:rPr>
          <w:rFonts w:asciiTheme="majorHAnsi" w:hAnsiTheme="majorHAnsi" w:cstheme="majorHAnsi"/>
          <w:szCs w:val="22"/>
        </w:rPr>
        <w:t>and Council</w:t>
      </w:r>
      <w:r w:rsidR="00E17682">
        <w:rPr>
          <w:rFonts w:asciiTheme="majorHAnsi" w:hAnsiTheme="majorHAnsi" w:cstheme="majorHAnsi"/>
          <w:szCs w:val="22"/>
        </w:rPr>
        <w:t xml:space="preserve"> Leadership</w:t>
      </w:r>
      <w:r w:rsidR="00E17682" w:rsidRPr="00500D5D">
        <w:rPr>
          <w:rFonts w:asciiTheme="majorHAnsi" w:hAnsiTheme="majorHAnsi" w:cstheme="majorHAnsi"/>
          <w:szCs w:val="22"/>
        </w:rPr>
        <w:t xml:space="preserve"> </w:t>
      </w:r>
      <w:r w:rsidR="0082065F" w:rsidRPr="00500D5D">
        <w:rPr>
          <w:rFonts w:asciiTheme="majorHAnsi" w:hAnsiTheme="majorHAnsi" w:cstheme="majorHAnsi"/>
          <w:szCs w:val="22"/>
        </w:rPr>
        <w:t xml:space="preserve">of the </w:t>
      </w:r>
      <w:r w:rsidR="0082065F">
        <w:rPr>
          <w:rFonts w:asciiTheme="majorHAnsi" w:hAnsiTheme="majorHAnsi" w:cstheme="majorHAnsi"/>
          <w:szCs w:val="22"/>
        </w:rPr>
        <w:t>Adult Social Care</w:t>
      </w:r>
      <w:r w:rsidR="0082065F" w:rsidRPr="00500D5D">
        <w:rPr>
          <w:rFonts w:asciiTheme="majorHAnsi" w:hAnsiTheme="majorHAnsi" w:cstheme="majorHAnsi"/>
          <w:szCs w:val="22"/>
        </w:rPr>
        <w:t xml:space="preserve"> Continuous Improvement Board and Transformation Programme</w:t>
      </w:r>
      <w:r w:rsidRPr="00500D5D">
        <w:rPr>
          <w:rFonts w:asciiTheme="majorHAnsi" w:hAnsiTheme="majorHAnsi" w:cstheme="majorHAnsi"/>
          <w:szCs w:val="22"/>
        </w:rPr>
        <w:t xml:space="preserve">. There was some evidence that senior staff across the </w:t>
      </w:r>
      <w:r w:rsidR="00E17682">
        <w:rPr>
          <w:rFonts w:asciiTheme="majorHAnsi" w:hAnsiTheme="majorHAnsi" w:cstheme="majorHAnsi"/>
          <w:szCs w:val="22"/>
        </w:rPr>
        <w:t>C</w:t>
      </w:r>
      <w:r w:rsidRPr="00500D5D">
        <w:rPr>
          <w:rFonts w:asciiTheme="majorHAnsi" w:hAnsiTheme="majorHAnsi" w:cstheme="majorHAnsi"/>
          <w:szCs w:val="22"/>
        </w:rPr>
        <w:t xml:space="preserve">ouncil and ICO and ICB have an awareness and understanding of the improvements and transformation projects, but it was not clear that </w:t>
      </w:r>
      <w:r w:rsidR="00E17682">
        <w:rPr>
          <w:rFonts w:asciiTheme="majorHAnsi" w:hAnsiTheme="majorHAnsi" w:cstheme="majorHAnsi"/>
          <w:szCs w:val="22"/>
        </w:rPr>
        <w:t>there was</w:t>
      </w:r>
      <w:r w:rsidRPr="00500D5D">
        <w:rPr>
          <w:rFonts w:asciiTheme="majorHAnsi" w:hAnsiTheme="majorHAnsi" w:cstheme="majorHAnsi"/>
          <w:szCs w:val="22"/>
        </w:rPr>
        <w:t xml:space="preserve"> full buy-in</w:t>
      </w:r>
      <w:r w:rsidR="00F55A83" w:rsidRPr="00500D5D">
        <w:rPr>
          <w:rFonts w:asciiTheme="majorHAnsi" w:hAnsiTheme="majorHAnsi" w:cstheme="majorHAnsi"/>
          <w:szCs w:val="22"/>
        </w:rPr>
        <w:t xml:space="preserve"> or understanding </w:t>
      </w:r>
      <w:r w:rsidR="00E17682" w:rsidRPr="00500D5D">
        <w:rPr>
          <w:rFonts w:asciiTheme="majorHAnsi" w:hAnsiTheme="majorHAnsi" w:cstheme="majorHAnsi"/>
          <w:szCs w:val="22"/>
        </w:rPr>
        <w:t xml:space="preserve">from all senior leaders </w:t>
      </w:r>
      <w:r w:rsidR="00F55A83" w:rsidRPr="00500D5D">
        <w:rPr>
          <w:rFonts w:asciiTheme="majorHAnsi" w:hAnsiTheme="majorHAnsi" w:cstheme="majorHAnsi"/>
          <w:szCs w:val="22"/>
        </w:rPr>
        <w:t>of the impact</w:t>
      </w:r>
      <w:r w:rsidR="00E17682">
        <w:rPr>
          <w:rFonts w:asciiTheme="majorHAnsi" w:hAnsiTheme="majorHAnsi" w:cstheme="majorHAnsi"/>
          <w:szCs w:val="22"/>
        </w:rPr>
        <w:t>,</w:t>
      </w:r>
      <w:r w:rsidR="00F55A83" w:rsidRPr="00500D5D">
        <w:rPr>
          <w:rFonts w:asciiTheme="majorHAnsi" w:hAnsiTheme="majorHAnsi" w:cstheme="majorHAnsi"/>
          <w:szCs w:val="22"/>
        </w:rPr>
        <w:t xml:space="preserve"> outcomes</w:t>
      </w:r>
      <w:r w:rsidR="00E17682">
        <w:rPr>
          <w:rFonts w:asciiTheme="majorHAnsi" w:hAnsiTheme="majorHAnsi" w:cstheme="majorHAnsi"/>
          <w:szCs w:val="22"/>
        </w:rPr>
        <w:t>,</w:t>
      </w:r>
      <w:r w:rsidR="00F55A83" w:rsidRPr="00500D5D">
        <w:rPr>
          <w:rFonts w:asciiTheme="majorHAnsi" w:hAnsiTheme="majorHAnsi" w:cstheme="majorHAnsi"/>
          <w:szCs w:val="22"/>
        </w:rPr>
        <w:t xml:space="preserve"> and timescales of delivery for the programme</w:t>
      </w:r>
      <w:r w:rsidR="00E17682">
        <w:rPr>
          <w:rFonts w:asciiTheme="majorHAnsi" w:hAnsiTheme="majorHAnsi" w:cstheme="majorHAnsi"/>
          <w:szCs w:val="22"/>
        </w:rPr>
        <w:t xml:space="preserve"> </w:t>
      </w:r>
      <w:r w:rsidR="00F55A83" w:rsidRPr="00500D5D">
        <w:rPr>
          <w:rFonts w:asciiTheme="majorHAnsi" w:hAnsiTheme="majorHAnsi" w:cstheme="majorHAnsi"/>
          <w:szCs w:val="22"/>
        </w:rPr>
        <w:t>– especially within senior leadership of the ICO and ICB</w:t>
      </w:r>
      <w:r w:rsidRPr="00500D5D">
        <w:rPr>
          <w:rFonts w:asciiTheme="majorHAnsi" w:hAnsiTheme="majorHAnsi" w:cstheme="majorHAnsi"/>
          <w:szCs w:val="22"/>
        </w:rPr>
        <w:t xml:space="preserve">. Nor was it clear that all senior managers (or other staff) understood it, or their role in it, or the importance of this programme to support the financial </w:t>
      </w:r>
      <w:r w:rsidRPr="00500D5D">
        <w:rPr>
          <w:rFonts w:asciiTheme="majorHAnsi" w:hAnsiTheme="majorHAnsi" w:cstheme="majorHAnsi"/>
          <w:szCs w:val="22"/>
        </w:rPr>
        <w:lastRenderedPageBreak/>
        <w:t>position</w:t>
      </w:r>
      <w:r w:rsidR="005A5CF8" w:rsidRPr="00500D5D">
        <w:rPr>
          <w:rFonts w:asciiTheme="majorHAnsi" w:hAnsiTheme="majorHAnsi" w:cstheme="majorHAnsi"/>
          <w:szCs w:val="22"/>
        </w:rPr>
        <w:t xml:space="preserve">. </w:t>
      </w:r>
      <w:r w:rsidR="00F55A83" w:rsidRPr="00500D5D">
        <w:rPr>
          <w:rFonts w:asciiTheme="majorHAnsi" w:hAnsiTheme="majorHAnsi" w:cstheme="majorHAnsi"/>
          <w:szCs w:val="22"/>
        </w:rPr>
        <w:t xml:space="preserve">In the short-term the Challenge suggested that delivery plans need to be clearer and to start delivering, perhaps focussing on some quick wins that can build confidence and momentum. </w:t>
      </w:r>
      <w:r w:rsidR="005A5CF8" w:rsidRPr="00500D5D">
        <w:rPr>
          <w:rFonts w:asciiTheme="majorHAnsi" w:hAnsiTheme="majorHAnsi" w:cstheme="majorHAnsi"/>
          <w:color w:val="000000"/>
          <w:szCs w:val="22"/>
        </w:rPr>
        <w:t>In the medium</w:t>
      </w:r>
      <w:r w:rsidRPr="00500D5D">
        <w:rPr>
          <w:rFonts w:asciiTheme="majorHAnsi" w:hAnsiTheme="majorHAnsi" w:cstheme="majorHAnsi"/>
          <w:color w:val="000000"/>
          <w:szCs w:val="22"/>
        </w:rPr>
        <w:t xml:space="preserve"> term, </w:t>
      </w:r>
      <w:r w:rsidR="005A5CF8" w:rsidRPr="00500D5D">
        <w:rPr>
          <w:rFonts w:asciiTheme="majorHAnsi" w:hAnsiTheme="majorHAnsi" w:cstheme="majorHAnsi"/>
          <w:color w:val="000000"/>
          <w:szCs w:val="22"/>
        </w:rPr>
        <w:t>it was noted</w:t>
      </w:r>
      <w:r w:rsidR="00F55A83" w:rsidRPr="00500D5D">
        <w:rPr>
          <w:rFonts w:asciiTheme="majorHAnsi" w:hAnsiTheme="majorHAnsi" w:cstheme="majorHAnsi"/>
          <w:color w:val="000000"/>
          <w:szCs w:val="22"/>
        </w:rPr>
        <w:t xml:space="preserve"> with concern</w:t>
      </w:r>
      <w:r w:rsidR="005A5CF8" w:rsidRPr="00500D5D">
        <w:rPr>
          <w:rFonts w:asciiTheme="majorHAnsi" w:hAnsiTheme="majorHAnsi" w:cstheme="majorHAnsi"/>
          <w:color w:val="000000"/>
          <w:szCs w:val="22"/>
        </w:rPr>
        <w:t xml:space="preserve"> that the present transformation partner and budget for this work (including the local transformation team, who are </w:t>
      </w:r>
      <w:r w:rsidR="00F55A83" w:rsidRPr="00500D5D">
        <w:rPr>
          <w:rFonts w:asciiTheme="majorHAnsi" w:hAnsiTheme="majorHAnsi" w:cstheme="majorHAnsi"/>
          <w:color w:val="000000"/>
          <w:szCs w:val="22"/>
        </w:rPr>
        <w:t xml:space="preserve">all </w:t>
      </w:r>
      <w:r w:rsidR="005A5CF8" w:rsidRPr="00500D5D">
        <w:rPr>
          <w:rFonts w:asciiTheme="majorHAnsi" w:hAnsiTheme="majorHAnsi" w:cstheme="majorHAnsi"/>
          <w:color w:val="000000"/>
          <w:szCs w:val="22"/>
        </w:rPr>
        <w:t xml:space="preserve">seconded) are uncertain beyond March 25; </w:t>
      </w:r>
      <w:r w:rsidRPr="00500D5D">
        <w:rPr>
          <w:rFonts w:asciiTheme="majorHAnsi" w:hAnsiTheme="majorHAnsi" w:cstheme="majorHAnsi"/>
          <w:color w:val="000000"/>
          <w:szCs w:val="22"/>
        </w:rPr>
        <w:t xml:space="preserve">consideration of what happens at the </w:t>
      </w:r>
      <w:r w:rsidRPr="003A130D">
        <w:rPr>
          <w:rFonts w:asciiTheme="majorHAnsi" w:hAnsiTheme="majorHAnsi" w:cstheme="majorHAnsi"/>
          <w:color w:val="000000"/>
          <w:szCs w:val="22"/>
        </w:rPr>
        <w:t>end of the present contract should be an urgent priority</w:t>
      </w:r>
      <w:r w:rsidR="005A5CF8" w:rsidRPr="003A130D">
        <w:rPr>
          <w:rFonts w:asciiTheme="majorHAnsi" w:hAnsiTheme="majorHAnsi" w:cstheme="majorHAnsi"/>
          <w:color w:val="000000"/>
          <w:szCs w:val="22"/>
        </w:rPr>
        <w:t xml:space="preserve">, especially given that </w:t>
      </w:r>
      <w:r w:rsidRPr="003A130D">
        <w:rPr>
          <w:rFonts w:asciiTheme="majorHAnsi" w:hAnsiTheme="majorHAnsi" w:cstheme="majorHAnsi"/>
          <w:color w:val="000000"/>
          <w:szCs w:val="22"/>
        </w:rPr>
        <w:t>much of the work is longer</w:t>
      </w:r>
      <w:r w:rsidR="00E17682">
        <w:rPr>
          <w:rFonts w:asciiTheme="majorHAnsi" w:hAnsiTheme="majorHAnsi" w:cstheme="majorHAnsi"/>
          <w:color w:val="000000"/>
          <w:szCs w:val="22"/>
        </w:rPr>
        <w:t>-</w:t>
      </w:r>
      <w:r w:rsidRPr="003A130D">
        <w:rPr>
          <w:rFonts w:asciiTheme="majorHAnsi" w:hAnsiTheme="majorHAnsi" w:cstheme="majorHAnsi"/>
          <w:color w:val="000000"/>
          <w:szCs w:val="22"/>
        </w:rPr>
        <w:t xml:space="preserve">term than </w:t>
      </w:r>
      <w:r w:rsidR="005A5CF8" w:rsidRPr="003A130D">
        <w:rPr>
          <w:rFonts w:asciiTheme="majorHAnsi" w:hAnsiTheme="majorHAnsi" w:cstheme="majorHAnsi"/>
          <w:color w:val="000000"/>
          <w:szCs w:val="22"/>
        </w:rPr>
        <w:t>in-year projects.</w:t>
      </w:r>
    </w:p>
    <w:p w14:paraId="0B517BD1" w14:textId="69ADFD35" w:rsidR="003A130D" w:rsidRPr="003A130D" w:rsidRDefault="00D500C5" w:rsidP="00BB14F9">
      <w:pPr>
        <w:numPr>
          <w:ilvl w:val="0"/>
          <w:numId w:val="10"/>
        </w:numPr>
        <w:tabs>
          <w:tab w:val="clear" w:pos="786"/>
          <w:tab w:val="left" w:pos="426"/>
        </w:tabs>
        <w:spacing w:before="120" w:after="120" w:line="276" w:lineRule="auto"/>
        <w:ind w:left="426" w:hanging="426"/>
        <w:rPr>
          <w:rFonts w:asciiTheme="majorHAnsi" w:hAnsiTheme="majorHAnsi" w:cstheme="majorHAnsi"/>
          <w:b/>
          <w:bCs/>
          <w:szCs w:val="22"/>
        </w:rPr>
      </w:pPr>
      <w:r w:rsidRPr="003A130D">
        <w:rPr>
          <w:rFonts w:asciiTheme="majorHAnsi" w:hAnsiTheme="majorHAnsi" w:cstheme="majorHAnsi"/>
          <w:color w:val="000000"/>
          <w:szCs w:val="22"/>
        </w:rPr>
        <w:t xml:space="preserve">More widely, there </w:t>
      </w:r>
      <w:r w:rsidR="00E17682">
        <w:rPr>
          <w:rFonts w:asciiTheme="majorHAnsi" w:hAnsiTheme="majorHAnsi" w:cstheme="majorHAnsi"/>
          <w:color w:val="000000"/>
          <w:szCs w:val="22"/>
        </w:rPr>
        <w:t>are some good plans in place (some of which have been coproduced) including a</w:t>
      </w:r>
      <w:r w:rsidRPr="003A130D">
        <w:rPr>
          <w:rFonts w:asciiTheme="majorHAnsi" w:hAnsiTheme="majorHAnsi" w:cstheme="majorHAnsi"/>
          <w:color w:val="000000"/>
          <w:szCs w:val="22"/>
        </w:rPr>
        <w:t xml:space="preserve">n Adult Social Care Strategy, Market Plan, </w:t>
      </w:r>
      <w:r w:rsidR="00E17682">
        <w:rPr>
          <w:rFonts w:asciiTheme="majorHAnsi" w:hAnsiTheme="majorHAnsi" w:cstheme="majorHAnsi"/>
          <w:color w:val="000000"/>
          <w:szCs w:val="22"/>
        </w:rPr>
        <w:t xml:space="preserve">and </w:t>
      </w:r>
      <w:r w:rsidRPr="003A130D">
        <w:rPr>
          <w:rFonts w:asciiTheme="majorHAnsi" w:hAnsiTheme="majorHAnsi" w:cstheme="majorHAnsi"/>
          <w:color w:val="000000"/>
          <w:szCs w:val="22"/>
        </w:rPr>
        <w:t>the Big Plan</w:t>
      </w:r>
      <w:r w:rsidR="00E17682">
        <w:rPr>
          <w:rFonts w:asciiTheme="majorHAnsi" w:hAnsiTheme="majorHAnsi" w:cstheme="majorHAnsi"/>
          <w:color w:val="000000"/>
          <w:szCs w:val="22"/>
        </w:rPr>
        <w:t>. B</w:t>
      </w:r>
      <w:r w:rsidRPr="003A130D">
        <w:rPr>
          <w:rFonts w:asciiTheme="majorHAnsi" w:hAnsiTheme="majorHAnsi" w:cstheme="majorHAnsi"/>
          <w:szCs w:val="22"/>
        </w:rPr>
        <w:t xml:space="preserve">ut </w:t>
      </w:r>
      <w:r w:rsidRPr="003A130D">
        <w:rPr>
          <w:rFonts w:asciiTheme="majorHAnsi" w:hAnsiTheme="majorHAnsi" w:cstheme="majorHAnsi"/>
          <w:color w:val="000000"/>
          <w:szCs w:val="22"/>
        </w:rPr>
        <w:t xml:space="preserve">there was a sense in the Challenge that there were a lot of plans, </w:t>
      </w:r>
      <w:r w:rsidR="00E17682">
        <w:rPr>
          <w:rFonts w:asciiTheme="majorHAnsi" w:hAnsiTheme="majorHAnsi" w:cstheme="majorHAnsi"/>
          <w:color w:val="000000"/>
          <w:szCs w:val="22"/>
        </w:rPr>
        <w:t>some of which</w:t>
      </w:r>
      <w:r w:rsidRPr="003A130D">
        <w:rPr>
          <w:rFonts w:asciiTheme="majorHAnsi" w:hAnsiTheme="majorHAnsi" w:cstheme="majorHAnsi"/>
          <w:color w:val="000000"/>
          <w:szCs w:val="22"/>
        </w:rPr>
        <w:t xml:space="preserve"> were at an early stage, and will require further sign up from partners. </w:t>
      </w:r>
      <w:r w:rsidR="003A130D" w:rsidRPr="003A130D">
        <w:rPr>
          <w:rFonts w:asciiTheme="majorHAnsi" w:hAnsiTheme="majorHAnsi" w:cstheme="majorHAnsi"/>
          <w:color w:val="000000"/>
          <w:szCs w:val="22"/>
        </w:rPr>
        <w:t xml:space="preserve">The Challenge Team </w:t>
      </w:r>
      <w:r w:rsidR="003A130D" w:rsidRPr="003A130D">
        <w:rPr>
          <w:rFonts w:asciiTheme="majorHAnsi" w:eastAsia="Times New Roman" w:hAnsiTheme="majorHAnsi" w:cstheme="majorHAnsi"/>
          <w:color w:val="000000"/>
          <w:szCs w:val="22"/>
        </w:rPr>
        <w:t xml:space="preserve">did not see </w:t>
      </w:r>
      <w:r w:rsidR="0082065F">
        <w:rPr>
          <w:rFonts w:asciiTheme="majorHAnsi" w:eastAsia="Times New Roman" w:hAnsiTheme="majorHAnsi" w:cstheme="majorHAnsi"/>
          <w:color w:val="000000"/>
          <w:szCs w:val="22"/>
        </w:rPr>
        <w:t xml:space="preserve">clear </w:t>
      </w:r>
      <w:r w:rsidR="003A130D" w:rsidRPr="003A130D">
        <w:rPr>
          <w:rFonts w:asciiTheme="majorHAnsi" w:eastAsia="Times New Roman" w:hAnsiTheme="majorHAnsi" w:cstheme="majorHAnsi"/>
          <w:color w:val="000000"/>
          <w:szCs w:val="22"/>
        </w:rPr>
        <w:t xml:space="preserve">delivery plans to follow </w:t>
      </w:r>
      <w:proofErr w:type="gramStart"/>
      <w:r w:rsidR="003A130D" w:rsidRPr="003A130D">
        <w:rPr>
          <w:rFonts w:asciiTheme="majorHAnsi" w:eastAsia="Times New Roman" w:hAnsiTheme="majorHAnsi" w:cstheme="majorHAnsi"/>
          <w:color w:val="000000"/>
          <w:szCs w:val="22"/>
        </w:rPr>
        <w:t>up, and</w:t>
      </w:r>
      <w:proofErr w:type="gramEnd"/>
      <w:r w:rsidR="003A130D" w:rsidRPr="003A130D">
        <w:rPr>
          <w:rFonts w:asciiTheme="majorHAnsi" w:eastAsia="Times New Roman" w:hAnsiTheme="majorHAnsi" w:cstheme="majorHAnsi"/>
          <w:color w:val="000000"/>
          <w:szCs w:val="22"/>
        </w:rPr>
        <w:t xml:space="preserve"> wondered whether </w:t>
      </w:r>
      <w:r w:rsidR="0082065F">
        <w:rPr>
          <w:rFonts w:asciiTheme="majorHAnsi" w:eastAsia="Times New Roman" w:hAnsiTheme="majorHAnsi" w:cstheme="majorHAnsi"/>
          <w:color w:val="000000"/>
          <w:szCs w:val="22"/>
        </w:rPr>
        <w:t>without greater clarity and communication these</w:t>
      </w:r>
      <w:r w:rsidR="003A130D" w:rsidRPr="003A130D">
        <w:rPr>
          <w:rFonts w:asciiTheme="majorHAnsi" w:eastAsia="Times New Roman" w:hAnsiTheme="majorHAnsi" w:cstheme="majorHAnsi"/>
          <w:color w:val="000000"/>
          <w:szCs w:val="22"/>
        </w:rPr>
        <w:t xml:space="preserve"> might risk getting lost between the </w:t>
      </w:r>
      <w:r w:rsidR="0082065F">
        <w:rPr>
          <w:rFonts w:asciiTheme="majorHAnsi" w:eastAsia="Times New Roman" w:hAnsiTheme="majorHAnsi" w:cstheme="majorHAnsi"/>
          <w:color w:val="000000"/>
          <w:szCs w:val="22"/>
        </w:rPr>
        <w:t>Council</w:t>
      </w:r>
      <w:r w:rsidR="003A130D" w:rsidRPr="003A130D">
        <w:rPr>
          <w:rFonts w:asciiTheme="majorHAnsi" w:eastAsia="Times New Roman" w:hAnsiTheme="majorHAnsi" w:cstheme="majorHAnsi"/>
          <w:color w:val="000000"/>
          <w:szCs w:val="22"/>
        </w:rPr>
        <w:t xml:space="preserve"> and the ICO. </w:t>
      </w:r>
      <w:r w:rsidRPr="003A130D">
        <w:rPr>
          <w:rFonts w:asciiTheme="majorHAnsi" w:hAnsiTheme="majorHAnsi" w:cstheme="majorHAnsi"/>
          <w:color w:val="000000"/>
          <w:szCs w:val="22"/>
        </w:rPr>
        <w:t>Some work to align or consolidate the different plans, take stock of progress and timescales, and to prioritise across them for further delivery might help the Council and its partners to identify key shorter</w:t>
      </w:r>
      <w:r w:rsidR="00E17682">
        <w:rPr>
          <w:rFonts w:asciiTheme="majorHAnsi" w:hAnsiTheme="majorHAnsi" w:cstheme="majorHAnsi"/>
          <w:color w:val="000000"/>
          <w:szCs w:val="22"/>
        </w:rPr>
        <w:t>-</w:t>
      </w:r>
      <w:r w:rsidRPr="003A130D">
        <w:rPr>
          <w:rFonts w:asciiTheme="majorHAnsi" w:hAnsiTheme="majorHAnsi" w:cstheme="majorHAnsi"/>
          <w:color w:val="000000"/>
          <w:szCs w:val="22"/>
        </w:rPr>
        <w:t xml:space="preserve"> and longer-term deliverables, and to be clear about who is responsible for or supporting them. </w:t>
      </w:r>
      <w:r w:rsidR="003A130D" w:rsidRPr="003A130D">
        <w:rPr>
          <w:rFonts w:asciiTheme="majorHAnsi" w:hAnsiTheme="majorHAnsi" w:cstheme="majorHAnsi"/>
          <w:color w:val="000000"/>
          <w:szCs w:val="22"/>
        </w:rPr>
        <w:t xml:space="preserve">An evaluation of the Transformation Programme might also support planning for next steps, including through clarity of impact and outcomes. </w:t>
      </w:r>
    </w:p>
    <w:p w14:paraId="7AB976DF" w14:textId="76DD8178" w:rsidR="005A5CF8" w:rsidRPr="00500D5D" w:rsidRDefault="005A5CF8" w:rsidP="00BB14F9">
      <w:pPr>
        <w:numPr>
          <w:ilvl w:val="0"/>
          <w:numId w:val="10"/>
        </w:numPr>
        <w:tabs>
          <w:tab w:val="clear" w:pos="786"/>
          <w:tab w:val="left" w:pos="426"/>
        </w:tabs>
        <w:spacing w:before="120" w:after="120" w:line="276" w:lineRule="auto"/>
        <w:ind w:left="426" w:hanging="426"/>
        <w:rPr>
          <w:rFonts w:asciiTheme="majorHAnsi" w:hAnsiTheme="majorHAnsi" w:cstheme="majorHAnsi"/>
          <w:b/>
          <w:bCs/>
          <w:szCs w:val="22"/>
        </w:rPr>
      </w:pPr>
      <w:r w:rsidRPr="003A130D">
        <w:rPr>
          <w:rFonts w:asciiTheme="majorHAnsi" w:hAnsiTheme="majorHAnsi" w:cstheme="majorHAnsi"/>
          <w:color w:val="000000"/>
          <w:szCs w:val="22"/>
        </w:rPr>
        <w:t>The end of the present</w:t>
      </w:r>
      <w:r w:rsidRPr="00500D5D">
        <w:rPr>
          <w:rFonts w:asciiTheme="majorHAnsi" w:hAnsiTheme="majorHAnsi" w:cstheme="majorHAnsi"/>
          <w:color w:val="000000"/>
          <w:szCs w:val="22"/>
        </w:rPr>
        <w:t xml:space="preserve"> transformation programme (contract, and in</w:t>
      </w:r>
      <w:r w:rsidR="00E17682">
        <w:rPr>
          <w:rFonts w:asciiTheme="majorHAnsi" w:hAnsiTheme="majorHAnsi" w:cstheme="majorHAnsi"/>
          <w:color w:val="000000"/>
          <w:szCs w:val="22"/>
        </w:rPr>
        <w:t>-</w:t>
      </w:r>
      <w:r w:rsidRPr="00500D5D">
        <w:rPr>
          <w:rFonts w:asciiTheme="majorHAnsi" w:hAnsiTheme="majorHAnsi" w:cstheme="majorHAnsi"/>
          <w:color w:val="000000"/>
          <w:szCs w:val="22"/>
        </w:rPr>
        <w:t xml:space="preserve">house support) also overlaps with the likely </w:t>
      </w:r>
      <w:r w:rsidR="00CF02C9" w:rsidRPr="00500D5D">
        <w:rPr>
          <w:rFonts w:asciiTheme="majorHAnsi" w:hAnsiTheme="majorHAnsi" w:cstheme="majorHAnsi"/>
          <w:color w:val="000000"/>
          <w:szCs w:val="22"/>
        </w:rPr>
        <w:t>timescale</w:t>
      </w:r>
      <w:r w:rsidRPr="00500D5D">
        <w:rPr>
          <w:rFonts w:asciiTheme="majorHAnsi" w:hAnsiTheme="majorHAnsi" w:cstheme="majorHAnsi"/>
          <w:color w:val="000000"/>
          <w:szCs w:val="22"/>
        </w:rPr>
        <w:t xml:space="preserve"> for </w:t>
      </w:r>
      <w:r w:rsidR="00C31D1F" w:rsidRPr="00500D5D">
        <w:rPr>
          <w:rFonts w:asciiTheme="majorHAnsi" w:hAnsiTheme="majorHAnsi" w:cstheme="majorHAnsi"/>
          <w:color w:val="000000"/>
          <w:szCs w:val="22"/>
        </w:rPr>
        <w:t xml:space="preserve">re-procurement of </w:t>
      </w:r>
      <w:r w:rsidRPr="00500D5D">
        <w:rPr>
          <w:rFonts w:asciiTheme="majorHAnsi" w:hAnsiTheme="majorHAnsi" w:cstheme="majorHAnsi"/>
          <w:color w:val="000000"/>
          <w:szCs w:val="22"/>
        </w:rPr>
        <w:t xml:space="preserve">the Paris </w:t>
      </w:r>
      <w:r w:rsidR="00C31D1F" w:rsidRPr="00500D5D">
        <w:rPr>
          <w:rFonts w:asciiTheme="majorHAnsi" w:hAnsiTheme="majorHAnsi" w:cstheme="majorHAnsi"/>
          <w:color w:val="000000"/>
          <w:szCs w:val="22"/>
        </w:rPr>
        <w:t>care management system (work on which is at an early stage</w:t>
      </w:r>
      <w:r w:rsidRPr="00500D5D">
        <w:rPr>
          <w:rFonts w:asciiTheme="majorHAnsi" w:hAnsiTheme="majorHAnsi" w:cstheme="majorHAnsi"/>
          <w:color w:val="000000"/>
          <w:szCs w:val="22"/>
        </w:rPr>
        <w:t>). Getting the best specification for this procurement, as well as careful project management of implementation (which will be a challenging and costly medium-term project) will both be essential, not least because of the complexity of the necessary interoperability with local NHS systems. There are lessons that can be learned from other Local Authorities who have recently gone through similar re</w:t>
      </w:r>
      <w:r w:rsidR="00F608A4">
        <w:rPr>
          <w:rFonts w:asciiTheme="majorHAnsi" w:hAnsiTheme="majorHAnsi" w:cstheme="majorHAnsi"/>
          <w:color w:val="000000"/>
          <w:szCs w:val="22"/>
        </w:rPr>
        <w:t>-</w:t>
      </w:r>
      <w:r w:rsidRPr="00500D5D">
        <w:rPr>
          <w:rFonts w:asciiTheme="majorHAnsi" w:hAnsiTheme="majorHAnsi" w:cstheme="majorHAnsi"/>
          <w:color w:val="000000"/>
          <w:szCs w:val="22"/>
        </w:rPr>
        <w:t>procurements (in the S</w:t>
      </w:r>
      <w:r w:rsidR="00E17682">
        <w:rPr>
          <w:rFonts w:asciiTheme="majorHAnsi" w:hAnsiTheme="majorHAnsi" w:cstheme="majorHAnsi"/>
          <w:color w:val="000000"/>
          <w:szCs w:val="22"/>
        </w:rPr>
        <w:t>outh-West</w:t>
      </w:r>
      <w:r w:rsidRPr="00500D5D">
        <w:rPr>
          <w:rFonts w:asciiTheme="majorHAnsi" w:hAnsiTheme="majorHAnsi" w:cstheme="majorHAnsi"/>
          <w:color w:val="000000"/>
          <w:szCs w:val="22"/>
        </w:rPr>
        <w:t xml:space="preserve">, or more widely), and members of the Peer Challenge Team suggested that amongst other things it will be important not to lose the good “person history” of the present system in whatever is commissioned for the future. In whatever case however, a detailed road map for procuring and introducing the new system is needed </w:t>
      </w:r>
      <w:r w:rsidR="00CF02C9" w:rsidRPr="00500D5D">
        <w:rPr>
          <w:rFonts w:asciiTheme="majorHAnsi" w:hAnsiTheme="majorHAnsi" w:cstheme="majorHAnsi"/>
          <w:color w:val="000000"/>
          <w:szCs w:val="22"/>
        </w:rPr>
        <w:t>soon and</w:t>
      </w:r>
      <w:r w:rsidRPr="00500D5D">
        <w:rPr>
          <w:rFonts w:asciiTheme="majorHAnsi" w:hAnsiTheme="majorHAnsi" w:cstheme="majorHAnsi"/>
          <w:color w:val="000000"/>
          <w:szCs w:val="22"/>
        </w:rPr>
        <w:t xml:space="preserve"> </w:t>
      </w:r>
      <w:r w:rsidR="00C91B2D">
        <w:rPr>
          <w:rFonts w:asciiTheme="majorHAnsi" w:hAnsiTheme="majorHAnsi" w:cstheme="majorHAnsi"/>
          <w:color w:val="000000"/>
          <w:szCs w:val="22"/>
        </w:rPr>
        <w:t xml:space="preserve">will need to be communicated and </w:t>
      </w:r>
      <w:r w:rsidRPr="00500D5D">
        <w:rPr>
          <w:rFonts w:asciiTheme="majorHAnsi" w:hAnsiTheme="majorHAnsi" w:cstheme="majorHAnsi"/>
          <w:color w:val="000000"/>
          <w:szCs w:val="22"/>
        </w:rPr>
        <w:t xml:space="preserve">visible to all key staff. </w:t>
      </w:r>
    </w:p>
    <w:p w14:paraId="0E914676" w14:textId="2640FC1E" w:rsidR="00C31D1F" w:rsidRPr="00500D5D" w:rsidRDefault="00F55A83" w:rsidP="00BB14F9">
      <w:pPr>
        <w:numPr>
          <w:ilvl w:val="0"/>
          <w:numId w:val="10"/>
        </w:numPr>
        <w:tabs>
          <w:tab w:val="clear" w:pos="786"/>
          <w:tab w:val="left" w:pos="426"/>
        </w:tabs>
        <w:spacing w:before="120" w:after="120" w:line="276" w:lineRule="auto"/>
        <w:ind w:left="426" w:hanging="426"/>
        <w:rPr>
          <w:rFonts w:asciiTheme="majorHAnsi" w:hAnsiTheme="majorHAnsi" w:cstheme="majorHAnsi"/>
          <w:b/>
          <w:bCs/>
          <w:szCs w:val="22"/>
        </w:rPr>
      </w:pPr>
      <w:r w:rsidRPr="00500D5D">
        <w:rPr>
          <w:rFonts w:asciiTheme="majorHAnsi" w:hAnsiTheme="majorHAnsi" w:cstheme="majorHAnsi"/>
          <w:color w:val="000000"/>
          <w:szCs w:val="22"/>
        </w:rPr>
        <w:t xml:space="preserve">A final significant risk in the second half of the present year relates to the </w:t>
      </w:r>
      <w:r w:rsidR="00C31D1F" w:rsidRPr="00500D5D">
        <w:rPr>
          <w:rFonts w:asciiTheme="majorHAnsi" w:hAnsiTheme="majorHAnsi" w:cstheme="majorHAnsi"/>
          <w:color w:val="000000"/>
          <w:szCs w:val="22"/>
        </w:rPr>
        <w:t>recruitment of a new DASS</w:t>
      </w:r>
      <w:r w:rsidRPr="00500D5D">
        <w:rPr>
          <w:rFonts w:asciiTheme="majorHAnsi" w:hAnsiTheme="majorHAnsi" w:cstheme="majorHAnsi"/>
          <w:color w:val="000000"/>
          <w:szCs w:val="22"/>
        </w:rPr>
        <w:t xml:space="preserve">, following the retirement of the present post-holder </w:t>
      </w:r>
      <w:r w:rsidR="008F733C">
        <w:rPr>
          <w:rFonts w:asciiTheme="majorHAnsi" w:hAnsiTheme="majorHAnsi" w:cstheme="majorHAnsi"/>
          <w:color w:val="000000"/>
          <w:szCs w:val="22"/>
        </w:rPr>
        <w:t>(whose long and in-depth experience of the local integrated arrangements, and as DASS more widely of the local leadership and context, is invaluable).</w:t>
      </w:r>
      <w:r w:rsidRPr="00500D5D">
        <w:rPr>
          <w:rFonts w:asciiTheme="majorHAnsi" w:hAnsiTheme="majorHAnsi" w:cstheme="majorHAnsi"/>
          <w:color w:val="000000"/>
          <w:szCs w:val="22"/>
        </w:rPr>
        <w:t xml:space="preserve"> Whilst on-site the team heard about and witnessed the</w:t>
      </w:r>
      <w:r w:rsidR="00D500C5" w:rsidRPr="00500D5D">
        <w:rPr>
          <w:rFonts w:asciiTheme="majorHAnsi" w:hAnsiTheme="majorHAnsi" w:cstheme="majorHAnsi"/>
          <w:color w:val="000000"/>
          <w:szCs w:val="22"/>
        </w:rPr>
        <w:t xml:space="preserve"> </w:t>
      </w:r>
      <w:r w:rsidRPr="00500D5D">
        <w:rPr>
          <w:rFonts w:asciiTheme="majorHAnsi" w:hAnsiTheme="majorHAnsi" w:cstheme="majorHAnsi"/>
          <w:color w:val="000000"/>
          <w:szCs w:val="22"/>
        </w:rPr>
        <w:t>leadership of the present DASS</w:t>
      </w:r>
      <w:r w:rsidR="00D500C5" w:rsidRPr="00500D5D">
        <w:rPr>
          <w:rFonts w:asciiTheme="majorHAnsi" w:hAnsiTheme="majorHAnsi" w:cstheme="majorHAnsi"/>
          <w:color w:val="000000"/>
          <w:szCs w:val="22"/>
        </w:rPr>
        <w:t>;</w:t>
      </w:r>
      <w:r w:rsidRPr="00500D5D">
        <w:rPr>
          <w:rFonts w:asciiTheme="majorHAnsi" w:hAnsiTheme="majorHAnsi" w:cstheme="majorHAnsi"/>
          <w:color w:val="000000"/>
          <w:szCs w:val="22"/>
        </w:rPr>
        <w:t xml:space="preserve"> her significant local (and historical) knowledge of the system, and its </w:t>
      </w:r>
      <w:r w:rsidR="00D500C5" w:rsidRPr="00500D5D">
        <w:rPr>
          <w:rFonts w:asciiTheme="majorHAnsi" w:hAnsiTheme="majorHAnsi" w:cstheme="majorHAnsi"/>
          <w:color w:val="000000"/>
          <w:szCs w:val="22"/>
        </w:rPr>
        <w:t xml:space="preserve">people, complexities, </w:t>
      </w:r>
      <w:r w:rsidRPr="00500D5D">
        <w:rPr>
          <w:rFonts w:asciiTheme="majorHAnsi" w:hAnsiTheme="majorHAnsi" w:cstheme="majorHAnsi"/>
          <w:color w:val="000000"/>
          <w:szCs w:val="22"/>
        </w:rPr>
        <w:t xml:space="preserve">dynamics, </w:t>
      </w:r>
      <w:r w:rsidR="006D4ADE">
        <w:rPr>
          <w:rFonts w:asciiTheme="majorHAnsi" w:hAnsiTheme="majorHAnsi" w:cstheme="majorHAnsi"/>
          <w:color w:val="000000"/>
          <w:szCs w:val="22"/>
        </w:rPr>
        <w:t xml:space="preserve">and </w:t>
      </w:r>
      <w:r w:rsidRPr="00500D5D">
        <w:rPr>
          <w:rFonts w:asciiTheme="majorHAnsi" w:hAnsiTheme="majorHAnsi" w:cstheme="majorHAnsi"/>
          <w:color w:val="000000"/>
          <w:szCs w:val="22"/>
        </w:rPr>
        <w:t xml:space="preserve">processes; and the respect and trust with which this was held by </w:t>
      </w:r>
      <w:r w:rsidR="00C91B2D">
        <w:rPr>
          <w:rFonts w:asciiTheme="majorHAnsi" w:hAnsiTheme="majorHAnsi" w:cstheme="majorHAnsi"/>
          <w:color w:val="000000"/>
          <w:szCs w:val="22"/>
        </w:rPr>
        <w:t>Adult Social Care</w:t>
      </w:r>
      <w:r w:rsidRPr="00500D5D">
        <w:rPr>
          <w:rFonts w:asciiTheme="majorHAnsi" w:hAnsiTheme="majorHAnsi" w:cstheme="majorHAnsi"/>
          <w:color w:val="000000"/>
          <w:szCs w:val="22"/>
        </w:rPr>
        <w:t xml:space="preserve"> staff and partners. </w:t>
      </w:r>
      <w:r w:rsidR="00C91B2D">
        <w:rPr>
          <w:rFonts w:asciiTheme="majorHAnsi" w:hAnsiTheme="majorHAnsi" w:cstheme="majorHAnsi"/>
          <w:color w:val="000000"/>
          <w:szCs w:val="22"/>
        </w:rPr>
        <w:t>Her departure and recruitment to the post</w:t>
      </w:r>
      <w:r w:rsidRPr="00500D5D">
        <w:rPr>
          <w:rFonts w:asciiTheme="majorHAnsi" w:hAnsiTheme="majorHAnsi" w:cstheme="majorHAnsi"/>
          <w:color w:val="000000"/>
          <w:szCs w:val="22"/>
        </w:rPr>
        <w:t xml:space="preserve"> will </w:t>
      </w:r>
      <w:r w:rsidR="00D500C5" w:rsidRPr="00500D5D">
        <w:rPr>
          <w:rFonts w:asciiTheme="majorHAnsi" w:hAnsiTheme="majorHAnsi" w:cstheme="majorHAnsi"/>
          <w:color w:val="000000"/>
          <w:szCs w:val="22"/>
        </w:rPr>
        <w:t xml:space="preserve">therefore </w:t>
      </w:r>
      <w:r w:rsidRPr="00500D5D">
        <w:rPr>
          <w:rFonts w:asciiTheme="majorHAnsi" w:hAnsiTheme="majorHAnsi" w:cstheme="majorHAnsi"/>
          <w:color w:val="000000"/>
          <w:szCs w:val="22"/>
        </w:rPr>
        <w:t xml:space="preserve">represent a significant change for the local system and services, and its management and leadership, and care will be needed in how this is </w:t>
      </w:r>
      <w:r w:rsidR="00CF02C9" w:rsidRPr="00500D5D">
        <w:rPr>
          <w:rFonts w:asciiTheme="majorHAnsi" w:hAnsiTheme="majorHAnsi" w:cstheme="majorHAnsi"/>
          <w:color w:val="000000"/>
          <w:szCs w:val="22"/>
        </w:rPr>
        <w:t>approached and</w:t>
      </w:r>
      <w:r w:rsidRPr="00500D5D">
        <w:rPr>
          <w:rFonts w:asciiTheme="majorHAnsi" w:hAnsiTheme="majorHAnsi" w:cstheme="majorHAnsi"/>
          <w:color w:val="000000"/>
          <w:szCs w:val="22"/>
        </w:rPr>
        <w:t xml:space="preserve"> communicated </w:t>
      </w:r>
      <w:r w:rsidR="00D500C5" w:rsidRPr="00500D5D">
        <w:rPr>
          <w:rFonts w:asciiTheme="majorHAnsi" w:hAnsiTheme="majorHAnsi" w:cstheme="majorHAnsi"/>
          <w:color w:val="000000"/>
          <w:szCs w:val="22"/>
        </w:rPr>
        <w:t xml:space="preserve">(and noting that </w:t>
      </w:r>
      <w:r w:rsidR="00C91B2D">
        <w:rPr>
          <w:rFonts w:asciiTheme="majorHAnsi" w:hAnsiTheme="majorHAnsi" w:cstheme="majorHAnsi"/>
          <w:color w:val="000000"/>
          <w:szCs w:val="22"/>
        </w:rPr>
        <w:t>during the on-site Challenge</w:t>
      </w:r>
      <w:r w:rsidR="002A398B">
        <w:rPr>
          <w:rFonts w:asciiTheme="majorHAnsi" w:hAnsiTheme="majorHAnsi" w:cstheme="majorHAnsi"/>
          <w:color w:val="000000"/>
          <w:szCs w:val="22"/>
        </w:rPr>
        <w:t>,</w:t>
      </w:r>
      <w:r w:rsidR="00C91B2D">
        <w:rPr>
          <w:rFonts w:asciiTheme="majorHAnsi" w:hAnsiTheme="majorHAnsi" w:cstheme="majorHAnsi"/>
          <w:color w:val="000000"/>
          <w:szCs w:val="22"/>
        </w:rPr>
        <w:t xml:space="preserve"> whilst some were aware of this change pending, not everyone was).</w:t>
      </w:r>
    </w:p>
    <w:p w14:paraId="47A15785" w14:textId="06004D3B" w:rsidR="001A1879" w:rsidRPr="00CF02C9" w:rsidRDefault="00490A36" w:rsidP="00BB14F9">
      <w:pPr>
        <w:numPr>
          <w:ilvl w:val="0"/>
          <w:numId w:val="10"/>
        </w:numPr>
        <w:tabs>
          <w:tab w:val="clear" w:pos="786"/>
          <w:tab w:val="left" w:pos="426"/>
        </w:tabs>
        <w:spacing w:before="120" w:after="120" w:line="276" w:lineRule="auto"/>
        <w:ind w:left="426" w:hanging="426"/>
        <w:rPr>
          <w:rFonts w:asciiTheme="majorHAnsi" w:hAnsiTheme="majorHAnsi" w:cstheme="majorHAnsi"/>
          <w:b/>
          <w:bCs/>
          <w:szCs w:val="22"/>
        </w:rPr>
      </w:pPr>
      <w:r w:rsidRPr="00500D5D">
        <w:rPr>
          <w:rFonts w:asciiTheme="majorHAnsi" w:eastAsia="Times New Roman" w:hAnsiTheme="majorHAnsi" w:cstheme="majorHAnsi"/>
          <w:color w:val="000000"/>
          <w:szCs w:val="22"/>
        </w:rPr>
        <w:t xml:space="preserve">The Leader of the Council and Portfolio Holder for Adult Social Care were both engaged with the Peer </w:t>
      </w:r>
      <w:r w:rsidR="00CF02C9" w:rsidRPr="00500D5D">
        <w:rPr>
          <w:rFonts w:asciiTheme="majorHAnsi" w:eastAsia="Times New Roman" w:hAnsiTheme="majorHAnsi" w:cstheme="majorHAnsi"/>
          <w:color w:val="000000"/>
          <w:szCs w:val="22"/>
        </w:rPr>
        <w:t>Challenge and</w:t>
      </w:r>
      <w:r w:rsidRPr="00500D5D">
        <w:rPr>
          <w:rFonts w:asciiTheme="majorHAnsi" w:eastAsia="Times New Roman" w:hAnsiTheme="majorHAnsi" w:cstheme="majorHAnsi"/>
          <w:color w:val="000000"/>
          <w:szCs w:val="22"/>
        </w:rPr>
        <w:t xml:space="preserve"> show strong understanding and commitment to the area.  Introduction of </w:t>
      </w:r>
      <w:r w:rsidR="00D500C5" w:rsidRPr="00500D5D">
        <w:rPr>
          <w:rFonts w:asciiTheme="majorHAnsi" w:eastAsia="Times New Roman" w:hAnsiTheme="majorHAnsi" w:cstheme="majorHAnsi"/>
          <w:color w:val="000000"/>
          <w:szCs w:val="22"/>
        </w:rPr>
        <w:t>a monthly</w:t>
      </w:r>
      <w:r w:rsidR="003110E0">
        <w:rPr>
          <w:rFonts w:asciiTheme="majorHAnsi" w:eastAsia="Times New Roman" w:hAnsiTheme="majorHAnsi" w:cstheme="majorHAnsi"/>
          <w:color w:val="000000"/>
          <w:szCs w:val="22"/>
        </w:rPr>
        <w:t xml:space="preserve"> </w:t>
      </w:r>
      <w:r w:rsidR="00D500C5" w:rsidRPr="003110E0">
        <w:rPr>
          <w:rFonts w:asciiTheme="majorHAnsi" w:eastAsia="Times New Roman" w:hAnsiTheme="majorHAnsi" w:cstheme="majorHAnsi"/>
          <w:i/>
          <w:iCs/>
          <w:color w:val="000000"/>
          <w:szCs w:val="22"/>
        </w:rPr>
        <w:t>Market</w:t>
      </w:r>
      <w:r w:rsidR="00BB14F9" w:rsidRPr="003110E0">
        <w:rPr>
          <w:rFonts w:asciiTheme="majorHAnsi" w:eastAsia="Times New Roman" w:hAnsiTheme="majorHAnsi" w:cstheme="majorHAnsi"/>
          <w:i/>
          <w:iCs/>
          <w:color w:val="000000"/>
          <w:szCs w:val="22"/>
        </w:rPr>
        <w:t>p</w:t>
      </w:r>
      <w:r w:rsidRPr="003110E0">
        <w:rPr>
          <w:rFonts w:asciiTheme="majorHAnsi" w:eastAsia="Times New Roman" w:hAnsiTheme="majorHAnsi" w:cstheme="majorHAnsi"/>
          <w:i/>
          <w:iCs/>
          <w:color w:val="000000"/>
          <w:szCs w:val="22"/>
        </w:rPr>
        <w:t>lace Stall</w:t>
      </w:r>
      <w:r w:rsidRPr="00500D5D">
        <w:rPr>
          <w:rFonts w:asciiTheme="majorHAnsi" w:eastAsia="Times New Roman" w:hAnsiTheme="majorHAnsi" w:cstheme="majorHAnsi"/>
          <w:color w:val="000000"/>
          <w:szCs w:val="22"/>
        </w:rPr>
        <w:t xml:space="preserve"> allows people to be heard directly </w:t>
      </w:r>
      <w:r w:rsidR="00D500C5" w:rsidRPr="00500D5D">
        <w:rPr>
          <w:rFonts w:asciiTheme="majorHAnsi" w:eastAsia="Times New Roman" w:hAnsiTheme="majorHAnsi" w:cstheme="majorHAnsi"/>
          <w:color w:val="000000"/>
          <w:szCs w:val="22"/>
        </w:rPr>
        <w:t>by</w:t>
      </w:r>
      <w:r w:rsidRPr="00500D5D">
        <w:rPr>
          <w:rFonts w:asciiTheme="majorHAnsi" w:eastAsia="Times New Roman" w:hAnsiTheme="majorHAnsi" w:cstheme="majorHAnsi"/>
          <w:color w:val="000000"/>
          <w:szCs w:val="22"/>
        </w:rPr>
        <w:t xml:space="preserve"> them and </w:t>
      </w:r>
      <w:r w:rsidR="003110E0">
        <w:rPr>
          <w:rFonts w:asciiTheme="majorHAnsi" w:eastAsia="Times New Roman" w:hAnsiTheme="majorHAnsi" w:cstheme="majorHAnsi"/>
          <w:color w:val="000000"/>
          <w:szCs w:val="22"/>
        </w:rPr>
        <w:t>this has been</w:t>
      </w:r>
      <w:r w:rsidRPr="00500D5D">
        <w:rPr>
          <w:rFonts w:asciiTheme="majorHAnsi" w:eastAsia="Times New Roman" w:hAnsiTheme="majorHAnsi" w:cstheme="majorHAnsi"/>
          <w:color w:val="000000"/>
          <w:szCs w:val="22"/>
        </w:rPr>
        <w:t xml:space="preserve"> welcomed</w:t>
      </w:r>
      <w:r w:rsidR="003110E0">
        <w:rPr>
          <w:rFonts w:asciiTheme="majorHAnsi" w:eastAsia="Times New Roman" w:hAnsiTheme="majorHAnsi" w:cstheme="majorHAnsi"/>
          <w:color w:val="000000"/>
          <w:szCs w:val="22"/>
        </w:rPr>
        <w:t>;</w:t>
      </w:r>
      <w:r w:rsidR="00D500C5" w:rsidRPr="00500D5D">
        <w:rPr>
          <w:rFonts w:asciiTheme="majorHAnsi" w:eastAsia="Times New Roman" w:hAnsiTheme="majorHAnsi" w:cstheme="majorHAnsi"/>
          <w:color w:val="000000"/>
          <w:szCs w:val="22"/>
        </w:rPr>
        <w:t xml:space="preserve"> and the Challenge heard about the value felt by people who use services in the engagement of the Leader and Portfolio Holder with them. As an example of this, during the development of </w:t>
      </w:r>
      <w:r w:rsidR="00C322F4" w:rsidRPr="00C322F4">
        <w:rPr>
          <w:rFonts w:asciiTheme="majorHAnsi" w:eastAsia="Times New Roman" w:hAnsiTheme="majorHAnsi" w:cstheme="majorHAnsi"/>
          <w:i/>
          <w:iCs/>
          <w:color w:val="000000"/>
          <w:szCs w:val="22"/>
        </w:rPr>
        <w:t>T</w:t>
      </w:r>
      <w:r w:rsidR="00D500C5" w:rsidRPr="00C322F4">
        <w:rPr>
          <w:rFonts w:asciiTheme="majorHAnsi" w:eastAsia="Times New Roman" w:hAnsiTheme="majorHAnsi" w:cstheme="majorHAnsi"/>
          <w:i/>
          <w:iCs/>
          <w:color w:val="000000"/>
          <w:szCs w:val="22"/>
        </w:rPr>
        <w:t>he Big Plan</w:t>
      </w:r>
      <w:r w:rsidR="00D500C5" w:rsidRPr="00500D5D">
        <w:rPr>
          <w:rFonts w:asciiTheme="majorHAnsi" w:eastAsia="Times New Roman" w:hAnsiTheme="majorHAnsi" w:cstheme="majorHAnsi"/>
          <w:color w:val="000000"/>
          <w:szCs w:val="22"/>
        </w:rPr>
        <w:t>, coproduced by people with a learning disability, the Leader spent a whole day with the Sector experiencing the different groups and providers.</w:t>
      </w:r>
      <w:r w:rsidRPr="00500D5D">
        <w:rPr>
          <w:rFonts w:asciiTheme="majorHAnsi" w:eastAsia="Times New Roman" w:hAnsiTheme="majorHAnsi" w:cstheme="majorHAnsi"/>
          <w:color w:val="000000"/>
          <w:szCs w:val="22"/>
        </w:rPr>
        <w:t xml:space="preserve"> The Portfolio holder describes herself as a </w:t>
      </w:r>
      <w:r w:rsidR="00C322F4">
        <w:rPr>
          <w:rFonts w:asciiTheme="majorHAnsi" w:eastAsia="Times New Roman" w:hAnsiTheme="majorHAnsi" w:cstheme="majorHAnsi"/>
          <w:color w:val="000000"/>
          <w:szCs w:val="22"/>
        </w:rPr>
        <w:t>“</w:t>
      </w:r>
      <w:r w:rsidRPr="00500D5D">
        <w:rPr>
          <w:rFonts w:asciiTheme="majorHAnsi" w:eastAsia="Times New Roman" w:hAnsiTheme="majorHAnsi" w:cstheme="majorHAnsi"/>
          <w:color w:val="000000"/>
          <w:szCs w:val="22"/>
        </w:rPr>
        <w:t>champion for the sector</w:t>
      </w:r>
      <w:r w:rsidR="00C322F4">
        <w:rPr>
          <w:rFonts w:asciiTheme="majorHAnsi" w:eastAsia="Times New Roman" w:hAnsiTheme="majorHAnsi" w:cstheme="majorHAnsi"/>
          <w:color w:val="000000"/>
          <w:szCs w:val="22"/>
        </w:rPr>
        <w:t>”</w:t>
      </w:r>
      <w:r w:rsidR="004317C6">
        <w:rPr>
          <w:rFonts w:asciiTheme="majorHAnsi" w:eastAsia="Times New Roman" w:hAnsiTheme="majorHAnsi" w:cstheme="majorHAnsi"/>
          <w:color w:val="000000"/>
          <w:szCs w:val="22"/>
        </w:rPr>
        <w:t xml:space="preserve">, </w:t>
      </w:r>
      <w:r w:rsidR="00C322F4">
        <w:rPr>
          <w:rFonts w:asciiTheme="majorHAnsi" w:eastAsia="Times New Roman" w:hAnsiTheme="majorHAnsi" w:cstheme="majorHAnsi"/>
          <w:color w:val="000000"/>
          <w:szCs w:val="22"/>
        </w:rPr>
        <w:t>bringing</w:t>
      </w:r>
      <w:r w:rsidR="004317C6">
        <w:rPr>
          <w:rFonts w:asciiTheme="majorHAnsi" w:eastAsia="Times New Roman" w:hAnsiTheme="majorHAnsi" w:cstheme="majorHAnsi"/>
          <w:color w:val="000000"/>
          <w:szCs w:val="22"/>
        </w:rPr>
        <w:t xml:space="preserve"> experience and </w:t>
      </w:r>
      <w:r w:rsidRPr="00500D5D">
        <w:rPr>
          <w:rFonts w:asciiTheme="majorHAnsi" w:eastAsia="Times New Roman" w:hAnsiTheme="majorHAnsi" w:cstheme="majorHAnsi"/>
          <w:color w:val="000000"/>
          <w:szCs w:val="22"/>
        </w:rPr>
        <w:t xml:space="preserve">a clear passion to help people, and has grown in knowledge and experience since taking on the role a year ago. </w:t>
      </w:r>
      <w:r w:rsidRPr="00500D5D">
        <w:rPr>
          <w:rFonts w:asciiTheme="majorHAnsi" w:eastAsia="Times New Roman" w:hAnsiTheme="majorHAnsi" w:cstheme="majorHAnsi"/>
          <w:i/>
          <w:iCs/>
          <w:color w:val="000000"/>
          <w:szCs w:val="22"/>
        </w:rPr>
        <w:t>Quartet Meetings</w:t>
      </w:r>
      <w:r w:rsidRPr="00500D5D">
        <w:rPr>
          <w:rFonts w:asciiTheme="majorHAnsi" w:eastAsia="Times New Roman" w:hAnsiTheme="majorHAnsi" w:cstheme="majorHAnsi"/>
          <w:color w:val="000000"/>
          <w:szCs w:val="22"/>
        </w:rPr>
        <w:t xml:space="preserve"> with the Leader, </w:t>
      </w:r>
      <w:r w:rsidRPr="00500D5D">
        <w:rPr>
          <w:rFonts w:asciiTheme="majorHAnsi" w:eastAsia="Times New Roman" w:hAnsiTheme="majorHAnsi" w:cstheme="majorHAnsi"/>
          <w:color w:val="000000"/>
          <w:szCs w:val="22"/>
        </w:rPr>
        <w:lastRenderedPageBreak/>
        <w:t>Portfolio Holder, Chief Executive, and DASS are held regularly, and the L</w:t>
      </w:r>
      <w:r w:rsidR="00D500C5" w:rsidRPr="00500D5D">
        <w:rPr>
          <w:rFonts w:asciiTheme="majorHAnsi" w:eastAsia="Times New Roman" w:hAnsiTheme="majorHAnsi" w:cstheme="majorHAnsi"/>
          <w:color w:val="000000"/>
          <w:szCs w:val="22"/>
        </w:rPr>
        <w:t>e</w:t>
      </w:r>
      <w:r w:rsidRPr="00500D5D">
        <w:rPr>
          <w:rFonts w:asciiTheme="majorHAnsi" w:eastAsia="Times New Roman" w:hAnsiTheme="majorHAnsi" w:cstheme="majorHAnsi"/>
          <w:color w:val="000000"/>
          <w:szCs w:val="22"/>
        </w:rPr>
        <w:t>ader attends Regional</w:t>
      </w:r>
      <w:r w:rsidR="00C322F4">
        <w:rPr>
          <w:rFonts w:asciiTheme="majorHAnsi" w:eastAsia="Times New Roman" w:hAnsiTheme="majorHAnsi" w:cstheme="majorHAnsi"/>
          <w:color w:val="000000"/>
          <w:szCs w:val="22"/>
        </w:rPr>
        <w:t>-</w:t>
      </w:r>
      <w:r w:rsidRPr="00500D5D">
        <w:rPr>
          <w:rFonts w:asciiTheme="majorHAnsi" w:eastAsia="Times New Roman" w:hAnsiTheme="majorHAnsi" w:cstheme="majorHAnsi"/>
          <w:color w:val="000000"/>
          <w:szCs w:val="22"/>
        </w:rPr>
        <w:t>wide Partners meetings, and meets with Portfolio Holder at least weekly. </w:t>
      </w:r>
      <w:r w:rsidR="00D500C5" w:rsidRPr="00500D5D">
        <w:rPr>
          <w:rFonts w:asciiTheme="majorHAnsi" w:eastAsia="Times New Roman" w:hAnsiTheme="majorHAnsi" w:cstheme="majorHAnsi"/>
          <w:color w:val="000000"/>
          <w:szCs w:val="22"/>
        </w:rPr>
        <w:t xml:space="preserve">The </w:t>
      </w:r>
      <w:r w:rsidR="00C322F4">
        <w:rPr>
          <w:rFonts w:asciiTheme="majorHAnsi" w:eastAsia="Times New Roman" w:hAnsiTheme="majorHAnsi" w:cstheme="majorHAnsi"/>
          <w:color w:val="000000"/>
          <w:szCs w:val="22"/>
        </w:rPr>
        <w:t xml:space="preserve">hope was expressed </w:t>
      </w:r>
      <w:r w:rsidR="00C322F4" w:rsidRPr="00CF02C9">
        <w:rPr>
          <w:rFonts w:asciiTheme="majorHAnsi" w:eastAsia="Times New Roman" w:hAnsiTheme="majorHAnsi" w:cstheme="majorHAnsi"/>
          <w:color w:val="000000"/>
          <w:szCs w:val="22"/>
        </w:rPr>
        <w:t xml:space="preserve">that </w:t>
      </w:r>
      <w:r w:rsidRPr="00CF02C9">
        <w:rPr>
          <w:rFonts w:asciiTheme="majorHAnsi" w:eastAsia="Times New Roman" w:hAnsiTheme="majorHAnsi" w:cstheme="majorHAnsi"/>
          <w:color w:val="000000"/>
          <w:szCs w:val="22"/>
        </w:rPr>
        <w:t>"</w:t>
      </w:r>
      <w:r w:rsidR="00D500C5" w:rsidRPr="00CF02C9">
        <w:rPr>
          <w:rFonts w:asciiTheme="majorHAnsi" w:eastAsia="Times New Roman" w:hAnsiTheme="majorHAnsi" w:cstheme="majorHAnsi"/>
          <w:color w:val="000000"/>
          <w:szCs w:val="22"/>
        </w:rPr>
        <w:t>w</w:t>
      </w:r>
      <w:r w:rsidRPr="00CF02C9">
        <w:rPr>
          <w:rFonts w:asciiTheme="majorHAnsi" w:eastAsia="Times New Roman" w:hAnsiTheme="majorHAnsi" w:cstheme="majorHAnsi"/>
          <w:color w:val="000000"/>
          <w:szCs w:val="22"/>
        </w:rPr>
        <w:t xml:space="preserve">e know ourselves good or bad, and that we are on the right track".  </w:t>
      </w:r>
    </w:p>
    <w:p w14:paraId="1619DF59" w14:textId="2627CBA5" w:rsidR="001A1879" w:rsidRPr="00CF02C9" w:rsidRDefault="000E0020" w:rsidP="00BB14F9">
      <w:pPr>
        <w:numPr>
          <w:ilvl w:val="0"/>
          <w:numId w:val="10"/>
        </w:numPr>
        <w:tabs>
          <w:tab w:val="clear" w:pos="786"/>
          <w:tab w:val="left" w:pos="426"/>
        </w:tabs>
        <w:spacing w:before="120" w:after="120" w:line="276" w:lineRule="auto"/>
        <w:ind w:left="426" w:hanging="426"/>
        <w:rPr>
          <w:rFonts w:asciiTheme="majorHAnsi" w:hAnsiTheme="majorHAnsi" w:cstheme="majorHAnsi"/>
          <w:b/>
          <w:bCs/>
          <w:szCs w:val="22"/>
        </w:rPr>
      </w:pPr>
      <w:r w:rsidRPr="00CF02C9">
        <w:rPr>
          <w:rFonts w:asciiTheme="majorHAnsi" w:hAnsiTheme="majorHAnsi" w:cstheme="majorHAnsi"/>
          <w:szCs w:val="22"/>
        </w:rPr>
        <w:t xml:space="preserve">It </w:t>
      </w:r>
      <w:r w:rsidR="00D500C5" w:rsidRPr="00CF02C9">
        <w:rPr>
          <w:rFonts w:asciiTheme="majorHAnsi" w:hAnsiTheme="majorHAnsi" w:cstheme="majorHAnsi"/>
          <w:szCs w:val="22"/>
        </w:rPr>
        <w:t>was unclear to the present Challenge</w:t>
      </w:r>
      <w:r w:rsidRPr="00CF02C9">
        <w:rPr>
          <w:rFonts w:asciiTheme="majorHAnsi" w:hAnsiTheme="majorHAnsi" w:cstheme="majorHAnsi"/>
          <w:szCs w:val="22"/>
        </w:rPr>
        <w:t xml:space="preserve"> how political leadership is working across the </w:t>
      </w:r>
      <w:r w:rsidR="003110E0" w:rsidRPr="00CF02C9">
        <w:rPr>
          <w:rFonts w:asciiTheme="majorHAnsi" w:hAnsiTheme="majorHAnsi" w:cstheme="majorHAnsi"/>
          <w:szCs w:val="22"/>
        </w:rPr>
        <w:t>wider health and care system (including oversight of the ICO)</w:t>
      </w:r>
      <w:r w:rsidR="00D500C5" w:rsidRPr="00CF02C9">
        <w:rPr>
          <w:rFonts w:asciiTheme="majorHAnsi" w:hAnsiTheme="majorHAnsi" w:cstheme="majorHAnsi"/>
          <w:szCs w:val="22"/>
        </w:rPr>
        <w:t xml:space="preserve"> or how it engages with the I</w:t>
      </w:r>
      <w:r w:rsidR="008F733C" w:rsidRPr="00CF02C9">
        <w:rPr>
          <w:rFonts w:asciiTheme="majorHAnsi" w:hAnsiTheme="majorHAnsi" w:cstheme="majorHAnsi"/>
          <w:szCs w:val="22"/>
        </w:rPr>
        <w:t>ntegrated Care Board (IC</w:t>
      </w:r>
      <w:r w:rsidR="00D500C5" w:rsidRPr="00CF02C9">
        <w:rPr>
          <w:rFonts w:asciiTheme="majorHAnsi" w:hAnsiTheme="majorHAnsi" w:cstheme="majorHAnsi"/>
          <w:szCs w:val="22"/>
        </w:rPr>
        <w:t>B</w:t>
      </w:r>
      <w:r w:rsidR="008F733C" w:rsidRPr="00CF02C9">
        <w:rPr>
          <w:rFonts w:asciiTheme="majorHAnsi" w:hAnsiTheme="majorHAnsi" w:cstheme="majorHAnsi"/>
          <w:szCs w:val="22"/>
        </w:rPr>
        <w:t>)</w:t>
      </w:r>
      <w:r w:rsidR="00D500C5" w:rsidRPr="00CF02C9">
        <w:rPr>
          <w:rFonts w:asciiTheme="majorHAnsi" w:hAnsiTheme="majorHAnsi" w:cstheme="majorHAnsi"/>
          <w:szCs w:val="22"/>
        </w:rPr>
        <w:t>. There is a new ICB C</w:t>
      </w:r>
      <w:r w:rsidR="008F733C" w:rsidRPr="00CF02C9">
        <w:rPr>
          <w:rFonts w:asciiTheme="majorHAnsi" w:hAnsiTheme="majorHAnsi" w:cstheme="majorHAnsi"/>
          <w:szCs w:val="22"/>
        </w:rPr>
        <w:t>hief Executive</w:t>
      </w:r>
      <w:r w:rsidR="00D500C5" w:rsidRPr="00CF02C9">
        <w:rPr>
          <w:rFonts w:asciiTheme="majorHAnsi" w:hAnsiTheme="majorHAnsi" w:cstheme="majorHAnsi"/>
          <w:szCs w:val="22"/>
        </w:rPr>
        <w:t xml:space="preserve"> in post, and this (along with local NHS leadership) may take time to bed in, but this might be an area for further work. </w:t>
      </w:r>
      <w:r w:rsidR="00C322F4" w:rsidRPr="00CF02C9">
        <w:rPr>
          <w:rFonts w:asciiTheme="majorHAnsi" w:hAnsiTheme="majorHAnsi" w:cstheme="majorHAnsi"/>
          <w:szCs w:val="22"/>
        </w:rPr>
        <w:t>W</w:t>
      </w:r>
      <w:r w:rsidR="008F733C" w:rsidRPr="00CF02C9">
        <w:rPr>
          <w:rFonts w:asciiTheme="majorHAnsi" w:hAnsiTheme="majorHAnsi" w:cstheme="majorHAnsi"/>
          <w:szCs w:val="22"/>
        </w:rPr>
        <w:t xml:space="preserve">hilst the Challenge did not hear about the Health and Wellbeing Board, this may be another forum which has a role to play in supporting political engagement with the wider health system. </w:t>
      </w:r>
      <w:r w:rsidR="00D500C5" w:rsidRPr="00CF02C9">
        <w:rPr>
          <w:rFonts w:asciiTheme="majorHAnsi" w:hAnsiTheme="majorHAnsi" w:cstheme="majorHAnsi"/>
          <w:szCs w:val="22"/>
        </w:rPr>
        <w:t>At a more operational level (given the role of the ICO in A</w:t>
      </w:r>
      <w:r w:rsidR="003110E0" w:rsidRPr="00CF02C9">
        <w:rPr>
          <w:rFonts w:asciiTheme="majorHAnsi" w:hAnsiTheme="majorHAnsi" w:cstheme="majorHAnsi"/>
          <w:szCs w:val="22"/>
        </w:rPr>
        <w:t>dult Social Care</w:t>
      </w:r>
      <w:r w:rsidR="00D500C5" w:rsidRPr="00CF02C9">
        <w:rPr>
          <w:rFonts w:asciiTheme="majorHAnsi" w:hAnsiTheme="majorHAnsi" w:cstheme="majorHAnsi"/>
          <w:szCs w:val="22"/>
        </w:rPr>
        <w:t xml:space="preserve"> delivery) it was suggested by the Team that</w:t>
      </w:r>
      <w:r w:rsidRPr="00CF02C9">
        <w:rPr>
          <w:rFonts w:asciiTheme="majorHAnsi" w:hAnsiTheme="majorHAnsi" w:cstheme="majorHAnsi"/>
          <w:szCs w:val="22"/>
        </w:rPr>
        <w:t xml:space="preserve"> regular meetings for the </w:t>
      </w:r>
      <w:r w:rsidR="00D500C5" w:rsidRPr="00CF02C9">
        <w:rPr>
          <w:rFonts w:asciiTheme="majorHAnsi" w:hAnsiTheme="majorHAnsi" w:cstheme="majorHAnsi"/>
          <w:szCs w:val="22"/>
        </w:rPr>
        <w:t xml:space="preserve">Portfolio Holder (briefed and supported by the DASS and her team) with </w:t>
      </w:r>
      <w:r w:rsidRPr="00CF02C9">
        <w:rPr>
          <w:rFonts w:asciiTheme="majorHAnsi" w:hAnsiTheme="majorHAnsi" w:cstheme="majorHAnsi"/>
          <w:szCs w:val="22"/>
        </w:rPr>
        <w:t xml:space="preserve">the ICO </w:t>
      </w:r>
      <w:r w:rsidR="00D500C5" w:rsidRPr="00CF02C9">
        <w:rPr>
          <w:rFonts w:asciiTheme="majorHAnsi" w:hAnsiTheme="majorHAnsi" w:cstheme="majorHAnsi"/>
          <w:szCs w:val="22"/>
        </w:rPr>
        <w:t>N</w:t>
      </w:r>
      <w:r w:rsidRPr="00CF02C9">
        <w:rPr>
          <w:rFonts w:asciiTheme="majorHAnsi" w:hAnsiTheme="majorHAnsi" w:cstheme="majorHAnsi"/>
          <w:szCs w:val="22"/>
        </w:rPr>
        <w:t>on</w:t>
      </w:r>
      <w:r w:rsidR="00D500C5" w:rsidRPr="00CF02C9">
        <w:rPr>
          <w:rFonts w:asciiTheme="majorHAnsi" w:hAnsiTheme="majorHAnsi" w:cstheme="majorHAnsi"/>
          <w:szCs w:val="22"/>
        </w:rPr>
        <w:t>-E</w:t>
      </w:r>
      <w:r w:rsidRPr="00CF02C9">
        <w:rPr>
          <w:rFonts w:asciiTheme="majorHAnsi" w:hAnsiTheme="majorHAnsi" w:cstheme="majorHAnsi"/>
          <w:szCs w:val="22"/>
        </w:rPr>
        <w:t>xec</w:t>
      </w:r>
      <w:r w:rsidR="00D500C5" w:rsidRPr="00CF02C9">
        <w:rPr>
          <w:rFonts w:asciiTheme="majorHAnsi" w:hAnsiTheme="majorHAnsi" w:cstheme="majorHAnsi"/>
          <w:szCs w:val="22"/>
        </w:rPr>
        <w:t>utive Director could</w:t>
      </w:r>
      <w:r w:rsidRPr="00CF02C9">
        <w:rPr>
          <w:rFonts w:asciiTheme="majorHAnsi" w:hAnsiTheme="majorHAnsi" w:cstheme="majorHAnsi"/>
          <w:szCs w:val="22"/>
        </w:rPr>
        <w:t xml:space="preserve"> support </w:t>
      </w:r>
      <w:r w:rsidR="00D500C5" w:rsidRPr="00CF02C9">
        <w:rPr>
          <w:rFonts w:asciiTheme="majorHAnsi" w:hAnsiTheme="majorHAnsi" w:cstheme="majorHAnsi"/>
          <w:szCs w:val="22"/>
        </w:rPr>
        <w:t xml:space="preserve">and promote </w:t>
      </w:r>
      <w:r w:rsidRPr="00CF02C9">
        <w:rPr>
          <w:rFonts w:asciiTheme="majorHAnsi" w:hAnsiTheme="majorHAnsi" w:cstheme="majorHAnsi"/>
          <w:szCs w:val="22"/>
        </w:rPr>
        <w:t xml:space="preserve">the ongoing work of social care within the ICO. </w:t>
      </w:r>
    </w:p>
    <w:p w14:paraId="172D4CD3" w14:textId="56854BE6" w:rsidR="00843156" w:rsidRPr="008F733C" w:rsidRDefault="00490A36" w:rsidP="00D5112C">
      <w:pPr>
        <w:numPr>
          <w:ilvl w:val="0"/>
          <w:numId w:val="10"/>
        </w:numPr>
        <w:tabs>
          <w:tab w:val="clear" w:pos="786"/>
          <w:tab w:val="left" w:pos="426"/>
        </w:tabs>
        <w:spacing w:before="120" w:after="120" w:line="276" w:lineRule="auto"/>
        <w:ind w:left="426" w:hanging="426"/>
        <w:rPr>
          <w:rFonts w:asciiTheme="majorHAnsi" w:hAnsiTheme="majorHAnsi" w:cstheme="majorHAnsi"/>
          <w:b/>
          <w:bCs/>
          <w:szCs w:val="22"/>
        </w:rPr>
      </w:pPr>
      <w:r w:rsidRPr="008F733C">
        <w:rPr>
          <w:rFonts w:asciiTheme="majorHAnsi" w:eastAsia="Times New Roman" w:hAnsiTheme="majorHAnsi" w:cstheme="majorHAnsi"/>
          <w:color w:val="000000"/>
          <w:szCs w:val="22"/>
        </w:rPr>
        <w:t>Scrutiny has been seen as positive in some areas</w:t>
      </w:r>
      <w:r w:rsidR="00684061" w:rsidRPr="008F733C">
        <w:rPr>
          <w:rFonts w:asciiTheme="majorHAnsi" w:eastAsia="Times New Roman" w:hAnsiTheme="majorHAnsi" w:cstheme="majorHAnsi"/>
          <w:color w:val="000000"/>
          <w:szCs w:val="22"/>
        </w:rPr>
        <w:t>, with themed</w:t>
      </w:r>
      <w:r w:rsidR="003110E0" w:rsidRPr="008F733C">
        <w:rPr>
          <w:rFonts w:asciiTheme="majorHAnsi" w:eastAsia="Times New Roman" w:hAnsiTheme="majorHAnsi" w:cstheme="majorHAnsi"/>
          <w:color w:val="000000"/>
          <w:szCs w:val="22"/>
        </w:rPr>
        <w:t xml:space="preserve"> </w:t>
      </w:r>
      <w:r w:rsidRPr="008F733C">
        <w:rPr>
          <w:rFonts w:asciiTheme="majorHAnsi" w:eastAsia="Times New Roman" w:hAnsiTheme="majorHAnsi" w:cstheme="majorHAnsi"/>
          <w:color w:val="000000"/>
          <w:szCs w:val="22"/>
        </w:rPr>
        <w:t>meetings pre</w:t>
      </w:r>
      <w:r w:rsidR="003110E0" w:rsidRPr="008F733C">
        <w:rPr>
          <w:rFonts w:asciiTheme="majorHAnsi" w:eastAsia="Times New Roman" w:hAnsiTheme="majorHAnsi" w:cstheme="majorHAnsi"/>
          <w:color w:val="000000"/>
          <w:szCs w:val="22"/>
        </w:rPr>
        <w:t>-</w:t>
      </w:r>
      <w:r w:rsidRPr="008F733C">
        <w:rPr>
          <w:rFonts w:asciiTheme="majorHAnsi" w:eastAsia="Times New Roman" w:hAnsiTheme="majorHAnsi" w:cstheme="majorHAnsi"/>
          <w:color w:val="000000"/>
          <w:szCs w:val="22"/>
        </w:rPr>
        <w:t>coordinated</w:t>
      </w:r>
      <w:r w:rsidR="003110E0" w:rsidRPr="008F733C">
        <w:rPr>
          <w:rFonts w:asciiTheme="majorHAnsi" w:eastAsia="Times New Roman" w:hAnsiTheme="majorHAnsi" w:cstheme="majorHAnsi"/>
          <w:color w:val="000000"/>
          <w:szCs w:val="22"/>
        </w:rPr>
        <w:t>,</w:t>
      </w:r>
      <w:r w:rsidRPr="008F733C">
        <w:rPr>
          <w:rFonts w:asciiTheme="majorHAnsi" w:eastAsia="Times New Roman" w:hAnsiTheme="majorHAnsi" w:cstheme="majorHAnsi"/>
          <w:color w:val="000000"/>
          <w:szCs w:val="22"/>
        </w:rPr>
        <w:t xml:space="preserve"> and often star</w:t>
      </w:r>
      <w:r w:rsidR="003110E0" w:rsidRPr="008F733C">
        <w:rPr>
          <w:rFonts w:asciiTheme="majorHAnsi" w:eastAsia="Times New Roman" w:hAnsiTheme="majorHAnsi" w:cstheme="majorHAnsi"/>
          <w:color w:val="000000"/>
          <w:szCs w:val="22"/>
        </w:rPr>
        <w:t>ting</w:t>
      </w:r>
      <w:r w:rsidRPr="008F733C">
        <w:rPr>
          <w:rFonts w:asciiTheme="majorHAnsi" w:eastAsia="Times New Roman" w:hAnsiTheme="majorHAnsi" w:cstheme="majorHAnsi"/>
          <w:color w:val="000000"/>
          <w:szCs w:val="22"/>
        </w:rPr>
        <w:t xml:space="preserve"> with a site visit to share</w:t>
      </w:r>
      <w:r w:rsidR="00684061" w:rsidRPr="008F733C">
        <w:rPr>
          <w:rFonts w:asciiTheme="majorHAnsi" w:eastAsia="Times New Roman" w:hAnsiTheme="majorHAnsi" w:cstheme="majorHAnsi"/>
          <w:color w:val="000000"/>
          <w:szCs w:val="22"/>
        </w:rPr>
        <w:t xml:space="preserve"> wider</w:t>
      </w:r>
      <w:r w:rsidRPr="008F733C">
        <w:rPr>
          <w:rFonts w:asciiTheme="majorHAnsi" w:eastAsia="Times New Roman" w:hAnsiTheme="majorHAnsi" w:cstheme="majorHAnsi"/>
          <w:color w:val="000000"/>
          <w:szCs w:val="22"/>
        </w:rPr>
        <w:t xml:space="preserve"> learning. </w:t>
      </w:r>
      <w:r w:rsidR="00684061" w:rsidRPr="008F733C">
        <w:rPr>
          <w:rFonts w:asciiTheme="majorHAnsi" w:eastAsia="Times New Roman" w:hAnsiTheme="majorHAnsi" w:cstheme="majorHAnsi"/>
          <w:color w:val="000000"/>
          <w:szCs w:val="22"/>
        </w:rPr>
        <w:t xml:space="preserve">The Peer Team heard </w:t>
      </w:r>
      <w:r w:rsidRPr="008F733C">
        <w:rPr>
          <w:rFonts w:asciiTheme="majorHAnsi" w:eastAsia="Times New Roman" w:hAnsiTheme="majorHAnsi" w:cstheme="majorHAnsi"/>
          <w:color w:val="000000"/>
          <w:szCs w:val="22"/>
        </w:rPr>
        <w:t xml:space="preserve">that </w:t>
      </w:r>
      <w:r w:rsidR="00684061" w:rsidRPr="008F733C">
        <w:rPr>
          <w:rFonts w:asciiTheme="majorHAnsi" w:eastAsia="Times New Roman" w:hAnsiTheme="majorHAnsi" w:cstheme="majorHAnsi"/>
          <w:color w:val="000000"/>
          <w:szCs w:val="22"/>
        </w:rPr>
        <w:t xml:space="preserve">whilst </w:t>
      </w:r>
      <w:r w:rsidRPr="008F733C">
        <w:rPr>
          <w:rFonts w:asciiTheme="majorHAnsi" w:eastAsia="Times New Roman" w:hAnsiTheme="majorHAnsi" w:cstheme="majorHAnsi"/>
          <w:color w:val="000000"/>
          <w:szCs w:val="22"/>
        </w:rPr>
        <w:t xml:space="preserve">it has been </w:t>
      </w:r>
      <w:r w:rsidR="00C322F4">
        <w:rPr>
          <w:rFonts w:asciiTheme="majorHAnsi" w:eastAsia="Times New Roman" w:hAnsiTheme="majorHAnsi" w:cstheme="majorHAnsi"/>
          <w:color w:val="000000"/>
          <w:szCs w:val="22"/>
        </w:rPr>
        <w:t>subject to some recent political challenges,</w:t>
      </w:r>
      <w:r w:rsidRPr="008F733C">
        <w:rPr>
          <w:rFonts w:asciiTheme="majorHAnsi" w:eastAsia="Times New Roman" w:hAnsiTheme="majorHAnsi" w:cstheme="majorHAnsi"/>
          <w:color w:val="000000"/>
          <w:szCs w:val="22"/>
        </w:rPr>
        <w:t xml:space="preserve"> </w:t>
      </w:r>
      <w:r w:rsidR="00C322F4" w:rsidRPr="008F733C">
        <w:rPr>
          <w:rFonts w:asciiTheme="majorHAnsi" w:eastAsia="Times New Roman" w:hAnsiTheme="majorHAnsi" w:cstheme="majorHAnsi"/>
          <w:color w:val="000000"/>
          <w:szCs w:val="22"/>
        </w:rPr>
        <w:t>relationships are now found to be improving again</w:t>
      </w:r>
      <w:r w:rsidR="00C322F4">
        <w:rPr>
          <w:rFonts w:asciiTheme="majorHAnsi" w:eastAsia="Times New Roman" w:hAnsiTheme="majorHAnsi" w:cstheme="majorHAnsi"/>
          <w:color w:val="000000"/>
          <w:szCs w:val="22"/>
        </w:rPr>
        <w:t>, and for</w:t>
      </w:r>
      <w:r w:rsidR="00C322F4" w:rsidRPr="008F733C">
        <w:rPr>
          <w:rFonts w:asciiTheme="majorHAnsi" w:eastAsia="Times New Roman" w:hAnsiTheme="majorHAnsi" w:cstheme="majorHAnsi"/>
          <w:color w:val="000000"/>
          <w:szCs w:val="22"/>
        </w:rPr>
        <w:t>tnightly</w:t>
      </w:r>
      <w:r w:rsidRPr="008F733C">
        <w:rPr>
          <w:rFonts w:asciiTheme="majorHAnsi" w:eastAsia="Times New Roman" w:hAnsiTheme="majorHAnsi" w:cstheme="majorHAnsi"/>
          <w:color w:val="000000"/>
          <w:szCs w:val="22"/>
        </w:rPr>
        <w:t xml:space="preserve"> meetings with </w:t>
      </w:r>
      <w:r w:rsidR="00684061" w:rsidRPr="008F733C">
        <w:rPr>
          <w:rFonts w:asciiTheme="majorHAnsi" w:eastAsia="Times New Roman" w:hAnsiTheme="majorHAnsi" w:cstheme="majorHAnsi"/>
          <w:color w:val="000000"/>
          <w:szCs w:val="22"/>
        </w:rPr>
        <w:t>cross</w:t>
      </w:r>
      <w:r w:rsidRPr="008F733C">
        <w:rPr>
          <w:rFonts w:asciiTheme="majorHAnsi" w:eastAsia="Times New Roman" w:hAnsiTheme="majorHAnsi" w:cstheme="majorHAnsi"/>
          <w:color w:val="000000"/>
          <w:szCs w:val="22"/>
        </w:rPr>
        <w:t xml:space="preserve">-party </w:t>
      </w:r>
      <w:r w:rsidR="00C322F4">
        <w:rPr>
          <w:rFonts w:asciiTheme="majorHAnsi" w:eastAsia="Times New Roman" w:hAnsiTheme="majorHAnsi" w:cstheme="majorHAnsi"/>
          <w:color w:val="000000"/>
          <w:szCs w:val="22"/>
        </w:rPr>
        <w:t>l</w:t>
      </w:r>
      <w:r w:rsidRPr="008F733C">
        <w:rPr>
          <w:rFonts w:asciiTheme="majorHAnsi" w:eastAsia="Times New Roman" w:hAnsiTheme="majorHAnsi" w:cstheme="majorHAnsi"/>
          <w:color w:val="000000"/>
          <w:szCs w:val="22"/>
        </w:rPr>
        <w:t xml:space="preserve">eaders </w:t>
      </w:r>
      <w:r w:rsidR="00C322F4">
        <w:rPr>
          <w:rFonts w:asciiTheme="majorHAnsi" w:eastAsia="Times New Roman" w:hAnsiTheme="majorHAnsi" w:cstheme="majorHAnsi"/>
          <w:color w:val="000000"/>
          <w:szCs w:val="22"/>
        </w:rPr>
        <w:t>have been used to resolve some of the tensions.</w:t>
      </w:r>
      <w:r w:rsidR="00684061" w:rsidRPr="008F733C">
        <w:rPr>
          <w:rFonts w:asciiTheme="majorHAnsi" w:eastAsia="Times New Roman" w:hAnsiTheme="majorHAnsi" w:cstheme="majorHAnsi"/>
          <w:color w:val="000000"/>
          <w:szCs w:val="22"/>
        </w:rPr>
        <w:t xml:space="preserve"> </w:t>
      </w:r>
    </w:p>
    <w:p w14:paraId="2054ED65" w14:textId="77777777" w:rsidR="00C322F4" w:rsidRDefault="00C322F4" w:rsidP="00BB14F9">
      <w:pPr>
        <w:tabs>
          <w:tab w:val="left" w:pos="426"/>
        </w:tabs>
        <w:spacing w:before="120" w:after="120" w:line="276" w:lineRule="auto"/>
        <w:ind w:left="426" w:hanging="426"/>
        <w:rPr>
          <w:rFonts w:asciiTheme="majorHAnsi" w:hAnsiTheme="majorHAnsi" w:cstheme="majorHAnsi"/>
          <w:b/>
          <w:bCs/>
          <w:noProof/>
          <w:szCs w:val="22"/>
          <w:u w:val="single"/>
        </w:rPr>
      </w:pPr>
    </w:p>
    <w:p w14:paraId="0ACFDD5E" w14:textId="74313F43" w:rsidR="00843156" w:rsidRPr="00500D5D" w:rsidRDefault="00843156" w:rsidP="00BB14F9">
      <w:pPr>
        <w:tabs>
          <w:tab w:val="left" w:pos="426"/>
        </w:tabs>
        <w:spacing w:before="120" w:after="120" w:line="276" w:lineRule="auto"/>
        <w:ind w:left="426" w:hanging="426"/>
        <w:rPr>
          <w:rFonts w:asciiTheme="majorHAnsi" w:hAnsiTheme="majorHAnsi" w:cstheme="majorHAnsi"/>
          <w:b/>
          <w:bCs/>
          <w:szCs w:val="22"/>
          <w:u w:val="single"/>
        </w:rPr>
      </w:pPr>
      <w:r w:rsidRPr="00500D5D">
        <w:rPr>
          <w:rFonts w:asciiTheme="majorHAnsi" w:hAnsiTheme="majorHAnsi" w:cstheme="majorHAnsi"/>
          <w:b/>
          <w:bCs/>
          <w:noProof/>
          <w:szCs w:val="22"/>
          <w:u w:val="single"/>
        </w:rPr>
        <w:t>Quality Statement Nine: Learning, Improvement, and Innovation</w:t>
      </w:r>
    </w:p>
    <w:p w14:paraId="4FC1C624" w14:textId="43F3EF19" w:rsidR="00DE105B" w:rsidRPr="00500D5D" w:rsidRDefault="00CF4E1F" w:rsidP="00BB14F9">
      <w:pPr>
        <w:numPr>
          <w:ilvl w:val="0"/>
          <w:numId w:val="10"/>
        </w:numPr>
        <w:tabs>
          <w:tab w:val="clear" w:pos="786"/>
          <w:tab w:val="left" w:pos="426"/>
        </w:tabs>
        <w:spacing w:before="120" w:after="120" w:line="276" w:lineRule="auto"/>
        <w:ind w:left="426" w:hanging="426"/>
        <w:rPr>
          <w:rFonts w:asciiTheme="majorHAnsi" w:hAnsiTheme="majorHAnsi" w:cstheme="majorHAnsi"/>
          <w:b/>
          <w:bCs/>
          <w:szCs w:val="22"/>
        </w:rPr>
      </w:pPr>
      <w:r w:rsidRPr="00500D5D">
        <w:rPr>
          <w:rFonts w:asciiTheme="majorHAnsi" w:hAnsiTheme="majorHAnsi" w:cstheme="majorHAnsi"/>
          <w:szCs w:val="22"/>
        </w:rPr>
        <w:t>Torbay's Integrated Care Organisation (ICO) is its USP: the model for social care delivery is seen as a pathfinder and national leader</w:t>
      </w:r>
      <w:r w:rsidR="00F05ACC" w:rsidRPr="00500D5D">
        <w:rPr>
          <w:rFonts w:asciiTheme="majorHAnsi" w:hAnsiTheme="majorHAnsi" w:cstheme="majorHAnsi"/>
          <w:szCs w:val="22"/>
        </w:rPr>
        <w:t>, and there is much learning that can and should be shared from this experience</w:t>
      </w:r>
      <w:r w:rsidRPr="00500D5D">
        <w:rPr>
          <w:rFonts w:asciiTheme="majorHAnsi" w:hAnsiTheme="majorHAnsi" w:cstheme="majorHAnsi"/>
          <w:szCs w:val="22"/>
        </w:rPr>
        <w:t>.</w:t>
      </w:r>
      <w:r w:rsidR="00DE105B" w:rsidRPr="00500D5D">
        <w:rPr>
          <w:rFonts w:asciiTheme="majorHAnsi" w:hAnsiTheme="majorHAnsi" w:cstheme="majorHAnsi"/>
          <w:szCs w:val="22"/>
        </w:rPr>
        <w:t xml:space="preserve"> </w:t>
      </w:r>
      <w:r w:rsidR="00DE105B" w:rsidRPr="00500D5D">
        <w:rPr>
          <w:rFonts w:asciiTheme="majorHAnsi" w:hAnsiTheme="majorHAnsi" w:cstheme="majorHAnsi"/>
          <w:color w:val="000000"/>
          <w:szCs w:val="22"/>
        </w:rPr>
        <w:t>The culture and leadership across the whole sector supports the integrated arrangements, and t</w:t>
      </w:r>
      <w:r w:rsidR="00684061" w:rsidRPr="00500D5D">
        <w:rPr>
          <w:rFonts w:asciiTheme="majorHAnsi" w:hAnsiTheme="majorHAnsi" w:cstheme="majorHAnsi"/>
          <w:color w:val="000000"/>
          <w:szCs w:val="22"/>
        </w:rPr>
        <w:t xml:space="preserve">he Peer Challenge found committed staff across the system, who spoke enthusiastically about the integrated model of service delivery in Torbay, and how this can deliver good outcomes for local people. </w:t>
      </w:r>
      <w:r w:rsidR="00684061" w:rsidRPr="00500D5D">
        <w:rPr>
          <w:rFonts w:asciiTheme="majorHAnsi" w:hAnsiTheme="majorHAnsi" w:cstheme="majorHAnsi"/>
          <w:szCs w:val="22"/>
        </w:rPr>
        <w:t xml:space="preserve">Staff </w:t>
      </w:r>
      <w:r w:rsidR="00DE105B" w:rsidRPr="00500D5D">
        <w:rPr>
          <w:rFonts w:asciiTheme="majorHAnsi" w:hAnsiTheme="majorHAnsi" w:cstheme="majorHAnsi"/>
          <w:szCs w:val="22"/>
        </w:rPr>
        <w:t xml:space="preserve">who met with the </w:t>
      </w:r>
      <w:r w:rsidR="009A6FC3">
        <w:rPr>
          <w:rFonts w:asciiTheme="majorHAnsi" w:hAnsiTheme="majorHAnsi" w:cstheme="majorHAnsi"/>
          <w:szCs w:val="22"/>
        </w:rPr>
        <w:t>t</w:t>
      </w:r>
      <w:r w:rsidR="00DE105B" w:rsidRPr="00500D5D">
        <w:rPr>
          <w:rFonts w:asciiTheme="majorHAnsi" w:hAnsiTheme="majorHAnsi" w:cstheme="majorHAnsi"/>
          <w:szCs w:val="22"/>
        </w:rPr>
        <w:t>eam</w:t>
      </w:r>
      <w:r w:rsidR="00684061" w:rsidRPr="00500D5D">
        <w:rPr>
          <w:rFonts w:asciiTheme="majorHAnsi" w:hAnsiTheme="majorHAnsi" w:cstheme="majorHAnsi"/>
          <w:szCs w:val="22"/>
        </w:rPr>
        <w:t xml:space="preserve"> were all positive</w:t>
      </w:r>
      <w:r w:rsidR="00DE105B" w:rsidRPr="00500D5D">
        <w:rPr>
          <w:rFonts w:asciiTheme="majorHAnsi" w:hAnsiTheme="majorHAnsi" w:cstheme="majorHAnsi"/>
          <w:szCs w:val="22"/>
        </w:rPr>
        <w:t xml:space="preserve"> </w:t>
      </w:r>
      <w:r w:rsidR="00684061" w:rsidRPr="00500D5D">
        <w:rPr>
          <w:rFonts w:asciiTheme="majorHAnsi" w:hAnsiTheme="majorHAnsi" w:cstheme="majorHAnsi"/>
          <w:szCs w:val="22"/>
        </w:rPr>
        <w:t xml:space="preserve">and passionate about the integrated way of working – and the Challenge Team heard stories of people who had moved from other </w:t>
      </w:r>
      <w:r w:rsidR="009A6FC3">
        <w:rPr>
          <w:rFonts w:asciiTheme="majorHAnsi" w:hAnsiTheme="majorHAnsi" w:cstheme="majorHAnsi"/>
          <w:szCs w:val="22"/>
        </w:rPr>
        <w:t>C</w:t>
      </w:r>
      <w:r w:rsidR="00684061" w:rsidRPr="00500D5D">
        <w:rPr>
          <w:rFonts w:asciiTheme="majorHAnsi" w:hAnsiTheme="majorHAnsi" w:cstheme="majorHAnsi"/>
          <w:szCs w:val="22"/>
        </w:rPr>
        <w:t xml:space="preserve">ouncils to work in Torbay. </w:t>
      </w:r>
    </w:p>
    <w:p w14:paraId="61CF75BE" w14:textId="7E77F3F9" w:rsidR="000E0020" w:rsidRPr="0052521B" w:rsidRDefault="00684061" w:rsidP="00BB14F9">
      <w:pPr>
        <w:numPr>
          <w:ilvl w:val="0"/>
          <w:numId w:val="10"/>
        </w:numPr>
        <w:tabs>
          <w:tab w:val="clear" w:pos="786"/>
          <w:tab w:val="left" w:pos="426"/>
        </w:tabs>
        <w:spacing w:before="120" w:after="120" w:line="276" w:lineRule="auto"/>
        <w:ind w:left="426" w:hanging="426"/>
        <w:rPr>
          <w:rFonts w:asciiTheme="majorHAnsi" w:hAnsiTheme="majorHAnsi" w:cstheme="majorHAnsi"/>
          <w:b/>
          <w:bCs/>
          <w:szCs w:val="22"/>
        </w:rPr>
      </w:pPr>
      <w:r w:rsidRPr="00500D5D">
        <w:rPr>
          <w:rFonts w:asciiTheme="majorHAnsi" w:eastAsia="Times New Roman" w:hAnsiTheme="majorHAnsi" w:cstheme="majorHAnsi"/>
          <w:color w:val="000000"/>
          <w:szCs w:val="22"/>
        </w:rPr>
        <w:t xml:space="preserve">Staff </w:t>
      </w:r>
      <w:r w:rsidRPr="0052521B">
        <w:rPr>
          <w:rFonts w:asciiTheme="majorHAnsi" w:eastAsia="Times New Roman" w:hAnsiTheme="majorHAnsi" w:cstheme="majorHAnsi"/>
          <w:color w:val="000000"/>
          <w:szCs w:val="22"/>
        </w:rPr>
        <w:t xml:space="preserve">were in general completely committed to the partnership and the system, which is a huge strength, but </w:t>
      </w:r>
      <w:r w:rsidR="00DE105B" w:rsidRPr="0052521B">
        <w:rPr>
          <w:rFonts w:asciiTheme="majorHAnsi" w:eastAsia="Times New Roman" w:hAnsiTheme="majorHAnsi" w:cstheme="majorHAnsi"/>
          <w:color w:val="000000"/>
          <w:szCs w:val="22"/>
        </w:rPr>
        <w:t xml:space="preserve">as noted above, </w:t>
      </w:r>
      <w:r w:rsidRPr="0052521B">
        <w:rPr>
          <w:rFonts w:asciiTheme="majorHAnsi" w:eastAsia="Times New Roman" w:hAnsiTheme="majorHAnsi" w:cstheme="majorHAnsi"/>
          <w:color w:val="000000"/>
          <w:szCs w:val="22"/>
        </w:rPr>
        <w:t>might</w:t>
      </w:r>
      <w:r w:rsidR="00DE105B" w:rsidRPr="0052521B">
        <w:rPr>
          <w:rFonts w:asciiTheme="majorHAnsi" w:eastAsia="Times New Roman" w:hAnsiTheme="majorHAnsi" w:cstheme="majorHAnsi"/>
          <w:color w:val="000000"/>
          <w:szCs w:val="22"/>
        </w:rPr>
        <w:t xml:space="preserve"> at times</w:t>
      </w:r>
      <w:r w:rsidRPr="0052521B">
        <w:rPr>
          <w:rFonts w:asciiTheme="majorHAnsi" w:eastAsia="Times New Roman" w:hAnsiTheme="majorHAnsi" w:cstheme="majorHAnsi"/>
          <w:color w:val="000000"/>
          <w:szCs w:val="22"/>
        </w:rPr>
        <w:t xml:space="preserve"> risk eliding the question of </w:t>
      </w:r>
      <w:r w:rsidR="0052521B" w:rsidRPr="0052521B">
        <w:rPr>
          <w:rFonts w:asciiTheme="majorHAnsi" w:eastAsia="Times New Roman" w:hAnsiTheme="majorHAnsi" w:cstheme="majorHAnsi"/>
          <w:color w:val="000000"/>
          <w:szCs w:val="22"/>
        </w:rPr>
        <w:t>whether there is anything risked (or lost) in this approach, or whether there is good practice that could be taken into the integrated model from non-integrated delivery elsewhere.</w:t>
      </w:r>
      <w:r w:rsidRPr="0052521B">
        <w:rPr>
          <w:rFonts w:asciiTheme="majorHAnsi" w:eastAsia="Times New Roman" w:hAnsiTheme="majorHAnsi" w:cstheme="majorHAnsi"/>
          <w:color w:val="000000"/>
          <w:szCs w:val="22"/>
        </w:rPr>
        <w:t xml:space="preserve"> </w:t>
      </w:r>
      <w:r w:rsidR="00500D5D" w:rsidRPr="0052521B">
        <w:rPr>
          <w:rFonts w:asciiTheme="majorHAnsi" w:hAnsiTheme="majorHAnsi" w:cstheme="majorHAnsi"/>
          <w:szCs w:val="22"/>
        </w:rPr>
        <w:t xml:space="preserve">Knowing “what good looks like” and how to measure this is as an important starting point to answer the question “why do we do this in this way here?” (rather than just “because we always have done”!). </w:t>
      </w:r>
      <w:r w:rsidR="00A0352B">
        <w:rPr>
          <w:rFonts w:asciiTheme="majorHAnsi" w:hAnsiTheme="majorHAnsi" w:cstheme="majorHAnsi"/>
          <w:szCs w:val="22"/>
        </w:rPr>
        <w:t>B</w:t>
      </w:r>
      <w:r w:rsidR="00A0352B" w:rsidRPr="0052521B">
        <w:rPr>
          <w:rFonts w:asciiTheme="majorHAnsi" w:eastAsia="Times New Roman" w:hAnsiTheme="majorHAnsi" w:cstheme="majorHAnsi"/>
          <w:color w:val="000000"/>
          <w:szCs w:val="22"/>
        </w:rPr>
        <w:t>eing able to describe the rationale to key models, strengths, or risks, and in supporting staff to be able to do the same</w:t>
      </w:r>
      <w:r w:rsidR="00A0352B">
        <w:rPr>
          <w:rFonts w:asciiTheme="majorHAnsi" w:eastAsia="Times New Roman" w:hAnsiTheme="majorHAnsi" w:cstheme="majorHAnsi"/>
          <w:color w:val="000000"/>
          <w:szCs w:val="22"/>
        </w:rPr>
        <w:t xml:space="preserve">, </w:t>
      </w:r>
      <w:r w:rsidR="00500D5D" w:rsidRPr="0052521B">
        <w:rPr>
          <w:rFonts w:asciiTheme="majorHAnsi" w:hAnsiTheme="majorHAnsi" w:cstheme="majorHAnsi"/>
          <w:szCs w:val="22"/>
        </w:rPr>
        <w:t xml:space="preserve">is an important back-up to the </w:t>
      </w:r>
      <w:r w:rsidR="0052521B" w:rsidRPr="0052521B">
        <w:rPr>
          <w:rFonts w:asciiTheme="majorHAnsi" w:hAnsiTheme="majorHAnsi" w:cstheme="majorHAnsi"/>
          <w:szCs w:val="22"/>
        </w:rPr>
        <w:t>S</w:t>
      </w:r>
      <w:r w:rsidR="00500D5D" w:rsidRPr="0052521B">
        <w:rPr>
          <w:rFonts w:asciiTheme="majorHAnsi" w:hAnsiTheme="majorHAnsi" w:cstheme="majorHAnsi"/>
          <w:szCs w:val="22"/>
        </w:rPr>
        <w:t>elf-</w:t>
      </w:r>
      <w:r w:rsidR="0052521B" w:rsidRPr="0052521B">
        <w:rPr>
          <w:rFonts w:asciiTheme="majorHAnsi" w:hAnsiTheme="majorHAnsi" w:cstheme="majorHAnsi"/>
          <w:szCs w:val="22"/>
        </w:rPr>
        <w:t>A</w:t>
      </w:r>
      <w:r w:rsidR="00500D5D" w:rsidRPr="0052521B">
        <w:rPr>
          <w:rFonts w:asciiTheme="majorHAnsi" w:hAnsiTheme="majorHAnsi" w:cstheme="majorHAnsi"/>
          <w:szCs w:val="22"/>
        </w:rPr>
        <w:t>ssessment and intro</w:t>
      </w:r>
      <w:r w:rsidR="0052521B" w:rsidRPr="0052521B">
        <w:rPr>
          <w:rFonts w:asciiTheme="majorHAnsi" w:hAnsiTheme="majorHAnsi" w:cstheme="majorHAnsi"/>
          <w:szCs w:val="22"/>
        </w:rPr>
        <w:t>ductory</w:t>
      </w:r>
      <w:r w:rsidR="00500D5D" w:rsidRPr="0052521B">
        <w:rPr>
          <w:rFonts w:asciiTheme="majorHAnsi" w:hAnsiTheme="majorHAnsi" w:cstheme="majorHAnsi"/>
          <w:szCs w:val="22"/>
        </w:rPr>
        <w:t xml:space="preserve"> </w:t>
      </w:r>
      <w:r w:rsidR="00CF02C9" w:rsidRPr="0052521B">
        <w:rPr>
          <w:rFonts w:asciiTheme="majorHAnsi" w:hAnsiTheme="majorHAnsi" w:cstheme="majorHAnsi"/>
          <w:szCs w:val="22"/>
        </w:rPr>
        <w:t>meetings</w:t>
      </w:r>
      <w:r w:rsidR="00500D5D" w:rsidRPr="0052521B">
        <w:rPr>
          <w:rFonts w:asciiTheme="majorHAnsi" w:hAnsiTheme="majorHAnsi" w:cstheme="majorHAnsi"/>
          <w:szCs w:val="22"/>
        </w:rPr>
        <w:t xml:space="preserve"> with CQC</w:t>
      </w:r>
      <w:r w:rsidR="0052521B" w:rsidRPr="0052521B">
        <w:rPr>
          <w:rFonts w:asciiTheme="majorHAnsi" w:hAnsiTheme="majorHAnsi" w:cstheme="majorHAnsi"/>
          <w:szCs w:val="22"/>
        </w:rPr>
        <w:t xml:space="preserve"> (which starts the on-site assessment phase, as it does in the Peer Challenge)</w:t>
      </w:r>
      <w:r w:rsidR="009A6FC3">
        <w:rPr>
          <w:rFonts w:asciiTheme="majorHAnsi" w:hAnsiTheme="majorHAnsi" w:cstheme="majorHAnsi"/>
          <w:szCs w:val="22"/>
        </w:rPr>
        <w:t xml:space="preserve">. </w:t>
      </w:r>
      <w:r w:rsidR="00500D5D" w:rsidRPr="0052521B">
        <w:rPr>
          <w:rFonts w:asciiTheme="majorHAnsi" w:eastAsia="Times New Roman" w:hAnsiTheme="majorHAnsi" w:cstheme="majorHAnsi"/>
          <w:color w:val="000000"/>
          <w:szCs w:val="22"/>
        </w:rPr>
        <w:t>Supporting staff to engage with regional and national networks and groups where they can compare and contrast different aspects of what is possible in Torbay’s unique delivery, with what and how things are done elsewhere, could be helpful to avoid tunnel vision in any one part of the service (whilst accepting that the integrated model needs to be the vehicle for delivery of the whole). This might include for instance benchmarking against comparator authorities’ outcomes for key delivery areas; or l</w:t>
      </w:r>
      <w:r w:rsidRPr="0052521B">
        <w:rPr>
          <w:rFonts w:asciiTheme="majorHAnsi" w:hAnsiTheme="majorHAnsi" w:cstheme="majorHAnsi"/>
          <w:color w:val="000000"/>
          <w:szCs w:val="22"/>
        </w:rPr>
        <w:t>earning from others in relation to best practice in delivery of wider social care outcomes</w:t>
      </w:r>
      <w:r w:rsidR="00500D5D" w:rsidRPr="0052521B">
        <w:rPr>
          <w:rFonts w:asciiTheme="majorHAnsi" w:hAnsiTheme="majorHAnsi" w:cstheme="majorHAnsi"/>
          <w:color w:val="000000"/>
          <w:szCs w:val="22"/>
        </w:rPr>
        <w:t>; or involvement for middle and senior managers in SW ADASS Regional Networks or events, or as peers in LGA Peer Challenge Teams</w:t>
      </w:r>
      <w:r w:rsidR="00A0352B">
        <w:rPr>
          <w:rFonts w:asciiTheme="majorHAnsi" w:hAnsiTheme="majorHAnsi" w:cstheme="majorHAnsi"/>
          <w:color w:val="000000"/>
          <w:szCs w:val="22"/>
        </w:rPr>
        <w:t xml:space="preserve"> elsewhere in the country</w:t>
      </w:r>
      <w:r w:rsidR="00500D5D" w:rsidRPr="0052521B">
        <w:rPr>
          <w:rFonts w:asciiTheme="majorHAnsi" w:hAnsiTheme="majorHAnsi" w:cstheme="majorHAnsi"/>
          <w:color w:val="000000"/>
          <w:szCs w:val="22"/>
        </w:rPr>
        <w:t>.</w:t>
      </w:r>
    </w:p>
    <w:p w14:paraId="3FE54B17" w14:textId="0624385D" w:rsidR="0052521B" w:rsidRPr="0052521B" w:rsidRDefault="00CF4E1F" w:rsidP="0052521B">
      <w:pPr>
        <w:numPr>
          <w:ilvl w:val="0"/>
          <w:numId w:val="10"/>
        </w:numPr>
        <w:tabs>
          <w:tab w:val="clear" w:pos="786"/>
          <w:tab w:val="left" w:pos="426"/>
        </w:tabs>
        <w:spacing w:before="120" w:after="120" w:line="276" w:lineRule="auto"/>
        <w:ind w:left="426" w:hanging="426"/>
        <w:rPr>
          <w:rFonts w:asciiTheme="majorHAnsi" w:hAnsiTheme="majorHAnsi" w:cstheme="majorHAnsi"/>
          <w:b/>
          <w:bCs/>
          <w:szCs w:val="22"/>
        </w:rPr>
      </w:pPr>
      <w:r w:rsidRPr="0052521B">
        <w:rPr>
          <w:rFonts w:asciiTheme="majorHAnsi" w:hAnsiTheme="majorHAnsi" w:cstheme="majorHAnsi"/>
        </w:rPr>
        <w:t xml:space="preserve">There was a strong culture of “grow your own” in the local workforce, with good evidence from staff about opportunities for development and promotion, and low sickness, vacancies, and </w:t>
      </w:r>
      <w:r w:rsidRPr="0052521B">
        <w:rPr>
          <w:rFonts w:asciiTheme="majorHAnsi" w:hAnsiTheme="majorHAnsi" w:cstheme="majorHAnsi"/>
        </w:rPr>
        <w:lastRenderedPageBreak/>
        <w:t xml:space="preserve">turnover rates. Staff who met with the team were very positive about the support they received from their </w:t>
      </w:r>
      <w:r w:rsidR="00CF02C9" w:rsidRPr="0052521B">
        <w:rPr>
          <w:rFonts w:asciiTheme="majorHAnsi" w:hAnsiTheme="majorHAnsi" w:cstheme="majorHAnsi"/>
        </w:rPr>
        <w:t>colleagues and</w:t>
      </w:r>
      <w:r w:rsidRPr="0052521B">
        <w:rPr>
          <w:rFonts w:asciiTheme="majorHAnsi" w:hAnsiTheme="majorHAnsi" w:cstheme="majorHAnsi"/>
        </w:rPr>
        <w:t xml:space="preserve"> described good support from visible professional leadership</w:t>
      </w:r>
      <w:r w:rsidR="006D4ADE">
        <w:rPr>
          <w:rFonts w:asciiTheme="majorHAnsi" w:hAnsiTheme="majorHAnsi" w:cstheme="majorHAnsi"/>
        </w:rPr>
        <w:t xml:space="preserve"> and line management,</w:t>
      </w:r>
      <w:r w:rsidRPr="0052521B">
        <w:rPr>
          <w:rFonts w:asciiTheme="majorHAnsi" w:hAnsiTheme="majorHAnsi" w:cstheme="majorHAnsi"/>
        </w:rPr>
        <w:t xml:space="preserve"> including through supervision and appraisal, and more informally. Learning processes are in place to support improvements in practice, and more widely to assure it: this includes through SAR’s, </w:t>
      </w:r>
      <w:r w:rsidR="0052521B">
        <w:rPr>
          <w:rFonts w:asciiTheme="majorHAnsi" w:hAnsiTheme="majorHAnsi" w:cstheme="majorHAnsi"/>
        </w:rPr>
        <w:t xml:space="preserve">Oliver McGowan Training, </w:t>
      </w:r>
      <w:r w:rsidRPr="0052521B">
        <w:rPr>
          <w:rFonts w:asciiTheme="majorHAnsi" w:hAnsiTheme="majorHAnsi" w:cstheme="majorHAnsi"/>
        </w:rPr>
        <w:t xml:space="preserve">working with people who draw on care and support, </w:t>
      </w:r>
      <w:r w:rsidR="00A0352B">
        <w:rPr>
          <w:rFonts w:asciiTheme="majorHAnsi" w:hAnsiTheme="majorHAnsi" w:cstheme="majorHAnsi"/>
        </w:rPr>
        <w:t xml:space="preserve">and </w:t>
      </w:r>
      <w:r w:rsidRPr="0052521B">
        <w:rPr>
          <w:rFonts w:asciiTheme="majorHAnsi" w:hAnsiTheme="majorHAnsi" w:cstheme="majorHAnsi"/>
        </w:rPr>
        <w:t xml:space="preserve">working with the voluntary sector. Training was described as good, and there was positive engagement with Social Work Practice Weeks, </w:t>
      </w:r>
      <w:r w:rsidR="00A0352B">
        <w:rPr>
          <w:rFonts w:asciiTheme="majorHAnsi" w:hAnsiTheme="majorHAnsi" w:cstheme="majorHAnsi"/>
        </w:rPr>
        <w:t>where</w:t>
      </w:r>
      <w:r w:rsidRPr="0052521B">
        <w:rPr>
          <w:rFonts w:asciiTheme="majorHAnsi" w:hAnsiTheme="majorHAnsi" w:cstheme="majorHAnsi"/>
        </w:rPr>
        <w:t xml:space="preserve"> a focus on sharing good practice has engaged staff and senior managers</w:t>
      </w:r>
      <w:r w:rsidR="0052521B">
        <w:rPr>
          <w:rFonts w:asciiTheme="majorHAnsi" w:hAnsiTheme="majorHAnsi" w:cstheme="majorHAnsi"/>
        </w:rPr>
        <w:t>.</w:t>
      </w:r>
    </w:p>
    <w:p w14:paraId="30C131A6" w14:textId="40C39F3E" w:rsidR="00E605EA" w:rsidRPr="0052521B" w:rsidRDefault="00A86481" w:rsidP="0052521B">
      <w:pPr>
        <w:numPr>
          <w:ilvl w:val="0"/>
          <w:numId w:val="10"/>
        </w:numPr>
        <w:tabs>
          <w:tab w:val="clear" w:pos="786"/>
          <w:tab w:val="left" w:pos="426"/>
        </w:tabs>
        <w:spacing w:before="120" w:after="120" w:line="276" w:lineRule="auto"/>
        <w:ind w:left="426" w:hanging="426"/>
        <w:rPr>
          <w:rFonts w:asciiTheme="majorHAnsi" w:hAnsiTheme="majorHAnsi" w:cstheme="majorHAnsi"/>
          <w:b/>
          <w:bCs/>
          <w:szCs w:val="22"/>
        </w:rPr>
      </w:pPr>
      <w:r w:rsidRPr="0052521B">
        <w:rPr>
          <w:rFonts w:asciiTheme="majorHAnsi" w:hAnsiTheme="majorHAnsi" w:cstheme="majorHAnsi"/>
          <w:color w:val="000000"/>
          <w:szCs w:val="22"/>
        </w:rPr>
        <w:t xml:space="preserve">Further work is needed to improve staff’s awareness of priorities, plans and strategies, and how these will support future assurance and assessment processes, as well as Adult Social Care delivery. </w:t>
      </w:r>
      <w:r w:rsidR="00500D5D" w:rsidRPr="0052521B">
        <w:rPr>
          <w:rFonts w:asciiTheme="majorHAnsi" w:hAnsiTheme="majorHAnsi" w:cstheme="majorHAnsi"/>
        </w:rPr>
        <w:t xml:space="preserve">Staff awareness of the major plans and strategies was variable, and </w:t>
      </w:r>
      <w:r w:rsidR="008F733C">
        <w:rPr>
          <w:rFonts w:asciiTheme="majorHAnsi" w:hAnsiTheme="majorHAnsi" w:cstheme="majorHAnsi"/>
        </w:rPr>
        <w:t xml:space="preserve">a significant proportion of the </w:t>
      </w:r>
      <w:r w:rsidR="00500D5D" w:rsidRPr="0052521B">
        <w:rPr>
          <w:rFonts w:asciiTheme="majorHAnsi" w:hAnsiTheme="majorHAnsi" w:cstheme="majorHAnsi"/>
        </w:rPr>
        <w:t>staff who spoke to the Peer Challenge did not seem to know about</w:t>
      </w:r>
      <w:r w:rsidR="006D4ADE">
        <w:rPr>
          <w:rFonts w:asciiTheme="majorHAnsi" w:hAnsiTheme="majorHAnsi" w:cstheme="majorHAnsi"/>
        </w:rPr>
        <w:t xml:space="preserve"> (or at least be able to talk </w:t>
      </w:r>
      <w:r w:rsidR="00A0352B">
        <w:rPr>
          <w:rFonts w:asciiTheme="majorHAnsi" w:hAnsiTheme="majorHAnsi" w:cstheme="majorHAnsi"/>
        </w:rPr>
        <w:t xml:space="preserve">confidently </w:t>
      </w:r>
      <w:r w:rsidR="006D4ADE">
        <w:rPr>
          <w:rFonts w:asciiTheme="majorHAnsi" w:hAnsiTheme="majorHAnsi" w:cstheme="majorHAnsi"/>
        </w:rPr>
        <w:t>about)</w:t>
      </w:r>
      <w:r w:rsidR="00500D5D" w:rsidRPr="0052521B">
        <w:rPr>
          <w:rFonts w:asciiTheme="majorHAnsi" w:hAnsiTheme="majorHAnsi" w:cstheme="majorHAnsi"/>
        </w:rPr>
        <w:t xml:space="preserve"> these or have an understanding of their part within them</w:t>
      </w:r>
      <w:r w:rsidR="00AB35C9" w:rsidRPr="0052521B">
        <w:rPr>
          <w:rFonts w:asciiTheme="majorHAnsi" w:hAnsiTheme="majorHAnsi" w:cstheme="majorHAnsi"/>
        </w:rPr>
        <w:t>, including for instance the Self-Assessment, or Big Plan. It also i</w:t>
      </w:r>
      <w:r w:rsidR="00AB35C9" w:rsidRPr="0052521B">
        <w:rPr>
          <w:rFonts w:asciiTheme="majorHAnsi" w:eastAsia="Times New Roman" w:hAnsiTheme="majorHAnsi" w:cstheme="majorHAnsi"/>
          <w:color w:val="000000"/>
          <w:szCs w:val="22"/>
        </w:rPr>
        <w:t>ncludes the Strategic Workforce Plan (which builds on a "Grow your Own" workforce developed with the South Devon College who will be part of the delivery).</w:t>
      </w:r>
      <w:r w:rsidR="00AB35C9" w:rsidRPr="0052521B">
        <w:rPr>
          <w:rFonts w:asciiTheme="majorHAnsi" w:hAnsiTheme="majorHAnsi" w:cstheme="majorHAnsi"/>
          <w:b/>
          <w:bCs/>
          <w:szCs w:val="22"/>
        </w:rPr>
        <w:t xml:space="preserve"> </w:t>
      </w:r>
      <w:r w:rsidR="003A130D" w:rsidRPr="0052521B">
        <w:rPr>
          <w:rFonts w:asciiTheme="majorHAnsi" w:eastAsia="Times New Roman" w:hAnsiTheme="majorHAnsi" w:cstheme="majorHAnsi"/>
          <w:color w:val="000000"/>
          <w:szCs w:val="22"/>
        </w:rPr>
        <w:t xml:space="preserve">Transformation is such an important part of the next five years, and whilst it has been “heard” by staff, there is not a plan that has been widely shared as yet and staff were not clear about the timetable or how it affects them. </w:t>
      </w:r>
      <w:r w:rsidR="00AB35C9" w:rsidRPr="0052521B">
        <w:rPr>
          <w:rFonts w:asciiTheme="majorHAnsi" w:hAnsiTheme="majorHAnsi" w:cstheme="majorHAnsi"/>
        </w:rPr>
        <w:t>The Peer Challenge Team wondered whether v</w:t>
      </w:r>
      <w:r w:rsidR="00601563" w:rsidRPr="0052521B">
        <w:rPr>
          <w:rFonts w:asciiTheme="majorHAnsi" w:hAnsiTheme="majorHAnsi" w:cstheme="majorHAnsi"/>
        </w:rPr>
        <w:t xml:space="preserve">isibility of </w:t>
      </w:r>
      <w:r w:rsidR="00AB35C9" w:rsidRPr="0052521B">
        <w:rPr>
          <w:rFonts w:asciiTheme="majorHAnsi" w:hAnsiTheme="majorHAnsi" w:cstheme="majorHAnsi"/>
        </w:rPr>
        <w:t>Council p</w:t>
      </w:r>
      <w:r w:rsidR="00601563" w:rsidRPr="0052521B">
        <w:rPr>
          <w:rFonts w:asciiTheme="majorHAnsi" w:hAnsiTheme="majorHAnsi" w:cstheme="majorHAnsi"/>
        </w:rPr>
        <w:t>lans across</w:t>
      </w:r>
      <w:r w:rsidR="00AB35C9" w:rsidRPr="0052521B">
        <w:rPr>
          <w:rFonts w:asciiTheme="majorHAnsi" w:hAnsiTheme="majorHAnsi" w:cstheme="majorHAnsi"/>
        </w:rPr>
        <w:t xml:space="preserve"> the</w:t>
      </w:r>
      <w:r w:rsidR="00601563" w:rsidRPr="0052521B">
        <w:rPr>
          <w:rFonts w:asciiTheme="majorHAnsi" w:hAnsiTheme="majorHAnsi" w:cstheme="majorHAnsi"/>
        </w:rPr>
        <w:t xml:space="preserve"> ICO </w:t>
      </w:r>
      <w:r w:rsidR="00CF02C9" w:rsidRPr="0052521B">
        <w:rPr>
          <w:rFonts w:asciiTheme="majorHAnsi" w:hAnsiTheme="majorHAnsi" w:cstheme="majorHAnsi"/>
        </w:rPr>
        <w:t>an issue might be</w:t>
      </w:r>
      <w:r w:rsidR="00AB35C9" w:rsidRPr="0052521B">
        <w:rPr>
          <w:rFonts w:asciiTheme="majorHAnsi" w:hAnsiTheme="majorHAnsi" w:cstheme="majorHAnsi"/>
        </w:rPr>
        <w:t xml:space="preserve">, or at least </w:t>
      </w:r>
      <w:r w:rsidR="0052521B">
        <w:rPr>
          <w:rFonts w:asciiTheme="majorHAnsi" w:hAnsiTheme="majorHAnsi" w:cstheme="majorHAnsi"/>
        </w:rPr>
        <w:t xml:space="preserve">could </w:t>
      </w:r>
      <w:r w:rsidR="00AB35C9" w:rsidRPr="0052521B">
        <w:rPr>
          <w:rFonts w:asciiTheme="majorHAnsi" w:hAnsiTheme="majorHAnsi" w:cstheme="majorHAnsi"/>
        </w:rPr>
        <w:t xml:space="preserve">be perceived to be </w:t>
      </w:r>
      <w:r w:rsidR="0052521B">
        <w:rPr>
          <w:rFonts w:asciiTheme="majorHAnsi" w:hAnsiTheme="majorHAnsi" w:cstheme="majorHAnsi"/>
        </w:rPr>
        <w:t xml:space="preserve">(on a future CQC assessment visit) </w:t>
      </w:r>
      <w:r w:rsidR="00AB35C9" w:rsidRPr="0052521B">
        <w:rPr>
          <w:rFonts w:asciiTheme="majorHAnsi" w:hAnsiTheme="majorHAnsi" w:cstheme="majorHAnsi"/>
        </w:rPr>
        <w:t>on the basis of how staff presented to the team</w:t>
      </w:r>
      <w:r w:rsidR="003A130D" w:rsidRPr="0052521B">
        <w:rPr>
          <w:rFonts w:asciiTheme="majorHAnsi" w:hAnsiTheme="majorHAnsi" w:cstheme="majorHAnsi"/>
        </w:rPr>
        <w:t>; it</w:t>
      </w:r>
      <w:r w:rsidR="00AB35C9" w:rsidRPr="0052521B">
        <w:rPr>
          <w:rFonts w:asciiTheme="majorHAnsi" w:eastAsia="Times New Roman" w:hAnsiTheme="majorHAnsi" w:cstheme="majorHAnsi"/>
          <w:color w:val="000000"/>
          <w:szCs w:val="22"/>
        </w:rPr>
        <w:t xml:space="preserve"> was</w:t>
      </w:r>
      <w:r w:rsidR="003A130D" w:rsidRPr="0052521B">
        <w:rPr>
          <w:rFonts w:asciiTheme="majorHAnsi" w:eastAsia="Times New Roman" w:hAnsiTheme="majorHAnsi" w:cstheme="majorHAnsi"/>
          <w:color w:val="000000"/>
          <w:szCs w:val="22"/>
        </w:rPr>
        <w:t xml:space="preserve"> certainly</w:t>
      </w:r>
      <w:r w:rsidR="00AB35C9" w:rsidRPr="0052521B">
        <w:rPr>
          <w:rFonts w:asciiTheme="majorHAnsi" w:eastAsia="Times New Roman" w:hAnsiTheme="majorHAnsi" w:cstheme="majorHAnsi"/>
          <w:color w:val="000000"/>
          <w:szCs w:val="22"/>
        </w:rPr>
        <w:t xml:space="preserve"> suggested that c</w:t>
      </w:r>
      <w:r w:rsidR="00601563" w:rsidRPr="0052521B">
        <w:rPr>
          <w:rFonts w:asciiTheme="majorHAnsi" w:eastAsia="Times New Roman" w:hAnsiTheme="majorHAnsi" w:cstheme="majorHAnsi"/>
          <w:color w:val="000000"/>
          <w:szCs w:val="22"/>
        </w:rPr>
        <w:t xml:space="preserve">ommunication of new plans and strategies is not always </w:t>
      </w:r>
      <w:proofErr w:type="gramStart"/>
      <w:r w:rsidR="00601563" w:rsidRPr="0052521B">
        <w:rPr>
          <w:rFonts w:asciiTheme="majorHAnsi" w:eastAsia="Times New Roman" w:hAnsiTheme="majorHAnsi" w:cstheme="majorHAnsi"/>
          <w:color w:val="000000"/>
          <w:szCs w:val="22"/>
        </w:rPr>
        <w:t>strong</w:t>
      </w:r>
      <w:proofErr w:type="gramEnd"/>
      <w:r w:rsidR="00601563" w:rsidRPr="0052521B">
        <w:rPr>
          <w:rFonts w:asciiTheme="majorHAnsi" w:eastAsia="Times New Roman" w:hAnsiTheme="majorHAnsi" w:cstheme="majorHAnsi"/>
          <w:color w:val="000000"/>
          <w:szCs w:val="22"/>
        </w:rPr>
        <w:t xml:space="preserve"> and uncertainty remains in the staff about these.  </w:t>
      </w:r>
      <w:r w:rsidR="00E605EA" w:rsidRPr="0052521B">
        <w:rPr>
          <w:rFonts w:asciiTheme="majorHAnsi" w:hAnsiTheme="majorHAnsi" w:cstheme="majorHAnsi"/>
          <w:color w:val="000000"/>
          <w:szCs w:val="20"/>
        </w:rPr>
        <w:br w:type="page"/>
      </w:r>
    </w:p>
    <w:p w14:paraId="16F744A1" w14:textId="08828B9F" w:rsidR="00E605EA" w:rsidRPr="00C7303C" w:rsidRDefault="00E605EA" w:rsidP="00C7303C">
      <w:pPr>
        <w:spacing w:before="120" w:after="120" w:line="276" w:lineRule="auto"/>
        <w:rPr>
          <w:rFonts w:asciiTheme="majorHAnsi" w:hAnsiTheme="majorHAnsi" w:cstheme="majorHAnsi"/>
          <w:b/>
          <w:sz w:val="36"/>
          <w:szCs w:val="36"/>
        </w:rPr>
      </w:pPr>
      <w:r>
        <w:rPr>
          <w:rFonts w:asciiTheme="majorHAnsi" w:hAnsiTheme="majorHAnsi" w:cstheme="majorHAnsi"/>
          <w:b/>
          <w:sz w:val="36"/>
          <w:szCs w:val="36"/>
        </w:rPr>
        <w:lastRenderedPageBreak/>
        <w:t>Preparing for CQC Assessment</w:t>
      </w:r>
    </w:p>
    <w:p w14:paraId="5782DB21" w14:textId="70EC05D0" w:rsidR="00B75EB6" w:rsidRPr="00EA6677" w:rsidRDefault="00B75EB6" w:rsidP="00FD73EF">
      <w:pPr>
        <w:pStyle w:val="ListParagraph"/>
        <w:numPr>
          <w:ilvl w:val="0"/>
          <w:numId w:val="10"/>
        </w:numPr>
        <w:tabs>
          <w:tab w:val="clear" w:pos="786"/>
        </w:tabs>
        <w:spacing w:before="120" w:after="120" w:line="276" w:lineRule="auto"/>
        <w:ind w:left="426" w:hanging="426"/>
        <w:contextualSpacing w:val="0"/>
        <w:rPr>
          <w:rFonts w:asciiTheme="majorHAnsi" w:hAnsiTheme="majorHAnsi" w:cstheme="majorHAnsi"/>
          <w:color w:val="000000"/>
          <w:szCs w:val="22"/>
        </w:rPr>
      </w:pPr>
      <w:r w:rsidRPr="00EA6677">
        <w:rPr>
          <w:rFonts w:asciiTheme="majorHAnsi" w:hAnsiTheme="majorHAnsi" w:cstheme="majorHAnsi"/>
          <w:color w:val="000000"/>
          <w:szCs w:val="20"/>
        </w:rPr>
        <w:t xml:space="preserve">The Council worked hard to prepare for and facilitate a </w:t>
      </w:r>
      <w:r w:rsidR="00C7303C">
        <w:rPr>
          <w:rFonts w:asciiTheme="majorHAnsi" w:hAnsiTheme="majorHAnsi" w:cstheme="majorHAnsi"/>
          <w:color w:val="000000"/>
          <w:szCs w:val="20"/>
        </w:rPr>
        <w:t>good</w:t>
      </w:r>
      <w:r w:rsidRPr="00EA6677">
        <w:rPr>
          <w:rFonts w:asciiTheme="majorHAnsi" w:hAnsiTheme="majorHAnsi" w:cstheme="majorHAnsi"/>
          <w:color w:val="000000"/>
          <w:szCs w:val="20"/>
        </w:rPr>
        <w:t xml:space="preserve"> Peer Challenge process. Dedicated time and resource and leadership were identified at an early </w:t>
      </w:r>
      <w:proofErr w:type="gramStart"/>
      <w:r w:rsidRPr="00EA6677">
        <w:rPr>
          <w:rFonts w:asciiTheme="majorHAnsi" w:hAnsiTheme="majorHAnsi" w:cstheme="majorHAnsi"/>
          <w:color w:val="000000"/>
          <w:szCs w:val="20"/>
        </w:rPr>
        <w:t>stage</w:t>
      </w:r>
      <w:r w:rsidR="00353646" w:rsidRPr="00EA6677">
        <w:rPr>
          <w:rFonts w:asciiTheme="majorHAnsi" w:hAnsiTheme="majorHAnsi" w:cstheme="majorHAnsi"/>
          <w:color w:val="000000"/>
          <w:szCs w:val="20"/>
        </w:rPr>
        <w:t>,</w:t>
      </w:r>
      <w:r w:rsidRPr="00EA6677">
        <w:rPr>
          <w:rFonts w:asciiTheme="majorHAnsi" w:hAnsiTheme="majorHAnsi" w:cstheme="majorHAnsi"/>
          <w:color w:val="000000"/>
          <w:szCs w:val="20"/>
        </w:rPr>
        <w:t xml:space="preserve"> and</w:t>
      </w:r>
      <w:proofErr w:type="gramEnd"/>
      <w:r w:rsidR="00353646" w:rsidRPr="00EA6677">
        <w:rPr>
          <w:rFonts w:asciiTheme="majorHAnsi" w:hAnsiTheme="majorHAnsi" w:cstheme="majorHAnsi"/>
          <w:color w:val="000000"/>
          <w:szCs w:val="20"/>
        </w:rPr>
        <w:t xml:space="preserve"> were available </w:t>
      </w:r>
      <w:r w:rsidRPr="00EA6677">
        <w:rPr>
          <w:rFonts w:asciiTheme="majorHAnsi" w:hAnsiTheme="majorHAnsi" w:cstheme="majorHAnsi"/>
          <w:color w:val="000000"/>
          <w:szCs w:val="20"/>
        </w:rPr>
        <w:t xml:space="preserve">consistently throughout the process. There can be a risk of under-estimating both the lead-time (including for different aspects of the preparations) and necessary resources needed to prepare for a Peer Challenge (or future CQC assessment process), but this was not the case </w:t>
      </w:r>
      <w:r w:rsidR="006F2F0B">
        <w:rPr>
          <w:rFonts w:asciiTheme="majorHAnsi" w:hAnsiTheme="majorHAnsi" w:cstheme="majorHAnsi"/>
          <w:color w:val="000000"/>
          <w:szCs w:val="20"/>
        </w:rPr>
        <w:t>here</w:t>
      </w:r>
      <w:r w:rsidRPr="00EA6677">
        <w:rPr>
          <w:rFonts w:asciiTheme="majorHAnsi" w:hAnsiTheme="majorHAnsi" w:cstheme="majorHAnsi"/>
          <w:color w:val="000000"/>
          <w:szCs w:val="20"/>
        </w:rPr>
        <w:t xml:space="preserve">. </w:t>
      </w:r>
    </w:p>
    <w:p w14:paraId="48A06411" w14:textId="5F5A1FE8" w:rsidR="006D4ADE" w:rsidRPr="006D4ADE" w:rsidRDefault="00B75EB6" w:rsidP="00FD73EF">
      <w:pPr>
        <w:pStyle w:val="ListParagraph"/>
        <w:numPr>
          <w:ilvl w:val="0"/>
          <w:numId w:val="10"/>
        </w:numPr>
        <w:tabs>
          <w:tab w:val="clear" w:pos="786"/>
        </w:tabs>
        <w:spacing w:before="120" w:after="120" w:line="276" w:lineRule="auto"/>
        <w:ind w:left="426" w:hanging="426"/>
        <w:contextualSpacing w:val="0"/>
        <w:rPr>
          <w:rFonts w:asciiTheme="majorHAnsi" w:hAnsiTheme="majorHAnsi" w:cstheme="majorHAnsi"/>
          <w:color w:val="000000"/>
          <w:szCs w:val="22"/>
        </w:rPr>
      </w:pPr>
      <w:r w:rsidRPr="00B75EB6">
        <w:rPr>
          <w:rFonts w:asciiTheme="majorHAnsi" w:hAnsiTheme="majorHAnsi" w:cstheme="majorHAnsi"/>
          <w:color w:val="000000"/>
          <w:szCs w:val="20"/>
        </w:rPr>
        <w:t xml:space="preserve">The Council developed a </w:t>
      </w:r>
      <w:r w:rsidR="00BF6181">
        <w:rPr>
          <w:rFonts w:asciiTheme="majorHAnsi" w:hAnsiTheme="majorHAnsi" w:cstheme="majorHAnsi"/>
          <w:color w:val="000000"/>
          <w:szCs w:val="20"/>
        </w:rPr>
        <w:t>well-</w:t>
      </w:r>
      <w:r w:rsidRPr="00B75EB6">
        <w:rPr>
          <w:rFonts w:asciiTheme="majorHAnsi" w:hAnsiTheme="majorHAnsi" w:cstheme="majorHAnsi"/>
          <w:color w:val="000000"/>
          <w:szCs w:val="20"/>
        </w:rPr>
        <w:t xml:space="preserve">structured Self-Assessment which helped to guide the Challenge Team in line with the CQC Themes; this was supported by </w:t>
      </w:r>
      <w:r w:rsidR="00465ED9">
        <w:rPr>
          <w:rFonts w:asciiTheme="majorHAnsi" w:hAnsiTheme="majorHAnsi" w:cstheme="majorHAnsi"/>
          <w:color w:val="000000"/>
          <w:szCs w:val="20"/>
        </w:rPr>
        <w:t xml:space="preserve">a </w:t>
      </w:r>
      <w:r w:rsidRPr="00B75EB6">
        <w:rPr>
          <w:rFonts w:asciiTheme="majorHAnsi" w:hAnsiTheme="majorHAnsi" w:cstheme="majorHAnsi"/>
          <w:color w:val="000000"/>
          <w:szCs w:val="20"/>
        </w:rPr>
        <w:t xml:space="preserve">prioritised, but nonetheless comprehensive set of </w:t>
      </w:r>
      <w:r w:rsidR="0084051A">
        <w:rPr>
          <w:rFonts w:asciiTheme="majorHAnsi" w:hAnsiTheme="majorHAnsi" w:cstheme="majorHAnsi"/>
          <w:color w:val="000000"/>
          <w:szCs w:val="20"/>
        </w:rPr>
        <w:t>further evidence</w:t>
      </w:r>
      <w:r w:rsidRPr="00B75EB6">
        <w:rPr>
          <w:rFonts w:asciiTheme="majorHAnsi" w:hAnsiTheme="majorHAnsi" w:cstheme="majorHAnsi"/>
          <w:color w:val="000000"/>
          <w:szCs w:val="20"/>
        </w:rPr>
        <w:t xml:space="preserve"> materials. These were delivered in a timely way, and referenced in the Self-Assessment, providing a helpful means of aligning evidence to key statements or sections.</w:t>
      </w:r>
      <w:r w:rsidR="006D4ADE">
        <w:rPr>
          <w:rFonts w:asciiTheme="majorHAnsi" w:hAnsiTheme="majorHAnsi" w:cstheme="majorHAnsi"/>
          <w:color w:val="000000"/>
          <w:szCs w:val="20"/>
        </w:rPr>
        <w:t xml:space="preserve"> </w:t>
      </w:r>
      <w:r w:rsidR="00D66513">
        <w:rPr>
          <w:rFonts w:asciiTheme="majorHAnsi" w:hAnsiTheme="majorHAnsi" w:cstheme="majorHAnsi"/>
          <w:color w:val="000000"/>
          <w:szCs w:val="20"/>
        </w:rPr>
        <w:t>Some team members felt that the self-assessment could more clearly signpost to good practice evidence (something which will be important for an incoming CQC assessment team</w:t>
      </w:r>
      <w:r w:rsidR="00910602">
        <w:rPr>
          <w:rFonts w:asciiTheme="majorHAnsi" w:hAnsiTheme="majorHAnsi" w:cstheme="majorHAnsi"/>
          <w:color w:val="000000"/>
          <w:szCs w:val="20"/>
        </w:rPr>
        <w:t>)</w:t>
      </w:r>
      <w:r w:rsidR="00287DB7">
        <w:rPr>
          <w:rFonts w:asciiTheme="majorHAnsi" w:hAnsiTheme="majorHAnsi" w:cstheme="majorHAnsi"/>
          <w:color w:val="000000"/>
          <w:szCs w:val="20"/>
        </w:rPr>
        <w:t>; and in particular that the initial presentation could better help an incoming team understand how strengths and areas for improvement connect with the local service model (and how this may be different from elsewhere); these are perhaps areas for review.</w:t>
      </w:r>
      <w:r w:rsidR="00D66513">
        <w:rPr>
          <w:rFonts w:asciiTheme="majorHAnsi" w:hAnsiTheme="majorHAnsi" w:cstheme="majorHAnsi"/>
          <w:color w:val="000000"/>
          <w:szCs w:val="20"/>
        </w:rPr>
        <w:t xml:space="preserve"> </w:t>
      </w:r>
    </w:p>
    <w:p w14:paraId="03A02740" w14:textId="09BD83C9" w:rsidR="004965C0" w:rsidRPr="004965C0" w:rsidRDefault="00B710C0" w:rsidP="00FD73EF">
      <w:pPr>
        <w:pStyle w:val="ListParagraph"/>
        <w:numPr>
          <w:ilvl w:val="0"/>
          <w:numId w:val="10"/>
        </w:numPr>
        <w:tabs>
          <w:tab w:val="clear" w:pos="786"/>
        </w:tabs>
        <w:spacing w:before="120" w:after="120" w:line="276" w:lineRule="auto"/>
        <w:ind w:left="426" w:hanging="426"/>
        <w:contextualSpacing w:val="0"/>
        <w:rPr>
          <w:rFonts w:asciiTheme="majorHAnsi" w:hAnsiTheme="majorHAnsi" w:cstheme="majorHAnsi"/>
          <w:color w:val="000000"/>
          <w:szCs w:val="22"/>
        </w:rPr>
      </w:pPr>
      <w:r>
        <w:rPr>
          <w:rFonts w:asciiTheme="majorHAnsi" w:hAnsiTheme="majorHAnsi" w:cstheme="majorHAnsi"/>
          <w:color w:val="000000"/>
          <w:szCs w:val="20"/>
        </w:rPr>
        <w:t>It was noted that the compilation of some of these materials (including data and other evidence) needed to be developed through the ICO teams and infrastructure, and that this presented some time-challenge</w:t>
      </w:r>
      <w:r w:rsidR="00910602">
        <w:rPr>
          <w:rFonts w:asciiTheme="majorHAnsi" w:hAnsiTheme="majorHAnsi" w:cstheme="majorHAnsi"/>
          <w:color w:val="000000"/>
          <w:szCs w:val="20"/>
        </w:rPr>
        <w:t>. T</w:t>
      </w:r>
      <w:r>
        <w:rPr>
          <w:rFonts w:asciiTheme="majorHAnsi" w:hAnsiTheme="majorHAnsi" w:cstheme="majorHAnsi"/>
          <w:color w:val="000000"/>
          <w:szCs w:val="20"/>
        </w:rPr>
        <w:t xml:space="preserve">his would suggest the additional importance </w:t>
      </w:r>
      <w:r w:rsidR="00910602">
        <w:rPr>
          <w:rFonts w:asciiTheme="majorHAnsi" w:hAnsiTheme="majorHAnsi" w:cstheme="majorHAnsi"/>
          <w:color w:val="000000"/>
          <w:szCs w:val="20"/>
        </w:rPr>
        <w:t xml:space="preserve">in Torbay </w:t>
      </w:r>
      <w:r>
        <w:rPr>
          <w:rFonts w:asciiTheme="majorHAnsi" w:hAnsiTheme="majorHAnsi" w:cstheme="majorHAnsi"/>
          <w:color w:val="000000"/>
          <w:szCs w:val="20"/>
        </w:rPr>
        <w:t xml:space="preserve">of undertaking the preparatory work for the CQC Information Return in advance of a CQC notification, since the turn-around time for the Information Return is presently the tightest part of the process (at just three weeks). </w:t>
      </w:r>
      <w:r w:rsidR="00B75EB6" w:rsidRPr="00B75EB6">
        <w:rPr>
          <w:rFonts w:asciiTheme="majorHAnsi" w:hAnsiTheme="majorHAnsi" w:cstheme="majorHAnsi"/>
          <w:color w:val="000000"/>
          <w:szCs w:val="20"/>
        </w:rPr>
        <w:t>All the materials were made available</w:t>
      </w:r>
      <w:r w:rsidR="00BF3A07">
        <w:rPr>
          <w:rFonts w:asciiTheme="majorHAnsi" w:hAnsiTheme="majorHAnsi" w:cstheme="majorHAnsi"/>
          <w:color w:val="000000"/>
          <w:szCs w:val="20"/>
        </w:rPr>
        <w:t xml:space="preserve"> by email</w:t>
      </w:r>
      <w:r w:rsidR="00B75EB6" w:rsidRPr="00B75EB6">
        <w:rPr>
          <w:rFonts w:asciiTheme="majorHAnsi" w:hAnsiTheme="majorHAnsi" w:cstheme="majorHAnsi"/>
          <w:color w:val="000000"/>
          <w:szCs w:val="20"/>
        </w:rPr>
        <w:t>, along with other materials pertinent to the Challenge</w:t>
      </w:r>
      <w:r w:rsidR="0084051A">
        <w:rPr>
          <w:rFonts w:asciiTheme="majorHAnsi" w:hAnsiTheme="majorHAnsi" w:cstheme="majorHAnsi"/>
          <w:color w:val="000000"/>
          <w:szCs w:val="20"/>
        </w:rPr>
        <w:t>; t</w:t>
      </w:r>
      <w:r w:rsidR="00B75EB6" w:rsidRPr="00B75EB6">
        <w:rPr>
          <w:rFonts w:asciiTheme="majorHAnsi" w:hAnsiTheme="majorHAnsi" w:cstheme="majorHAnsi"/>
          <w:color w:val="000000"/>
          <w:szCs w:val="20"/>
        </w:rPr>
        <w:t xml:space="preserve">his made the materials easy to </w:t>
      </w:r>
      <w:proofErr w:type="gramStart"/>
      <w:r w:rsidR="00B75EB6" w:rsidRPr="00B75EB6">
        <w:rPr>
          <w:rFonts w:asciiTheme="majorHAnsi" w:hAnsiTheme="majorHAnsi" w:cstheme="majorHAnsi"/>
          <w:color w:val="000000"/>
          <w:szCs w:val="20"/>
        </w:rPr>
        <w:t>access, but</w:t>
      </w:r>
      <w:proofErr w:type="gramEnd"/>
      <w:r w:rsidR="00B75EB6" w:rsidRPr="00B75EB6">
        <w:rPr>
          <w:rFonts w:asciiTheme="majorHAnsi" w:hAnsiTheme="majorHAnsi" w:cstheme="majorHAnsi"/>
          <w:color w:val="000000"/>
          <w:szCs w:val="20"/>
        </w:rPr>
        <w:t xml:space="preserve"> might not be a fully </w:t>
      </w:r>
      <w:r w:rsidR="00B75EB6" w:rsidRPr="004965C0">
        <w:rPr>
          <w:rFonts w:asciiTheme="majorHAnsi" w:hAnsiTheme="majorHAnsi" w:cstheme="majorHAnsi"/>
          <w:color w:val="000000"/>
          <w:szCs w:val="20"/>
        </w:rPr>
        <w:t>secure way of sharing sensitive materials. (This is unlikely to be an issue with CQC Assessment however, given that they have developed a portal for uploading all relevant materials in advance of the on-site work.)</w:t>
      </w:r>
    </w:p>
    <w:p w14:paraId="44170DC5" w14:textId="04A1CBDC" w:rsidR="004965C0" w:rsidRPr="004965C0" w:rsidRDefault="004965C0" w:rsidP="00FD73EF">
      <w:pPr>
        <w:pStyle w:val="ListParagraph"/>
        <w:numPr>
          <w:ilvl w:val="0"/>
          <w:numId w:val="10"/>
        </w:numPr>
        <w:tabs>
          <w:tab w:val="clear" w:pos="786"/>
        </w:tabs>
        <w:spacing w:before="120" w:after="120" w:line="276" w:lineRule="auto"/>
        <w:ind w:left="426" w:hanging="426"/>
        <w:contextualSpacing w:val="0"/>
        <w:rPr>
          <w:rFonts w:asciiTheme="majorHAnsi" w:hAnsiTheme="majorHAnsi" w:cstheme="majorHAnsi"/>
          <w:color w:val="000000"/>
          <w:szCs w:val="22"/>
        </w:rPr>
      </w:pPr>
      <w:r w:rsidRPr="004965C0">
        <w:rPr>
          <w:rFonts w:asciiTheme="majorHAnsi" w:hAnsiTheme="majorHAnsi" w:cstheme="majorHAnsi"/>
        </w:rPr>
        <w:t>The Case File Audit reviewed 12 case files, which had been selected by the Local Authority, but randomly so, and without prior audit (something which would not generally be the case for future CQC assessment, and which suggests a positive desire to learn and reflect from the present Peer Challenge process). The Case Files were drawn from across a variety of teams, and so represented the assessment of needs, and care and support provided, for a diverse range of people, including older people, those with a mental health diagnosis, people with a learning disability, people with complex needs, people admitted to hospital, a safeguarding enquiry</w:t>
      </w:r>
      <w:r w:rsidR="00910602">
        <w:rPr>
          <w:rFonts w:asciiTheme="majorHAnsi" w:hAnsiTheme="majorHAnsi" w:cstheme="majorHAnsi"/>
        </w:rPr>
        <w:t>,</w:t>
      </w:r>
      <w:r w:rsidRPr="004965C0">
        <w:rPr>
          <w:rFonts w:asciiTheme="majorHAnsi" w:hAnsiTheme="majorHAnsi" w:cstheme="majorHAnsi"/>
        </w:rPr>
        <w:t xml:space="preserve"> and a transition. The audit </w:t>
      </w:r>
      <w:r w:rsidR="00FD73EF">
        <w:rPr>
          <w:rFonts w:asciiTheme="majorHAnsi" w:hAnsiTheme="majorHAnsi" w:cstheme="majorHAnsi"/>
        </w:rPr>
        <w:t>offers a limited</w:t>
      </w:r>
      <w:r w:rsidRPr="004965C0">
        <w:rPr>
          <w:rFonts w:asciiTheme="majorHAnsi" w:hAnsiTheme="majorHAnsi" w:cstheme="majorHAnsi"/>
        </w:rPr>
        <w:t xml:space="preserve"> “</w:t>
      </w:r>
      <w:r w:rsidR="00CF02C9" w:rsidRPr="004965C0">
        <w:rPr>
          <w:rFonts w:asciiTheme="majorHAnsi" w:hAnsiTheme="majorHAnsi" w:cstheme="majorHAnsi"/>
        </w:rPr>
        <w:t>snapshot</w:t>
      </w:r>
      <w:r w:rsidRPr="004965C0">
        <w:rPr>
          <w:rFonts w:asciiTheme="majorHAnsi" w:hAnsiTheme="majorHAnsi" w:cstheme="majorHAnsi"/>
        </w:rPr>
        <w:t>” of practice and processes, and some indicative findings</w:t>
      </w:r>
      <w:r w:rsidR="00FD73EF">
        <w:rPr>
          <w:rFonts w:asciiTheme="majorHAnsi" w:hAnsiTheme="majorHAnsi" w:cstheme="majorHAnsi"/>
        </w:rPr>
        <w:t>;</w:t>
      </w:r>
      <w:r w:rsidRPr="004965C0">
        <w:rPr>
          <w:rFonts w:asciiTheme="majorHAnsi" w:hAnsiTheme="majorHAnsi" w:cstheme="majorHAnsi"/>
        </w:rPr>
        <w:t xml:space="preserve"> it is important to see these as the basis for further follow-up</w:t>
      </w:r>
      <w:r w:rsidR="00B710C0">
        <w:rPr>
          <w:rFonts w:asciiTheme="majorHAnsi" w:hAnsiTheme="majorHAnsi" w:cstheme="majorHAnsi"/>
        </w:rPr>
        <w:t xml:space="preserve"> and assurance, </w:t>
      </w:r>
      <w:r w:rsidRPr="004965C0">
        <w:rPr>
          <w:rFonts w:asciiTheme="majorHAnsi" w:hAnsiTheme="majorHAnsi" w:cstheme="majorHAnsi"/>
        </w:rPr>
        <w:t>and ideally more regular and thorough-going audit as part of ongoing practice development.</w:t>
      </w:r>
    </w:p>
    <w:p w14:paraId="566586FD" w14:textId="59883C0E" w:rsidR="00B75EB6" w:rsidRPr="00B75EB6" w:rsidRDefault="00B75EB6" w:rsidP="00FD73EF">
      <w:pPr>
        <w:pStyle w:val="ListParagraph"/>
        <w:numPr>
          <w:ilvl w:val="0"/>
          <w:numId w:val="10"/>
        </w:numPr>
        <w:tabs>
          <w:tab w:val="clear" w:pos="786"/>
        </w:tabs>
        <w:spacing w:before="120" w:after="120" w:line="276" w:lineRule="auto"/>
        <w:ind w:left="426" w:hanging="426"/>
        <w:contextualSpacing w:val="0"/>
        <w:rPr>
          <w:rFonts w:asciiTheme="majorHAnsi" w:hAnsiTheme="majorHAnsi" w:cstheme="majorHAnsi"/>
          <w:color w:val="000000"/>
          <w:szCs w:val="22"/>
        </w:rPr>
      </w:pPr>
      <w:r w:rsidRPr="004965C0">
        <w:rPr>
          <w:rFonts w:asciiTheme="majorHAnsi" w:hAnsiTheme="majorHAnsi" w:cstheme="majorHAnsi"/>
          <w:color w:val="000000"/>
          <w:szCs w:val="20"/>
        </w:rPr>
        <w:t xml:space="preserve">Consideration had obviously been given </w:t>
      </w:r>
      <w:r w:rsidR="00F608A4">
        <w:rPr>
          <w:rFonts w:asciiTheme="majorHAnsi" w:hAnsiTheme="majorHAnsi" w:cstheme="majorHAnsi"/>
          <w:color w:val="000000"/>
          <w:szCs w:val="20"/>
        </w:rPr>
        <w:t xml:space="preserve">as to </w:t>
      </w:r>
      <w:r w:rsidRPr="004965C0">
        <w:rPr>
          <w:rFonts w:asciiTheme="majorHAnsi" w:hAnsiTheme="majorHAnsi" w:cstheme="majorHAnsi"/>
          <w:color w:val="000000"/>
          <w:szCs w:val="20"/>
        </w:rPr>
        <w:t>how to provide eviden</w:t>
      </w:r>
      <w:r w:rsidRPr="004965C0">
        <w:rPr>
          <w:rFonts w:asciiTheme="majorHAnsi" w:hAnsiTheme="majorHAnsi" w:cstheme="majorHAnsi"/>
          <w:color w:val="000000"/>
          <w:szCs w:val="22"/>
        </w:rPr>
        <w:t xml:space="preserve">ce of outcomes for people who use or have contact with council services, </w:t>
      </w:r>
      <w:r w:rsidR="00BF3A07" w:rsidRPr="004965C0">
        <w:rPr>
          <w:rFonts w:asciiTheme="majorHAnsi" w:hAnsiTheme="majorHAnsi" w:cstheme="majorHAnsi"/>
          <w:color w:val="000000"/>
          <w:szCs w:val="22"/>
        </w:rPr>
        <w:t>and t</w:t>
      </w:r>
      <w:r w:rsidRPr="004965C0">
        <w:rPr>
          <w:rFonts w:asciiTheme="majorHAnsi" w:hAnsiTheme="majorHAnsi" w:cstheme="majorHAnsi"/>
          <w:color w:val="000000"/>
          <w:szCs w:val="22"/>
        </w:rPr>
        <w:t xml:space="preserve">his might be further developed </w:t>
      </w:r>
      <w:r w:rsidR="0084051A" w:rsidRPr="004965C0">
        <w:rPr>
          <w:rFonts w:asciiTheme="majorHAnsi" w:hAnsiTheme="majorHAnsi" w:cstheme="majorHAnsi"/>
          <w:color w:val="000000"/>
          <w:szCs w:val="22"/>
        </w:rPr>
        <w:t>and l</w:t>
      </w:r>
      <w:r w:rsidRPr="004965C0">
        <w:rPr>
          <w:rFonts w:asciiTheme="majorHAnsi" w:hAnsiTheme="majorHAnsi" w:cstheme="majorHAnsi"/>
          <w:color w:val="000000"/>
          <w:szCs w:val="22"/>
        </w:rPr>
        <w:t>inked with the routine use of care management</w:t>
      </w:r>
      <w:r w:rsidRPr="00B75EB6">
        <w:rPr>
          <w:rFonts w:asciiTheme="majorHAnsi" w:hAnsiTheme="majorHAnsi" w:cstheme="majorHAnsi"/>
          <w:color w:val="000000"/>
          <w:szCs w:val="22"/>
        </w:rPr>
        <w:t xml:space="preserve"> system</w:t>
      </w:r>
      <w:r w:rsidR="00BF6181">
        <w:rPr>
          <w:rFonts w:asciiTheme="majorHAnsi" w:hAnsiTheme="majorHAnsi" w:cstheme="majorHAnsi"/>
          <w:color w:val="000000"/>
          <w:szCs w:val="22"/>
        </w:rPr>
        <w:t>s</w:t>
      </w:r>
      <w:r w:rsidRPr="00B75EB6">
        <w:rPr>
          <w:rFonts w:asciiTheme="majorHAnsi" w:hAnsiTheme="majorHAnsi" w:cstheme="majorHAnsi"/>
          <w:color w:val="000000"/>
          <w:szCs w:val="22"/>
        </w:rPr>
        <w:t xml:space="preserve"> and future case file audits, as well as through </w:t>
      </w:r>
      <w:r w:rsidR="0084051A">
        <w:rPr>
          <w:rFonts w:asciiTheme="majorHAnsi" w:hAnsiTheme="majorHAnsi" w:cstheme="majorHAnsi"/>
          <w:color w:val="000000"/>
          <w:szCs w:val="22"/>
        </w:rPr>
        <w:t>inclusion of lived experience feedback in regular reporting</w:t>
      </w:r>
      <w:r w:rsidRPr="00B75EB6">
        <w:rPr>
          <w:rFonts w:asciiTheme="majorHAnsi" w:hAnsiTheme="majorHAnsi" w:cstheme="majorHAnsi"/>
          <w:color w:val="000000"/>
          <w:szCs w:val="22"/>
        </w:rPr>
        <w:t xml:space="preserve"> </w:t>
      </w:r>
      <w:r w:rsidR="00BF6181">
        <w:rPr>
          <w:rFonts w:asciiTheme="majorHAnsi" w:hAnsiTheme="majorHAnsi" w:cstheme="majorHAnsi"/>
          <w:color w:val="000000"/>
          <w:szCs w:val="22"/>
        </w:rPr>
        <w:t xml:space="preserve">on </w:t>
      </w:r>
      <w:r w:rsidRPr="00B75EB6">
        <w:rPr>
          <w:rFonts w:asciiTheme="majorHAnsi" w:hAnsiTheme="majorHAnsi" w:cstheme="majorHAnsi"/>
          <w:color w:val="000000"/>
          <w:szCs w:val="22"/>
        </w:rPr>
        <w:t xml:space="preserve">transformation and improvement plans. </w:t>
      </w:r>
      <w:r>
        <w:rPr>
          <w:rFonts w:asciiTheme="majorHAnsi" w:hAnsiTheme="majorHAnsi" w:cstheme="majorHAnsi"/>
          <w:color w:val="000000"/>
          <w:szCs w:val="22"/>
        </w:rPr>
        <w:t>E</w:t>
      </w:r>
      <w:r w:rsidRPr="00B75EB6">
        <w:rPr>
          <w:rFonts w:asciiTheme="majorHAnsi" w:hAnsiTheme="majorHAnsi" w:cstheme="majorHAnsi"/>
          <w:color w:val="000000"/>
          <w:szCs w:val="22"/>
        </w:rPr>
        <w:t xml:space="preserve">vidence of this kind will also come through contact and conversation with front-line staff, so ongoing support to all staff </w:t>
      </w:r>
      <w:r w:rsidR="00BF3A07">
        <w:rPr>
          <w:rFonts w:asciiTheme="majorHAnsi" w:hAnsiTheme="majorHAnsi" w:cstheme="majorHAnsi"/>
          <w:color w:val="000000"/>
          <w:szCs w:val="22"/>
        </w:rPr>
        <w:t>across the ICO who have roles touching on A</w:t>
      </w:r>
      <w:r w:rsidRPr="00B75EB6">
        <w:rPr>
          <w:rFonts w:asciiTheme="majorHAnsi" w:hAnsiTheme="majorHAnsi" w:cstheme="majorHAnsi"/>
          <w:color w:val="000000"/>
          <w:szCs w:val="22"/>
        </w:rPr>
        <w:t>dult Social Care</w:t>
      </w:r>
      <w:r w:rsidR="00BF3A07">
        <w:rPr>
          <w:rFonts w:asciiTheme="majorHAnsi" w:hAnsiTheme="majorHAnsi" w:cstheme="majorHAnsi"/>
          <w:color w:val="000000"/>
          <w:szCs w:val="22"/>
        </w:rPr>
        <w:t xml:space="preserve"> (given the unique delivery arrangements in Torbay</w:t>
      </w:r>
      <w:r w:rsidRPr="00B75EB6">
        <w:rPr>
          <w:rFonts w:asciiTheme="majorHAnsi" w:hAnsiTheme="majorHAnsi" w:cstheme="majorHAnsi"/>
          <w:color w:val="000000"/>
          <w:szCs w:val="22"/>
        </w:rPr>
        <w:t xml:space="preserve">) to answer the “so what?” question, will support any future assessment team in hearing about positive outcomes, and the reason for, and impact of any changes or improvements that are happening. </w:t>
      </w:r>
    </w:p>
    <w:p w14:paraId="31E24D20" w14:textId="70D617CB" w:rsidR="00B75EB6" w:rsidRDefault="00BF3A07" w:rsidP="00FD73EF">
      <w:pPr>
        <w:pStyle w:val="ListParagraph"/>
        <w:numPr>
          <w:ilvl w:val="0"/>
          <w:numId w:val="10"/>
        </w:numPr>
        <w:tabs>
          <w:tab w:val="clear" w:pos="786"/>
        </w:tabs>
        <w:spacing w:before="120" w:after="120" w:line="276" w:lineRule="auto"/>
        <w:ind w:left="426" w:hanging="426"/>
        <w:contextualSpacing w:val="0"/>
        <w:rPr>
          <w:rFonts w:asciiTheme="majorHAnsi" w:hAnsiTheme="majorHAnsi" w:cstheme="majorHAnsi"/>
          <w:color w:val="000000"/>
          <w:szCs w:val="22"/>
        </w:rPr>
      </w:pPr>
      <w:r>
        <w:rPr>
          <w:rFonts w:asciiTheme="majorHAnsi" w:hAnsiTheme="majorHAnsi" w:cstheme="majorHAnsi"/>
          <w:color w:val="000000"/>
          <w:szCs w:val="22"/>
        </w:rPr>
        <w:t>O</w:t>
      </w:r>
      <w:r w:rsidR="00B75EB6" w:rsidRPr="00B75EB6">
        <w:rPr>
          <w:rFonts w:asciiTheme="majorHAnsi" w:hAnsiTheme="majorHAnsi" w:cstheme="majorHAnsi"/>
          <w:color w:val="000000"/>
          <w:szCs w:val="22"/>
        </w:rPr>
        <w:t xml:space="preserve">ngoing consideration could be given how to involve people with lived experience in the preparation for </w:t>
      </w:r>
      <w:r w:rsidR="00855563">
        <w:rPr>
          <w:rFonts w:asciiTheme="majorHAnsi" w:hAnsiTheme="majorHAnsi" w:cstheme="majorHAnsi"/>
          <w:color w:val="000000"/>
          <w:szCs w:val="22"/>
        </w:rPr>
        <w:t xml:space="preserve">and delivery of </w:t>
      </w:r>
      <w:r w:rsidR="00B75EB6" w:rsidRPr="00B75EB6">
        <w:rPr>
          <w:rFonts w:asciiTheme="majorHAnsi" w:hAnsiTheme="majorHAnsi" w:cstheme="majorHAnsi"/>
          <w:color w:val="000000"/>
          <w:szCs w:val="22"/>
        </w:rPr>
        <w:t xml:space="preserve">future assessment. This is work in progress for all Councils at the </w:t>
      </w:r>
      <w:r w:rsidR="00B75EB6" w:rsidRPr="00B75EB6">
        <w:rPr>
          <w:rFonts w:asciiTheme="majorHAnsi" w:hAnsiTheme="majorHAnsi" w:cstheme="majorHAnsi"/>
          <w:color w:val="000000"/>
          <w:szCs w:val="22"/>
        </w:rPr>
        <w:lastRenderedPageBreak/>
        <w:t xml:space="preserve">present time, but early consideration of how to routinely engage a strong </w:t>
      </w:r>
      <w:r w:rsidR="00B710C0">
        <w:rPr>
          <w:rFonts w:asciiTheme="majorHAnsi" w:hAnsiTheme="majorHAnsi" w:cstheme="majorHAnsi"/>
          <w:color w:val="000000"/>
          <w:szCs w:val="22"/>
        </w:rPr>
        <w:t xml:space="preserve">(and hopefully positive) </w:t>
      </w:r>
      <w:r w:rsidR="00B75EB6" w:rsidRPr="00B75EB6">
        <w:rPr>
          <w:rFonts w:asciiTheme="majorHAnsi" w:hAnsiTheme="majorHAnsi" w:cstheme="majorHAnsi"/>
          <w:color w:val="000000"/>
          <w:szCs w:val="22"/>
        </w:rPr>
        <w:t>lived experience voice as part of ongoing work will support not only the developing approach to coproduction, but also</w:t>
      </w:r>
      <w:r w:rsidR="0084051A">
        <w:rPr>
          <w:rFonts w:asciiTheme="majorHAnsi" w:hAnsiTheme="majorHAnsi" w:cstheme="majorHAnsi"/>
          <w:color w:val="000000"/>
          <w:szCs w:val="22"/>
        </w:rPr>
        <w:t xml:space="preserve"> provide</w:t>
      </w:r>
      <w:r w:rsidR="00B75EB6" w:rsidRPr="00B75EB6">
        <w:rPr>
          <w:rFonts w:asciiTheme="majorHAnsi" w:hAnsiTheme="majorHAnsi" w:cstheme="majorHAnsi"/>
          <w:color w:val="000000"/>
          <w:szCs w:val="22"/>
        </w:rPr>
        <w:t xml:space="preserve"> good evidence of this in CQC assessment. </w:t>
      </w:r>
    </w:p>
    <w:p w14:paraId="11BEDFC7" w14:textId="085AF8E4" w:rsidR="00B75EB6" w:rsidRPr="00B75EB6" w:rsidRDefault="00B75EB6" w:rsidP="00FD73EF">
      <w:pPr>
        <w:pStyle w:val="ListParagraph"/>
        <w:numPr>
          <w:ilvl w:val="0"/>
          <w:numId w:val="10"/>
        </w:numPr>
        <w:tabs>
          <w:tab w:val="clear" w:pos="786"/>
        </w:tabs>
        <w:spacing w:before="120" w:after="120" w:line="276" w:lineRule="auto"/>
        <w:ind w:left="426" w:hanging="426"/>
        <w:contextualSpacing w:val="0"/>
        <w:rPr>
          <w:rFonts w:asciiTheme="majorHAnsi" w:hAnsiTheme="majorHAnsi" w:cstheme="majorHAnsi"/>
          <w:color w:val="000000"/>
          <w:szCs w:val="22"/>
        </w:rPr>
      </w:pPr>
      <w:r w:rsidRPr="00B75EB6">
        <w:rPr>
          <w:rFonts w:asciiTheme="majorHAnsi" w:hAnsiTheme="majorHAnsi" w:cstheme="majorHAnsi"/>
          <w:color w:val="000000"/>
          <w:szCs w:val="20"/>
        </w:rPr>
        <w:t xml:space="preserve">The team were made to feel welcome, and many small details were planned for and delivered: staff were available to support access to the council offices (and IT / care management system for the case file audit); car parking access was made available; access </w:t>
      </w:r>
      <w:r w:rsidR="0084051A">
        <w:rPr>
          <w:rFonts w:asciiTheme="majorHAnsi" w:hAnsiTheme="majorHAnsi" w:cstheme="majorHAnsi"/>
          <w:color w:val="000000"/>
          <w:szCs w:val="20"/>
        </w:rPr>
        <w:t>needs were appropriately addressed and supported</w:t>
      </w:r>
      <w:r w:rsidRPr="00B75EB6">
        <w:rPr>
          <w:rFonts w:asciiTheme="majorHAnsi" w:hAnsiTheme="majorHAnsi" w:cstheme="majorHAnsi"/>
          <w:color w:val="000000"/>
          <w:szCs w:val="20"/>
        </w:rPr>
        <w:t>; refreshments and lunch were made available each day; and IT resources and wi</w:t>
      </w:r>
      <w:r w:rsidR="008A6AE8">
        <w:rPr>
          <w:rFonts w:asciiTheme="majorHAnsi" w:hAnsiTheme="majorHAnsi" w:cstheme="majorHAnsi"/>
          <w:color w:val="000000"/>
          <w:szCs w:val="20"/>
        </w:rPr>
        <w:t>-</w:t>
      </w:r>
      <w:r w:rsidRPr="00B75EB6">
        <w:rPr>
          <w:rFonts w:asciiTheme="majorHAnsi" w:hAnsiTheme="majorHAnsi" w:cstheme="majorHAnsi"/>
          <w:color w:val="000000"/>
          <w:szCs w:val="20"/>
        </w:rPr>
        <w:t xml:space="preserve">fi were made available whilst the team were on-site. </w:t>
      </w:r>
    </w:p>
    <w:p w14:paraId="039F97FD" w14:textId="7C953E7E" w:rsidR="00BF3A07" w:rsidRPr="00BF3A07" w:rsidRDefault="00B75EB6" w:rsidP="00FD73EF">
      <w:pPr>
        <w:pStyle w:val="ListParagraph"/>
        <w:numPr>
          <w:ilvl w:val="0"/>
          <w:numId w:val="10"/>
        </w:numPr>
        <w:tabs>
          <w:tab w:val="clear" w:pos="786"/>
        </w:tabs>
        <w:spacing w:before="120" w:after="120" w:line="276" w:lineRule="auto"/>
        <w:ind w:left="426" w:hanging="426"/>
        <w:contextualSpacing w:val="0"/>
        <w:rPr>
          <w:rFonts w:asciiTheme="majorHAnsi" w:hAnsiTheme="majorHAnsi" w:cstheme="majorHAnsi"/>
          <w:color w:val="000000"/>
          <w:szCs w:val="22"/>
        </w:rPr>
      </w:pPr>
      <w:r w:rsidRPr="00B75EB6">
        <w:rPr>
          <w:rFonts w:asciiTheme="majorHAnsi" w:hAnsiTheme="majorHAnsi" w:cstheme="majorHAnsi"/>
          <w:color w:val="000000"/>
          <w:szCs w:val="20"/>
        </w:rPr>
        <w:t xml:space="preserve">The </w:t>
      </w:r>
      <w:r w:rsidR="00BF6181">
        <w:rPr>
          <w:rFonts w:asciiTheme="majorHAnsi" w:hAnsiTheme="majorHAnsi" w:cstheme="majorHAnsi"/>
          <w:color w:val="000000"/>
          <w:szCs w:val="20"/>
        </w:rPr>
        <w:t xml:space="preserve">area of the </w:t>
      </w:r>
      <w:r w:rsidRPr="00B75EB6">
        <w:rPr>
          <w:rFonts w:asciiTheme="majorHAnsi" w:hAnsiTheme="majorHAnsi" w:cstheme="majorHAnsi"/>
          <w:color w:val="000000"/>
          <w:szCs w:val="20"/>
        </w:rPr>
        <w:t>council office</w:t>
      </w:r>
      <w:r w:rsidR="00BF6181">
        <w:rPr>
          <w:rFonts w:asciiTheme="majorHAnsi" w:hAnsiTheme="majorHAnsi" w:cstheme="majorHAnsi"/>
          <w:color w:val="000000"/>
          <w:szCs w:val="20"/>
        </w:rPr>
        <w:t>s</w:t>
      </w:r>
      <w:r w:rsidRPr="00B75EB6">
        <w:rPr>
          <w:rFonts w:asciiTheme="majorHAnsi" w:hAnsiTheme="majorHAnsi" w:cstheme="majorHAnsi"/>
          <w:color w:val="000000"/>
          <w:szCs w:val="20"/>
        </w:rPr>
        <w:t xml:space="preserve"> where the team were situated </w:t>
      </w:r>
      <w:r w:rsidR="00BF3A07">
        <w:rPr>
          <w:rFonts w:asciiTheme="majorHAnsi" w:hAnsiTheme="majorHAnsi" w:cstheme="majorHAnsi"/>
          <w:color w:val="000000"/>
          <w:szCs w:val="20"/>
        </w:rPr>
        <w:t xml:space="preserve">was arranged specifically to accommodate the team (and is not routinely used by Adult Social Care). This offered some positive aspects such as </w:t>
      </w:r>
      <w:r w:rsidR="00910602">
        <w:rPr>
          <w:rFonts w:asciiTheme="majorHAnsi" w:hAnsiTheme="majorHAnsi" w:cstheme="majorHAnsi"/>
          <w:color w:val="000000"/>
          <w:szCs w:val="20"/>
        </w:rPr>
        <w:t>good accessibility, c</w:t>
      </w:r>
      <w:r w:rsidR="00BF3A07">
        <w:rPr>
          <w:rFonts w:asciiTheme="majorHAnsi" w:hAnsiTheme="majorHAnsi" w:cstheme="majorHAnsi"/>
          <w:color w:val="000000"/>
          <w:szCs w:val="20"/>
        </w:rPr>
        <w:t>o</w:t>
      </w:r>
      <w:r w:rsidR="006D4ADE">
        <w:rPr>
          <w:rFonts w:asciiTheme="majorHAnsi" w:hAnsiTheme="majorHAnsi" w:cstheme="majorHAnsi"/>
          <w:color w:val="000000"/>
          <w:szCs w:val="20"/>
        </w:rPr>
        <w:t>-</w:t>
      </w:r>
      <w:r w:rsidR="00BF3A07">
        <w:rPr>
          <w:rFonts w:asciiTheme="majorHAnsi" w:hAnsiTheme="majorHAnsi" w:cstheme="majorHAnsi"/>
          <w:color w:val="000000"/>
          <w:szCs w:val="20"/>
        </w:rPr>
        <w:t>located meetings rooms, and waiting space for interview participants. However</w:t>
      </w:r>
      <w:r w:rsidR="00910602">
        <w:rPr>
          <w:rFonts w:asciiTheme="majorHAnsi" w:hAnsiTheme="majorHAnsi" w:cstheme="majorHAnsi"/>
          <w:color w:val="000000"/>
          <w:szCs w:val="20"/>
        </w:rPr>
        <w:t>,</w:t>
      </w:r>
      <w:r w:rsidR="00BF3A07">
        <w:rPr>
          <w:rFonts w:asciiTheme="majorHAnsi" w:hAnsiTheme="majorHAnsi" w:cstheme="majorHAnsi"/>
          <w:color w:val="000000"/>
          <w:szCs w:val="20"/>
        </w:rPr>
        <w:t xml:space="preserve"> it did mean that the team (and those supporting the team) were at a distance from the A</w:t>
      </w:r>
      <w:r w:rsidR="00910602">
        <w:rPr>
          <w:rFonts w:asciiTheme="majorHAnsi" w:hAnsiTheme="majorHAnsi" w:cstheme="majorHAnsi"/>
          <w:color w:val="000000"/>
          <w:szCs w:val="20"/>
        </w:rPr>
        <w:t>dult Social Care</w:t>
      </w:r>
      <w:r w:rsidR="00BF3A07">
        <w:rPr>
          <w:rFonts w:asciiTheme="majorHAnsi" w:hAnsiTheme="majorHAnsi" w:cstheme="majorHAnsi"/>
          <w:color w:val="000000"/>
          <w:szCs w:val="20"/>
        </w:rPr>
        <w:t xml:space="preserve"> offices, with some logistical challenges</w:t>
      </w:r>
      <w:r w:rsidR="00B710C0">
        <w:rPr>
          <w:rFonts w:asciiTheme="majorHAnsi" w:hAnsiTheme="majorHAnsi" w:cstheme="majorHAnsi"/>
          <w:color w:val="000000"/>
          <w:szCs w:val="20"/>
        </w:rPr>
        <w:t xml:space="preserve"> for local staff</w:t>
      </w:r>
      <w:r w:rsidR="00BF3A07">
        <w:rPr>
          <w:rFonts w:asciiTheme="majorHAnsi" w:hAnsiTheme="majorHAnsi" w:cstheme="majorHAnsi"/>
          <w:color w:val="000000"/>
          <w:szCs w:val="20"/>
        </w:rPr>
        <w:t xml:space="preserve"> associated with this</w:t>
      </w:r>
      <w:r w:rsidRPr="00B75EB6">
        <w:rPr>
          <w:rFonts w:asciiTheme="majorHAnsi" w:hAnsiTheme="majorHAnsi" w:cstheme="majorHAnsi"/>
          <w:color w:val="000000"/>
          <w:szCs w:val="20"/>
        </w:rPr>
        <w:t xml:space="preserve">. </w:t>
      </w:r>
    </w:p>
    <w:p w14:paraId="10F8142A" w14:textId="3A9DCEC7" w:rsidR="00BF3A07" w:rsidRPr="00BF3A07" w:rsidRDefault="00B75EB6" w:rsidP="00FD73EF">
      <w:pPr>
        <w:pStyle w:val="ListParagraph"/>
        <w:numPr>
          <w:ilvl w:val="0"/>
          <w:numId w:val="10"/>
        </w:numPr>
        <w:tabs>
          <w:tab w:val="clear" w:pos="786"/>
        </w:tabs>
        <w:spacing w:before="120" w:after="120" w:line="276" w:lineRule="auto"/>
        <w:ind w:left="426" w:hanging="426"/>
        <w:contextualSpacing w:val="0"/>
        <w:rPr>
          <w:rFonts w:asciiTheme="majorHAnsi" w:hAnsiTheme="majorHAnsi" w:cstheme="majorHAnsi"/>
          <w:color w:val="000000"/>
          <w:szCs w:val="22"/>
        </w:rPr>
      </w:pPr>
      <w:r w:rsidRPr="00BF3A07">
        <w:rPr>
          <w:rFonts w:asciiTheme="majorHAnsi" w:hAnsiTheme="majorHAnsi" w:cstheme="majorHAnsi"/>
          <w:color w:val="000000"/>
          <w:szCs w:val="20"/>
        </w:rPr>
        <w:t xml:space="preserve">The Challenge Team </w:t>
      </w:r>
      <w:r w:rsidR="004B529D" w:rsidRPr="00BF3A07">
        <w:rPr>
          <w:rFonts w:asciiTheme="majorHAnsi" w:hAnsiTheme="majorHAnsi" w:cstheme="majorHAnsi"/>
          <w:color w:val="000000"/>
          <w:szCs w:val="20"/>
        </w:rPr>
        <w:t xml:space="preserve">was </w:t>
      </w:r>
      <w:r w:rsidRPr="00BF3A07">
        <w:rPr>
          <w:rFonts w:asciiTheme="majorHAnsi" w:hAnsiTheme="majorHAnsi" w:cstheme="majorHAnsi"/>
          <w:color w:val="000000"/>
          <w:szCs w:val="20"/>
        </w:rPr>
        <w:t xml:space="preserve">aware that </w:t>
      </w:r>
      <w:r w:rsidR="00BF3A07">
        <w:rPr>
          <w:rFonts w:asciiTheme="majorHAnsi" w:hAnsiTheme="majorHAnsi" w:cstheme="majorHAnsi"/>
          <w:color w:val="000000"/>
          <w:szCs w:val="20"/>
        </w:rPr>
        <w:t xml:space="preserve">written </w:t>
      </w:r>
      <w:r w:rsidRPr="00BF3A07">
        <w:rPr>
          <w:rFonts w:asciiTheme="majorHAnsi" w:hAnsiTheme="majorHAnsi" w:cstheme="majorHAnsi"/>
          <w:color w:val="000000"/>
          <w:szCs w:val="20"/>
        </w:rPr>
        <w:t>briefings for staff and partners supported engagement with the Challenge, and this was to large extent successful: most of those invited to attend interviews or focus groups did so, and participants showed good engagement with and understanding of the interview and focus group process, as well as of the wider Challenge</w:t>
      </w:r>
      <w:r w:rsidR="0084051A" w:rsidRPr="00BF3A07">
        <w:rPr>
          <w:rFonts w:asciiTheme="majorHAnsi" w:hAnsiTheme="majorHAnsi" w:cstheme="majorHAnsi"/>
          <w:color w:val="000000"/>
          <w:szCs w:val="20"/>
        </w:rPr>
        <w:t>, its process, and purpose</w:t>
      </w:r>
      <w:r w:rsidRPr="00BF3A07">
        <w:rPr>
          <w:rFonts w:asciiTheme="majorHAnsi" w:hAnsiTheme="majorHAnsi" w:cstheme="majorHAnsi"/>
          <w:color w:val="000000"/>
          <w:szCs w:val="20"/>
        </w:rPr>
        <w:t xml:space="preserve">. </w:t>
      </w:r>
      <w:r w:rsidR="00F608A4">
        <w:rPr>
          <w:rFonts w:asciiTheme="majorHAnsi" w:hAnsiTheme="majorHAnsi" w:cstheme="majorHAnsi"/>
          <w:color w:val="000000"/>
          <w:szCs w:val="20"/>
        </w:rPr>
        <w:t>Staff received debriefing sessions with the Deputy Director of Adult Social Care</w:t>
      </w:r>
      <w:r w:rsidRPr="00BF3A07">
        <w:rPr>
          <w:rFonts w:asciiTheme="majorHAnsi" w:hAnsiTheme="majorHAnsi" w:cstheme="majorHAnsi"/>
          <w:color w:val="000000"/>
          <w:szCs w:val="20"/>
        </w:rPr>
        <w:t xml:space="preserve"> following meetings, something which is sometimes included as part of a feedback loop in </w:t>
      </w:r>
      <w:r w:rsidR="00DE12C5" w:rsidRPr="00BF3A07">
        <w:rPr>
          <w:rFonts w:asciiTheme="majorHAnsi" w:hAnsiTheme="majorHAnsi" w:cstheme="majorHAnsi"/>
          <w:color w:val="000000"/>
          <w:szCs w:val="20"/>
        </w:rPr>
        <w:t>e.g.</w:t>
      </w:r>
      <w:r w:rsidRPr="00BF3A07">
        <w:rPr>
          <w:rFonts w:asciiTheme="majorHAnsi" w:hAnsiTheme="majorHAnsi" w:cstheme="majorHAnsi"/>
          <w:color w:val="000000"/>
          <w:szCs w:val="20"/>
        </w:rPr>
        <w:t xml:space="preserve"> OFSTED </w:t>
      </w:r>
      <w:r w:rsidR="00CF02C9" w:rsidRPr="00BF3A07">
        <w:rPr>
          <w:rFonts w:asciiTheme="majorHAnsi" w:hAnsiTheme="majorHAnsi" w:cstheme="majorHAnsi"/>
          <w:color w:val="000000"/>
          <w:szCs w:val="20"/>
        </w:rPr>
        <w:t>Inspection,</w:t>
      </w:r>
      <w:r w:rsidR="00F608A4">
        <w:rPr>
          <w:rFonts w:asciiTheme="majorHAnsi" w:hAnsiTheme="majorHAnsi" w:cstheme="majorHAnsi"/>
          <w:color w:val="000000"/>
          <w:szCs w:val="20"/>
        </w:rPr>
        <w:t xml:space="preserve"> and which can help the Council to respond to issues as they arise during the on-site phase of an assessment</w:t>
      </w:r>
      <w:r w:rsidR="00FD73EF">
        <w:rPr>
          <w:rFonts w:asciiTheme="majorHAnsi" w:hAnsiTheme="majorHAnsi" w:cstheme="majorHAnsi"/>
          <w:color w:val="000000"/>
          <w:szCs w:val="20"/>
        </w:rPr>
        <w:t xml:space="preserve">. During the Challenge managers were present in most meetings, but this does not appear to be the case in recent CQC on-site assessments; </w:t>
      </w:r>
      <w:proofErr w:type="gramStart"/>
      <w:r w:rsidR="00FD73EF">
        <w:rPr>
          <w:rFonts w:asciiTheme="majorHAnsi" w:hAnsiTheme="majorHAnsi" w:cstheme="majorHAnsi"/>
          <w:color w:val="000000"/>
          <w:szCs w:val="20"/>
        </w:rPr>
        <w:t>so</w:t>
      </w:r>
      <w:proofErr w:type="gramEnd"/>
      <w:r w:rsidR="00FD73EF">
        <w:rPr>
          <w:rFonts w:asciiTheme="majorHAnsi" w:hAnsiTheme="majorHAnsi" w:cstheme="majorHAnsi"/>
          <w:color w:val="000000"/>
          <w:szCs w:val="20"/>
        </w:rPr>
        <w:t xml:space="preserve"> </w:t>
      </w:r>
      <w:r w:rsidRPr="00BF3A07">
        <w:rPr>
          <w:rFonts w:asciiTheme="majorHAnsi" w:hAnsiTheme="majorHAnsi" w:cstheme="majorHAnsi"/>
          <w:color w:val="000000"/>
          <w:szCs w:val="20"/>
        </w:rPr>
        <w:t xml:space="preserve">this may be something to consider in advance of a future CQC </w:t>
      </w:r>
      <w:r w:rsidR="00BF6181" w:rsidRPr="00BF3A07">
        <w:rPr>
          <w:rFonts w:asciiTheme="majorHAnsi" w:hAnsiTheme="majorHAnsi" w:cstheme="majorHAnsi"/>
          <w:color w:val="000000"/>
          <w:szCs w:val="20"/>
        </w:rPr>
        <w:t>assessment</w:t>
      </w:r>
      <w:r w:rsidRPr="00BF3A07">
        <w:rPr>
          <w:rFonts w:asciiTheme="majorHAnsi" w:hAnsiTheme="majorHAnsi" w:cstheme="majorHAnsi"/>
          <w:color w:val="000000"/>
          <w:szCs w:val="20"/>
        </w:rPr>
        <w:t xml:space="preserve"> visit. </w:t>
      </w:r>
    </w:p>
    <w:p w14:paraId="5E59733B" w14:textId="4E2DF65C" w:rsidR="00BF3A07" w:rsidRDefault="00B75EB6" w:rsidP="00FD73EF">
      <w:pPr>
        <w:pStyle w:val="ListParagraph"/>
        <w:numPr>
          <w:ilvl w:val="0"/>
          <w:numId w:val="10"/>
        </w:numPr>
        <w:tabs>
          <w:tab w:val="clear" w:pos="786"/>
        </w:tabs>
        <w:spacing w:before="120" w:after="120" w:line="276" w:lineRule="auto"/>
        <w:ind w:left="426" w:hanging="426"/>
        <w:contextualSpacing w:val="0"/>
        <w:rPr>
          <w:rFonts w:asciiTheme="majorHAnsi" w:hAnsiTheme="majorHAnsi" w:cstheme="majorHAnsi"/>
          <w:color w:val="000000"/>
          <w:szCs w:val="22"/>
        </w:rPr>
      </w:pPr>
      <w:r w:rsidRPr="00BF3A07">
        <w:rPr>
          <w:rFonts w:asciiTheme="majorHAnsi" w:hAnsiTheme="majorHAnsi" w:cstheme="majorHAnsi"/>
          <w:color w:val="000000"/>
          <w:szCs w:val="20"/>
        </w:rPr>
        <w:t xml:space="preserve">There was </w:t>
      </w:r>
      <w:r w:rsidR="00BF3A07">
        <w:rPr>
          <w:rFonts w:asciiTheme="majorHAnsi" w:hAnsiTheme="majorHAnsi" w:cstheme="majorHAnsi"/>
          <w:color w:val="000000"/>
          <w:szCs w:val="20"/>
        </w:rPr>
        <w:t xml:space="preserve">generally </w:t>
      </w:r>
      <w:r w:rsidRPr="00BF3A07">
        <w:rPr>
          <w:rFonts w:asciiTheme="majorHAnsi" w:hAnsiTheme="majorHAnsi" w:cstheme="majorHAnsi"/>
          <w:color w:val="000000"/>
          <w:szCs w:val="20"/>
        </w:rPr>
        <w:t xml:space="preserve">positive feedback about the process </w:t>
      </w:r>
      <w:r w:rsidR="0084051A" w:rsidRPr="00BF3A07">
        <w:rPr>
          <w:rFonts w:asciiTheme="majorHAnsi" w:hAnsiTheme="majorHAnsi" w:cstheme="majorHAnsi"/>
          <w:color w:val="000000"/>
          <w:szCs w:val="20"/>
        </w:rPr>
        <w:t>and the</w:t>
      </w:r>
      <w:r w:rsidRPr="00BF3A07">
        <w:rPr>
          <w:rFonts w:asciiTheme="majorHAnsi" w:hAnsiTheme="majorHAnsi" w:cstheme="majorHAnsi"/>
          <w:color w:val="000000"/>
          <w:szCs w:val="20"/>
        </w:rPr>
        <w:t xml:space="preserve"> on-site team, and the </w:t>
      </w:r>
      <w:r w:rsidR="00910602" w:rsidRPr="00BF3A07">
        <w:rPr>
          <w:rFonts w:asciiTheme="majorHAnsi" w:hAnsiTheme="majorHAnsi" w:cstheme="majorHAnsi"/>
          <w:color w:val="000000"/>
          <w:szCs w:val="20"/>
        </w:rPr>
        <w:t xml:space="preserve">positivity and </w:t>
      </w:r>
      <w:r w:rsidRPr="00BF3A07">
        <w:rPr>
          <w:rFonts w:asciiTheme="majorHAnsi" w:hAnsiTheme="majorHAnsi" w:cstheme="majorHAnsi"/>
          <w:color w:val="000000"/>
          <w:szCs w:val="20"/>
        </w:rPr>
        <w:t xml:space="preserve">engagement with which the Challenge was </w:t>
      </w:r>
      <w:r w:rsidRPr="00BF3A07">
        <w:rPr>
          <w:rFonts w:asciiTheme="majorHAnsi" w:hAnsiTheme="majorHAnsi" w:cstheme="majorHAnsi"/>
          <w:color w:val="000000"/>
          <w:szCs w:val="22"/>
        </w:rPr>
        <w:t xml:space="preserve">received was evidence of the positive attitudes and openness of staff towards the process, and indeed more generally within and around the Council. </w:t>
      </w:r>
    </w:p>
    <w:p w14:paraId="414E195E" w14:textId="02C2FAFF" w:rsidR="00BF3A07" w:rsidRPr="00BF3A07" w:rsidRDefault="00B75EB6" w:rsidP="00FD73EF">
      <w:pPr>
        <w:pStyle w:val="ListParagraph"/>
        <w:numPr>
          <w:ilvl w:val="0"/>
          <w:numId w:val="10"/>
        </w:numPr>
        <w:tabs>
          <w:tab w:val="clear" w:pos="786"/>
        </w:tabs>
        <w:spacing w:before="120" w:after="120" w:line="276" w:lineRule="auto"/>
        <w:ind w:left="426" w:hanging="426"/>
        <w:contextualSpacing w:val="0"/>
        <w:rPr>
          <w:rFonts w:asciiTheme="majorHAnsi" w:hAnsiTheme="majorHAnsi" w:cstheme="majorHAnsi"/>
          <w:color w:val="000000"/>
          <w:szCs w:val="22"/>
        </w:rPr>
      </w:pPr>
      <w:r w:rsidRPr="00BF3A07">
        <w:rPr>
          <w:rFonts w:asciiTheme="majorHAnsi" w:hAnsiTheme="majorHAnsi" w:cstheme="majorHAnsi"/>
          <w:color w:val="000000"/>
          <w:szCs w:val="20"/>
        </w:rPr>
        <w:t>Whilst the initial presentation from the Council was kept “in house”, the final presentation from the Peer Challenge Team was open to wider invitees who had been involved in the Challenge</w:t>
      </w:r>
      <w:r w:rsidR="00BF6181" w:rsidRPr="00BF3A07">
        <w:rPr>
          <w:rFonts w:asciiTheme="majorHAnsi" w:hAnsiTheme="majorHAnsi" w:cstheme="majorHAnsi"/>
          <w:color w:val="000000"/>
          <w:szCs w:val="20"/>
        </w:rPr>
        <w:t>, including partners and staff</w:t>
      </w:r>
      <w:r w:rsidRPr="00BF3A07">
        <w:rPr>
          <w:rFonts w:asciiTheme="majorHAnsi" w:hAnsiTheme="majorHAnsi" w:cstheme="majorHAnsi"/>
          <w:color w:val="000000"/>
          <w:szCs w:val="20"/>
        </w:rPr>
        <w:t xml:space="preserve">. This showed an openness and transparency in the process, and a desire to engage with stakeholders around assurance and improvement. It is understood that </w:t>
      </w:r>
      <w:r w:rsidR="0084051A" w:rsidRPr="00BF3A07">
        <w:rPr>
          <w:rFonts w:asciiTheme="majorHAnsi" w:hAnsiTheme="majorHAnsi" w:cstheme="majorHAnsi"/>
          <w:color w:val="000000"/>
          <w:szCs w:val="20"/>
        </w:rPr>
        <w:t>plans are in place</w:t>
      </w:r>
      <w:r w:rsidRPr="00BF3A07">
        <w:rPr>
          <w:rFonts w:asciiTheme="majorHAnsi" w:hAnsiTheme="majorHAnsi" w:cstheme="majorHAnsi"/>
          <w:color w:val="000000"/>
          <w:szCs w:val="20"/>
        </w:rPr>
        <w:t xml:space="preserve"> to further disseminate the findings, and the resulting action plan. </w:t>
      </w:r>
    </w:p>
    <w:p w14:paraId="27CA7DC6" w14:textId="1FDCE83B" w:rsidR="00EE6E59" w:rsidRPr="00287DB7" w:rsidRDefault="00B75EB6" w:rsidP="008D4D2D">
      <w:pPr>
        <w:pStyle w:val="ListParagraph"/>
        <w:numPr>
          <w:ilvl w:val="0"/>
          <w:numId w:val="10"/>
        </w:numPr>
        <w:tabs>
          <w:tab w:val="clear" w:pos="786"/>
        </w:tabs>
        <w:spacing w:before="120" w:after="120" w:line="276" w:lineRule="auto"/>
        <w:ind w:left="426" w:hanging="426"/>
        <w:contextualSpacing w:val="0"/>
        <w:rPr>
          <w:rFonts w:asciiTheme="majorHAnsi" w:hAnsiTheme="majorHAnsi" w:cstheme="majorHAnsi"/>
          <w:b/>
          <w:color w:val="000000"/>
          <w:sz w:val="36"/>
          <w:szCs w:val="36"/>
        </w:rPr>
      </w:pPr>
      <w:r w:rsidRPr="00287DB7">
        <w:rPr>
          <w:rFonts w:asciiTheme="majorHAnsi" w:hAnsiTheme="majorHAnsi" w:cstheme="majorHAnsi"/>
          <w:color w:val="000000"/>
          <w:szCs w:val="20"/>
        </w:rPr>
        <w:t xml:space="preserve">The Council would benefit from quantifying the resources deployed in terms of staff time, and at all levels, both in preparation for the Challenge (e.g. in preparing the </w:t>
      </w:r>
      <w:r w:rsidR="0084051A" w:rsidRPr="00287DB7">
        <w:rPr>
          <w:rFonts w:asciiTheme="majorHAnsi" w:hAnsiTheme="majorHAnsi" w:cstheme="majorHAnsi"/>
          <w:color w:val="000000"/>
          <w:szCs w:val="20"/>
        </w:rPr>
        <w:t>Self</w:t>
      </w:r>
      <w:r w:rsidR="008A6AE8" w:rsidRPr="00287DB7">
        <w:rPr>
          <w:rFonts w:asciiTheme="majorHAnsi" w:hAnsiTheme="majorHAnsi" w:cstheme="majorHAnsi"/>
          <w:color w:val="000000"/>
          <w:szCs w:val="20"/>
        </w:rPr>
        <w:t>-</w:t>
      </w:r>
      <w:r w:rsidR="0084051A" w:rsidRPr="00287DB7">
        <w:rPr>
          <w:rFonts w:asciiTheme="majorHAnsi" w:hAnsiTheme="majorHAnsi" w:cstheme="majorHAnsi"/>
          <w:color w:val="000000"/>
          <w:szCs w:val="20"/>
        </w:rPr>
        <w:t>Assessment</w:t>
      </w:r>
      <w:r w:rsidR="00BF6181" w:rsidRPr="00287DB7">
        <w:rPr>
          <w:rFonts w:asciiTheme="majorHAnsi" w:hAnsiTheme="majorHAnsi" w:cstheme="majorHAnsi"/>
          <w:color w:val="000000"/>
          <w:szCs w:val="20"/>
        </w:rPr>
        <w:t xml:space="preserve"> and </w:t>
      </w:r>
      <w:r w:rsidRPr="00287DB7">
        <w:rPr>
          <w:rFonts w:asciiTheme="majorHAnsi" w:hAnsiTheme="majorHAnsi" w:cstheme="majorHAnsi"/>
          <w:color w:val="000000"/>
          <w:szCs w:val="20"/>
        </w:rPr>
        <w:t>supporting evidence, development of timetable and diary management for invitations, etc), and whilst the team were on-site. Whether this may need to be built into CQC preparation either as a standing resource, or some kind of “on call” team with responsibility, experience, training, and allocated time as and when called on, could be something for future budgetary and role considerations. Those who were involved in preparing for and supporting the Challenge have developed good knowledge both of the process, and of resources in the Council which are required to prepare for and support it, and consideration might be given as to how to</w:t>
      </w:r>
      <w:r w:rsidR="0084051A" w:rsidRPr="00287DB7">
        <w:rPr>
          <w:rFonts w:asciiTheme="majorHAnsi" w:hAnsiTheme="majorHAnsi" w:cstheme="majorHAnsi"/>
          <w:color w:val="000000"/>
          <w:szCs w:val="20"/>
        </w:rPr>
        <w:t xml:space="preserve"> protect,</w:t>
      </w:r>
      <w:r w:rsidRPr="00287DB7">
        <w:rPr>
          <w:rFonts w:asciiTheme="majorHAnsi" w:hAnsiTheme="majorHAnsi" w:cstheme="majorHAnsi"/>
          <w:color w:val="000000"/>
          <w:szCs w:val="20"/>
        </w:rPr>
        <w:t xml:space="preserve"> harvest and grow this knowledge in advance of any future </w:t>
      </w:r>
      <w:r w:rsidR="00BF6181" w:rsidRPr="00287DB7">
        <w:rPr>
          <w:rFonts w:asciiTheme="majorHAnsi" w:hAnsiTheme="majorHAnsi" w:cstheme="majorHAnsi"/>
          <w:color w:val="000000"/>
          <w:szCs w:val="20"/>
        </w:rPr>
        <w:t>assessment</w:t>
      </w:r>
      <w:r w:rsidRPr="00287DB7">
        <w:rPr>
          <w:rFonts w:asciiTheme="majorHAnsi" w:hAnsiTheme="majorHAnsi" w:cstheme="majorHAnsi"/>
          <w:color w:val="000000"/>
          <w:szCs w:val="20"/>
        </w:rPr>
        <w:t xml:space="preserve"> process. </w:t>
      </w:r>
      <w:r w:rsidR="00EE6E59" w:rsidRPr="00287DB7">
        <w:rPr>
          <w:rFonts w:asciiTheme="majorHAnsi" w:hAnsiTheme="majorHAnsi" w:cstheme="majorHAnsi"/>
          <w:b/>
          <w:color w:val="000000"/>
          <w:sz w:val="36"/>
          <w:szCs w:val="36"/>
        </w:rPr>
        <w:br w:type="page"/>
      </w:r>
    </w:p>
    <w:p w14:paraId="4B5456F4" w14:textId="0DF5BFC4" w:rsidR="00DE2F27" w:rsidRPr="00AA6B36" w:rsidRDefault="00DE2F27" w:rsidP="00DE2F27">
      <w:pPr>
        <w:spacing w:before="120" w:after="120" w:line="276" w:lineRule="auto"/>
        <w:rPr>
          <w:rFonts w:asciiTheme="majorHAnsi" w:hAnsiTheme="majorHAnsi" w:cstheme="majorHAnsi"/>
          <w:b/>
          <w:color w:val="000000"/>
          <w:sz w:val="36"/>
          <w:szCs w:val="36"/>
        </w:rPr>
      </w:pPr>
      <w:r w:rsidRPr="00AA6B36">
        <w:rPr>
          <w:rFonts w:asciiTheme="majorHAnsi" w:hAnsiTheme="majorHAnsi" w:cstheme="majorHAnsi"/>
          <w:b/>
          <w:color w:val="000000"/>
          <w:sz w:val="36"/>
          <w:szCs w:val="36"/>
        </w:rPr>
        <w:lastRenderedPageBreak/>
        <w:t>Recommendations for next steps</w:t>
      </w:r>
    </w:p>
    <w:p w14:paraId="7D98BDFB" w14:textId="42CD58CD" w:rsidR="00DE2F27" w:rsidRPr="00730854" w:rsidRDefault="00DE2F27" w:rsidP="00DE2F27">
      <w:pPr>
        <w:pStyle w:val="BodyText"/>
        <w:spacing w:after="120" w:line="276" w:lineRule="auto"/>
        <w:rPr>
          <w:rFonts w:asciiTheme="majorHAnsi" w:hAnsiTheme="majorHAnsi" w:cstheme="majorHAnsi"/>
          <w:bCs/>
          <w:color w:val="000000"/>
          <w:szCs w:val="22"/>
        </w:rPr>
      </w:pPr>
      <w:r w:rsidRPr="00730854">
        <w:rPr>
          <w:rFonts w:asciiTheme="majorHAnsi" w:hAnsiTheme="majorHAnsi" w:cstheme="majorHAnsi"/>
          <w:bCs/>
          <w:color w:val="000000"/>
          <w:szCs w:val="22"/>
        </w:rPr>
        <w:t xml:space="preserve">The </w:t>
      </w:r>
      <w:r>
        <w:rPr>
          <w:rFonts w:asciiTheme="majorHAnsi" w:hAnsiTheme="majorHAnsi" w:cstheme="majorHAnsi"/>
          <w:bCs/>
          <w:color w:val="000000"/>
          <w:szCs w:val="22"/>
        </w:rPr>
        <w:t>Peer Team</w:t>
      </w:r>
      <w:r w:rsidRPr="00730854">
        <w:rPr>
          <w:rFonts w:asciiTheme="majorHAnsi" w:hAnsiTheme="majorHAnsi" w:cstheme="majorHAnsi"/>
          <w:bCs/>
          <w:color w:val="000000"/>
          <w:szCs w:val="22"/>
        </w:rPr>
        <w:t xml:space="preserve"> appreciate that senior political and managerial leadership will want to reflect on these findings and suggestions in order to determine how the </w:t>
      </w:r>
      <w:r>
        <w:rPr>
          <w:rFonts w:asciiTheme="majorHAnsi" w:hAnsiTheme="majorHAnsi" w:cstheme="majorHAnsi"/>
          <w:bCs/>
          <w:color w:val="000000"/>
          <w:szCs w:val="22"/>
        </w:rPr>
        <w:t>Council</w:t>
      </w:r>
      <w:r w:rsidRPr="00730854">
        <w:rPr>
          <w:rFonts w:asciiTheme="majorHAnsi" w:hAnsiTheme="majorHAnsi" w:cstheme="majorHAnsi"/>
          <w:bCs/>
          <w:color w:val="000000"/>
          <w:szCs w:val="22"/>
        </w:rPr>
        <w:t xml:space="preserve"> wishes to take </w:t>
      </w:r>
      <w:r>
        <w:rPr>
          <w:rFonts w:asciiTheme="majorHAnsi" w:hAnsiTheme="majorHAnsi" w:cstheme="majorHAnsi"/>
          <w:bCs/>
          <w:color w:val="000000"/>
          <w:szCs w:val="22"/>
        </w:rPr>
        <w:t>them</w:t>
      </w:r>
      <w:r w:rsidRPr="00730854">
        <w:rPr>
          <w:rFonts w:asciiTheme="majorHAnsi" w:hAnsiTheme="majorHAnsi" w:cstheme="majorHAnsi"/>
          <w:bCs/>
          <w:color w:val="000000"/>
          <w:szCs w:val="22"/>
        </w:rPr>
        <w:t xml:space="preserve"> forward. </w:t>
      </w:r>
      <w:r w:rsidRPr="00730854">
        <w:rPr>
          <w:rFonts w:asciiTheme="majorHAnsi" w:hAnsiTheme="majorHAnsi" w:cstheme="majorHAnsi"/>
          <w:color w:val="000000"/>
          <w:szCs w:val="22"/>
        </w:rPr>
        <w:t xml:space="preserve">In due course the LGA will be pleased to work with the Council to consider progress in line with wider Sector Led Improvement work, and </w:t>
      </w:r>
      <w:r w:rsidRPr="00730854">
        <w:rPr>
          <w:rFonts w:asciiTheme="majorHAnsi" w:hAnsiTheme="majorHAnsi" w:cstheme="majorHAnsi"/>
          <w:bCs/>
          <w:color w:val="000000"/>
          <w:szCs w:val="22"/>
        </w:rPr>
        <w:t>there is an offer of further activity to support this</w:t>
      </w:r>
      <w:r>
        <w:rPr>
          <w:rFonts w:asciiTheme="majorHAnsi" w:hAnsiTheme="majorHAnsi" w:cstheme="majorHAnsi"/>
          <w:color w:val="000000"/>
          <w:szCs w:val="22"/>
        </w:rPr>
        <w:t>, i</w:t>
      </w:r>
      <w:r w:rsidRPr="00730854">
        <w:rPr>
          <w:rFonts w:asciiTheme="majorHAnsi" w:hAnsiTheme="majorHAnsi" w:cstheme="majorHAnsi"/>
          <w:color w:val="000000"/>
          <w:szCs w:val="22"/>
        </w:rPr>
        <w:t xml:space="preserve">ncluding through ongoing engagement with </w:t>
      </w:r>
      <w:r w:rsidR="006950DF">
        <w:rPr>
          <w:rFonts w:asciiTheme="majorHAnsi" w:hAnsiTheme="majorHAnsi" w:cstheme="majorHAnsi"/>
          <w:color w:val="000000"/>
          <w:szCs w:val="22"/>
        </w:rPr>
        <w:t>Steve Peddie, the</w:t>
      </w:r>
      <w:r w:rsidRPr="00730854">
        <w:rPr>
          <w:rFonts w:asciiTheme="majorHAnsi" w:hAnsiTheme="majorHAnsi" w:cstheme="majorHAnsi"/>
          <w:color w:val="000000"/>
          <w:szCs w:val="22"/>
        </w:rPr>
        <w:t xml:space="preserve"> South West </w:t>
      </w:r>
      <w:r>
        <w:rPr>
          <w:rFonts w:asciiTheme="majorHAnsi" w:hAnsiTheme="majorHAnsi" w:cstheme="majorHAnsi"/>
          <w:color w:val="000000"/>
          <w:szCs w:val="22"/>
        </w:rPr>
        <w:t xml:space="preserve">Region </w:t>
      </w:r>
      <w:r w:rsidRPr="00730854">
        <w:rPr>
          <w:rFonts w:asciiTheme="majorHAnsi" w:hAnsiTheme="majorHAnsi" w:cstheme="majorHAnsi"/>
          <w:color w:val="000000"/>
          <w:szCs w:val="22"/>
        </w:rPr>
        <w:t xml:space="preserve">Care and Health Improvement Advisor (CHIA), and </w:t>
      </w:r>
      <w:r w:rsidR="00C9498C">
        <w:rPr>
          <w:rFonts w:asciiTheme="majorHAnsi" w:hAnsiTheme="majorHAnsi" w:cstheme="majorHAnsi"/>
          <w:color w:val="000000"/>
          <w:szCs w:val="22"/>
        </w:rPr>
        <w:t xml:space="preserve">Paul Clarke, </w:t>
      </w:r>
      <w:r w:rsidRPr="00730854">
        <w:rPr>
          <w:rFonts w:asciiTheme="majorHAnsi" w:hAnsiTheme="majorHAnsi" w:cstheme="majorHAnsi"/>
          <w:color w:val="000000"/>
          <w:szCs w:val="22"/>
        </w:rPr>
        <w:t xml:space="preserve">the LGA Principal Advisor. </w:t>
      </w:r>
    </w:p>
    <w:p w14:paraId="084E4DC4" w14:textId="5A1E7622" w:rsidR="001C2781" w:rsidRPr="00F30880" w:rsidRDefault="00DE2F27" w:rsidP="00D85B9C">
      <w:pPr>
        <w:tabs>
          <w:tab w:val="num" w:pos="720"/>
        </w:tabs>
        <w:spacing w:before="120" w:after="120" w:line="276" w:lineRule="auto"/>
        <w:rPr>
          <w:rFonts w:asciiTheme="majorHAnsi" w:hAnsiTheme="majorHAnsi" w:cstheme="majorHAnsi"/>
          <w:szCs w:val="22"/>
          <w:lang w:eastAsia="en-GB"/>
        </w:rPr>
      </w:pPr>
      <w:r w:rsidRPr="00AA6B36">
        <w:rPr>
          <w:rFonts w:asciiTheme="majorHAnsi" w:hAnsiTheme="majorHAnsi" w:cstheme="majorHAnsi"/>
          <w:color w:val="000000"/>
          <w:szCs w:val="22"/>
        </w:rPr>
        <w:t xml:space="preserve">Specific recommendations are included in the detailed report above, but the summary below outlines those areas where </w:t>
      </w:r>
      <w:r>
        <w:rPr>
          <w:rFonts w:asciiTheme="majorHAnsi" w:hAnsiTheme="majorHAnsi" w:cstheme="majorHAnsi"/>
          <w:color w:val="000000"/>
          <w:szCs w:val="22"/>
        </w:rPr>
        <w:t>the Peer Team</w:t>
      </w:r>
      <w:r w:rsidRPr="00AA6B36">
        <w:rPr>
          <w:rFonts w:asciiTheme="majorHAnsi" w:hAnsiTheme="majorHAnsi" w:cstheme="majorHAnsi"/>
          <w:color w:val="000000"/>
          <w:szCs w:val="22"/>
        </w:rPr>
        <w:t xml:space="preserve"> believe </w:t>
      </w:r>
      <w:r>
        <w:rPr>
          <w:rFonts w:asciiTheme="majorHAnsi" w:hAnsiTheme="majorHAnsi" w:cstheme="majorHAnsi"/>
          <w:color w:val="000000"/>
          <w:szCs w:val="22"/>
        </w:rPr>
        <w:t>effort</w:t>
      </w:r>
      <w:r w:rsidRPr="00AA6B36">
        <w:rPr>
          <w:rFonts w:asciiTheme="majorHAnsi" w:hAnsiTheme="majorHAnsi" w:cstheme="majorHAnsi"/>
          <w:color w:val="000000"/>
          <w:szCs w:val="22"/>
        </w:rPr>
        <w:t xml:space="preserve"> could best </w:t>
      </w:r>
      <w:r>
        <w:rPr>
          <w:rFonts w:asciiTheme="majorHAnsi" w:hAnsiTheme="majorHAnsi" w:cstheme="majorHAnsi"/>
          <w:color w:val="000000"/>
          <w:szCs w:val="22"/>
        </w:rPr>
        <w:t>be c</w:t>
      </w:r>
      <w:r w:rsidRPr="00AA6B36">
        <w:rPr>
          <w:rFonts w:asciiTheme="majorHAnsi" w:hAnsiTheme="majorHAnsi" w:cstheme="majorHAnsi"/>
          <w:color w:val="000000"/>
          <w:szCs w:val="22"/>
        </w:rPr>
        <w:t>oncentrate</w:t>
      </w:r>
      <w:r>
        <w:rPr>
          <w:rFonts w:asciiTheme="majorHAnsi" w:hAnsiTheme="majorHAnsi" w:cstheme="majorHAnsi"/>
          <w:color w:val="000000"/>
          <w:szCs w:val="22"/>
        </w:rPr>
        <w:t>d</w:t>
      </w:r>
      <w:r w:rsidRPr="00AA6B36">
        <w:rPr>
          <w:rFonts w:asciiTheme="majorHAnsi" w:hAnsiTheme="majorHAnsi" w:cstheme="majorHAnsi"/>
          <w:color w:val="000000"/>
          <w:szCs w:val="22"/>
        </w:rPr>
        <w:t xml:space="preserve"> in order to address the issues that the</w:t>
      </w:r>
      <w:r>
        <w:rPr>
          <w:rFonts w:asciiTheme="majorHAnsi" w:hAnsiTheme="majorHAnsi" w:cstheme="majorHAnsi"/>
          <w:color w:val="000000"/>
          <w:szCs w:val="22"/>
        </w:rPr>
        <w:t xml:space="preserve">y </w:t>
      </w:r>
      <w:r w:rsidRPr="00AA6B36">
        <w:rPr>
          <w:rFonts w:asciiTheme="majorHAnsi" w:hAnsiTheme="majorHAnsi" w:cstheme="majorHAnsi"/>
          <w:color w:val="000000"/>
          <w:szCs w:val="22"/>
        </w:rPr>
        <w:t>have seen during</w:t>
      </w:r>
      <w:r>
        <w:rPr>
          <w:rFonts w:asciiTheme="majorHAnsi" w:hAnsiTheme="majorHAnsi" w:cstheme="majorHAnsi"/>
          <w:color w:val="000000"/>
          <w:szCs w:val="22"/>
        </w:rPr>
        <w:t xml:space="preserve"> their visit</w:t>
      </w:r>
      <w:r w:rsidRPr="00AA6B36">
        <w:rPr>
          <w:rFonts w:asciiTheme="majorHAnsi" w:hAnsiTheme="majorHAnsi" w:cstheme="majorHAnsi"/>
          <w:color w:val="000000"/>
          <w:szCs w:val="22"/>
        </w:rPr>
        <w:t>:</w:t>
      </w:r>
    </w:p>
    <w:p w14:paraId="0E314090" w14:textId="555DAD3B" w:rsidR="00336104" w:rsidRPr="002E6AA5" w:rsidRDefault="00E26172" w:rsidP="00431E2C">
      <w:pPr>
        <w:pStyle w:val="ListParagraph"/>
        <w:numPr>
          <w:ilvl w:val="0"/>
          <w:numId w:val="10"/>
        </w:numPr>
        <w:spacing w:before="120" w:after="120" w:line="276" w:lineRule="auto"/>
        <w:contextualSpacing w:val="0"/>
        <w:rPr>
          <w:rFonts w:asciiTheme="majorHAnsi" w:hAnsiTheme="majorHAnsi" w:cstheme="majorHAnsi"/>
          <w:szCs w:val="22"/>
          <w:lang w:eastAsia="en-GB"/>
        </w:rPr>
      </w:pPr>
      <w:r>
        <w:rPr>
          <w:rFonts w:asciiTheme="majorHAnsi" w:hAnsiTheme="majorHAnsi" w:cstheme="majorHAnsi"/>
          <w:color w:val="000000"/>
          <w:szCs w:val="22"/>
        </w:rPr>
        <w:t>A</w:t>
      </w:r>
      <w:r w:rsidR="00B710C0">
        <w:rPr>
          <w:rFonts w:asciiTheme="majorHAnsi" w:hAnsiTheme="majorHAnsi" w:cstheme="majorHAnsi"/>
          <w:color w:val="000000"/>
          <w:szCs w:val="22"/>
        </w:rPr>
        <w:t>longside the role of the n</w:t>
      </w:r>
      <w:r w:rsidR="00B710C0" w:rsidRPr="00EB7D5D">
        <w:rPr>
          <w:rFonts w:asciiTheme="majorHAnsi" w:hAnsiTheme="majorHAnsi" w:cstheme="majorHAnsi"/>
          <w:color w:val="000000"/>
          <w:szCs w:val="22"/>
        </w:rPr>
        <w:t>ew S75 Joint Executive Group</w:t>
      </w:r>
      <w:r w:rsidR="00B710C0">
        <w:rPr>
          <w:rFonts w:asciiTheme="majorHAnsi" w:hAnsiTheme="majorHAnsi" w:cstheme="majorHAnsi"/>
          <w:color w:val="000000"/>
          <w:szCs w:val="22"/>
        </w:rPr>
        <w:t>, senior</w:t>
      </w:r>
      <w:r w:rsidR="00B710C0" w:rsidRPr="00EB7D5D">
        <w:rPr>
          <w:rFonts w:asciiTheme="majorHAnsi" w:hAnsiTheme="majorHAnsi" w:cstheme="majorHAnsi"/>
          <w:color w:val="000000"/>
          <w:szCs w:val="22"/>
        </w:rPr>
        <w:t xml:space="preserve"> </w:t>
      </w:r>
      <w:r>
        <w:rPr>
          <w:rFonts w:asciiTheme="majorHAnsi" w:hAnsiTheme="majorHAnsi" w:cstheme="majorHAnsi"/>
          <w:color w:val="000000"/>
          <w:szCs w:val="22"/>
        </w:rPr>
        <w:t>Adult Social Care r</w:t>
      </w:r>
      <w:r w:rsidR="00417A5E" w:rsidRPr="00EB7D5D">
        <w:rPr>
          <w:rFonts w:asciiTheme="majorHAnsi" w:hAnsiTheme="majorHAnsi" w:cstheme="majorHAnsi"/>
          <w:color w:val="000000"/>
          <w:szCs w:val="22"/>
        </w:rPr>
        <w:t>epresentation (</w:t>
      </w:r>
      <w:r w:rsidR="00417A5E">
        <w:rPr>
          <w:rFonts w:asciiTheme="majorHAnsi" w:hAnsiTheme="majorHAnsi" w:cstheme="majorHAnsi"/>
          <w:color w:val="000000"/>
          <w:szCs w:val="22"/>
        </w:rPr>
        <w:t xml:space="preserve">most probably </w:t>
      </w:r>
      <w:r w:rsidR="00417A5E" w:rsidRPr="00EB7D5D">
        <w:rPr>
          <w:rFonts w:asciiTheme="majorHAnsi" w:hAnsiTheme="majorHAnsi" w:cstheme="majorHAnsi"/>
          <w:color w:val="000000"/>
          <w:szCs w:val="22"/>
        </w:rPr>
        <w:t xml:space="preserve">by the DASS) </w:t>
      </w:r>
      <w:r>
        <w:rPr>
          <w:rFonts w:asciiTheme="majorHAnsi" w:hAnsiTheme="majorHAnsi" w:cstheme="majorHAnsi"/>
          <w:color w:val="000000"/>
          <w:szCs w:val="22"/>
        </w:rPr>
        <w:t xml:space="preserve">should </w:t>
      </w:r>
      <w:r w:rsidR="00417A5E" w:rsidRPr="00EB7D5D">
        <w:rPr>
          <w:rFonts w:asciiTheme="majorHAnsi" w:hAnsiTheme="majorHAnsi" w:cstheme="majorHAnsi"/>
          <w:color w:val="000000"/>
          <w:szCs w:val="22"/>
        </w:rPr>
        <w:t>be considered on the Integrated Care Organisation (ICO</w:t>
      </w:r>
      <w:r w:rsidR="00417A5E" w:rsidRPr="00F05ACC">
        <w:rPr>
          <w:rFonts w:asciiTheme="majorHAnsi" w:hAnsiTheme="majorHAnsi" w:cstheme="majorHAnsi"/>
          <w:color w:val="000000"/>
          <w:szCs w:val="22"/>
        </w:rPr>
        <w:t>) Executive</w:t>
      </w:r>
      <w:r>
        <w:rPr>
          <w:rFonts w:asciiTheme="majorHAnsi" w:hAnsiTheme="majorHAnsi" w:cstheme="majorHAnsi"/>
          <w:color w:val="000000"/>
          <w:szCs w:val="22"/>
        </w:rPr>
        <w:t>. T</w:t>
      </w:r>
      <w:r w:rsidR="00B710C0">
        <w:rPr>
          <w:rFonts w:asciiTheme="majorHAnsi" w:hAnsiTheme="majorHAnsi" w:cstheme="majorHAnsi"/>
          <w:color w:val="000000"/>
          <w:szCs w:val="22"/>
        </w:rPr>
        <w:t xml:space="preserve">his </w:t>
      </w:r>
      <w:r>
        <w:rPr>
          <w:rFonts w:asciiTheme="majorHAnsi" w:hAnsiTheme="majorHAnsi" w:cstheme="majorHAnsi"/>
          <w:color w:val="000000"/>
          <w:szCs w:val="22"/>
        </w:rPr>
        <w:t>can</w:t>
      </w:r>
      <w:r w:rsidR="00B710C0">
        <w:rPr>
          <w:rFonts w:asciiTheme="majorHAnsi" w:hAnsiTheme="majorHAnsi" w:cstheme="majorHAnsi"/>
          <w:color w:val="000000"/>
          <w:szCs w:val="22"/>
        </w:rPr>
        <w:t xml:space="preserve"> </w:t>
      </w:r>
      <w:r w:rsidR="001C75CD">
        <w:rPr>
          <w:rFonts w:asciiTheme="majorHAnsi" w:hAnsiTheme="majorHAnsi" w:cstheme="majorHAnsi"/>
          <w:color w:val="000000"/>
          <w:szCs w:val="22"/>
        </w:rPr>
        <w:t xml:space="preserve">support greater visibility for </w:t>
      </w:r>
      <w:r>
        <w:rPr>
          <w:rFonts w:asciiTheme="majorHAnsi" w:hAnsiTheme="majorHAnsi" w:cstheme="majorHAnsi"/>
          <w:color w:val="000000"/>
          <w:szCs w:val="22"/>
        </w:rPr>
        <w:t>Adult Social Care</w:t>
      </w:r>
      <w:r w:rsidR="001C75CD">
        <w:rPr>
          <w:rFonts w:asciiTheme="majorHAnsi" w:hAnsiTheme="majorHAnsi" w:cstheme="majorHAnsi"/>
          <w:color w:val="000000"/>
          <w:szCs w:val="22"/>
        </w:rPr>
        <w:t xml:space="preserve"> Leadership (including line of sight for </w:t>
      </w:r>
      <w:r>
        <w:rPr>
          <w:rFonts w:asciiTheme="majorHAnsi" w:hAnsiTheme="majorHAnsi" w:cstheme="majorHAnsi"/>
          <w:color w:val="000000"/>
          <w:szCs w:val="22"/>
        </w:rPr>
        <w:t>DASS</w:t>
      </w:r>
      <w:r w:rsidR="001C75CD">
        <w:rPr>
          <w:rFonts w:asciiTheme="majorHAnsi" w:hAnsiTheme="majorHAnsi" w:cstheme="majorHAnsi"/>
          <w:color w:val="000000"/>
          <w:szCs w:val="22"/>
        </w:rPr>
        <w:t xml:space="preserve"> statutory duties, performance, and </w:t>
      </w:r>
      <w:r w:rsidR="001C75CD" w:rsidRPr="00EB7D5D">
        <w:rPr>
          <w:rFonts w:asciiTheme="majorHAnsi" w:hAnsiTheme="majorHAnsi" w:cstheme="majorHAnsi"/>
          <w:color w:val="000000"/>
          <w:szCs w:val="22"/>
        </w:rPr>
        <w:t xml:space="preserve">delivery of the </w:t>
      </w:r>
      <w:r>
        <w:rPr>
          <w:rFonts w:asciiTheme="majorHAnsi" w:hAnsiTheme="majorHAnsi" w:cstheme="majorHAnsi"/>
          <w:color w:val="000000"/>
          <w:szCs w:val="22"/>
        </w:rPr>
        <w:t>Adult Social Care</w:t>
      </w:r>
      <w:r w:rsidR="001C75CD" w:rsidRPr="00EB7D5D">
        <w:rPr>
          <w:rFonts w:asciiTheme="majorHAnsi" w:hAnsiTheme="majorHAnsi" w:cstheme="majorHAnsi"/>
          <w:color w:val="000000"/>
          <w:szCs w:val="22"/>
        </w:rPr>
        <w:t xml:space="preserve"> Transformation Plan, and associated financial savings</w:t>
      </w:r>
      <w:r w:rsidR="001C75CD">
        <w:rPr>
          <w:rFonts w:asciiTheme="majorHAnsi" w:hAnsiTheme="majorHAnsi" w:cstheme="majorHAnsi"/>
          <w:color w:val="000000"/>
          <w:szCs w:val="22"/>
        </w:rPr>
        <w:t>)</w:t>
      </w:r>
      <w:r w:rsidR="00417A5E" w:rsidRPr="00EB7D5D">
        <w:rPr>
          <w:rFonts w:asciiTheme="majorHAnsi" w:hAnsiTheme="majorHAnsi" w:cstheme="majorHAnsi"/>
          <w:color w:val="000000"/>
          <w:szCs w:val="22"/>
        </w:rPr>
        <w:t>.</w:t>
      </w:r>
    </w:p>
    <w:p w14:paraId="242A903C" w14:textId="50D13B77" w:rsidR="002E6AA5" w:rsidRPr="002E6AA5" w:rsidRDefault="00E26172" w:rsidP="00431E2C">
      <w:pPr>
        <w:pStyle w:val="ListParagraph"/>
        <w:numPr>
          <w:ilvl w:val="0"/>
          <w:numId w:val="10"/>
        </w:numPr>
        <w:spacing w:before="120" w:after="120" w:line="276" w:lineRule="auto"/>
        <w:contextualSpacing w:val="0"/>
        <w:rPr>
          <w:rFonts w:asciiTheme="majorHAnsi" w:hAnsiTheme="majorHAnsi" w:cstheme="majorHAnsi"/>
          <w:szCs w:val="22"/>
          <w:lang w:eastAsia="en-GB"/>
        </w:rPr>
      </w:pPr>
      <w:r>
        <w:rPr>
          <w:rFonts w:asciiTheme="majorHAnsi" w:hAnsiTheme="majorHAnsi" w:cstheme="majorHAnsi"/>
          <w:color w:val="000000"/>
          <w:szCs w:val="22"/>
        </w:rPr>
        <w:t>U</w:t>
      </w:r>
      <w:r w:rsidR="001C75CD">
        <w:rPr>
          <w:rFonts w:asciiTheme="majorHAnsi" w:hAnsiTheme="majorHAnsi" w:cstheme="majorHAnsi"/>
          <w:color w:val="000000"/>
          <w:szCs w:val="22"/>
        </w:rPr>
        <w:t xml:space="preserve">rgent consideration </w:t>
      </w:r>
      <w:r>
        <w:rPr>
          <w:rFonts w:asciiTheme="majorHAnsi" w:hAnsiTheme="majorHAnsi" w:cstheme="majorHAnsi"/>
          <w:color w:val="000000"/>
          <w:szCs w:val="22"/>
        </w:rPr>
        <w:t xml:space="preserve">should </w:t>
      </w:r>
      <w:r w:rsidR="001C75CD">
        <w:rPr>
          <w:rFonts w:asciiTheme="majorHAnsi" w:hAnsiTheme="majorHAnsi" w:cstheme="majorHAnsi"/>
          <w:color w:val="000000"/>
          <w:szCs w:val="22"/>
        </w:rPr>
        <w:t xml:space="preserve">be given to capacity to support and deliver </w:t>
      </w:r>
      <w:r w:rsidR="00B710C0">
        <w:rPr>
          <w:rFonts w:asciiTheme="majorHAnsi" w:hAnsiTheme="majorHAnsi" w:cstheme="majorHAnsi"/>
          <w:color w:val="000000"/>
          <w:szCs w:val="22"/>
        </w:rPr>
        <w:t>the Transformation Programme</w:t>
      </w:r>
      <w:r w:rsidR="001C75CD">
        <w:rPr>
          <w:rFonts w:asciiTheme="majorHAnsi" w:hAnsiTheme="majorHAnsi" w:cstheme="majorHAnsi"/>
          <w:color w:val="000000"/>
          <w:szCs w:val="22"/>
        </w:rPr>
        <w:t xml:space="preserve"> following the </w:t>
      </w:r>
      <w:r w:rsidR="001C75CD" w:rsidRPr="001C75CD">
        <w:rPr>
          <w:rFonts w:asciiTheme="majorHAnsi" w:hAnsiTheme="majorHAnsi" w:cstheme="majorHAnsi"/>
          <w:color w:val="000000"/>
          <w:szCs w:val="22"/>
        </w:rPr>
        <w:t xml:space="preserve">end of the present contract with </w:t>
      </w:r>
      <w:r w:rsidR="00B710C0">
        <w:rPr>
          <w:rFonts w:asciiTheme="majorHAnsi" w:hAnsiTheme="majorHAnsi" w:cstheme="majorHAnsi"/>
          <w:color w:val="000000"/>
          <w:szCs w:val="22"/>
        </w:rPr>
        <w:t>the</w:t>
      </w:r>
      <w:r w:rsidR="001C75CD" w:rsidRPr="001C75CD">
        <w:rPr>
          <w:rFonts w:asciiTheme="majorHAnsi" w:hAnsiTheme="majorHAnsi" w:cstheme="majorHAnsi"/>
          <w:color w:val="000000"/>
          <w:szCs w:val="22"/>
        </w:rPr>
        <w:t xml:space="preserve"> delivery partner</w:t>
      </w:r>
      <w:r w:rsidR="001C75CD">
        <w:rPr>
          <w:rFonts w:asciiTheme="majorHAnsi" w:hAnsiTheme="majorHAnsi" w:cstheme="majorHAnsi"/>
          <w:color w:val="000000"/>
          <w:szCs w:val="22"/>
        </w:rPr>
        <w:t xml:space="preserve">, </w:t>
      </w:r>
      <w:r w:rsidR="001C75CD" w:rsidRPr="001C75CD">
        <w:rPr>
          <w:rFonts w:asciiTheme="majorHAnsi" w:hAnsiTheme="majorHAnsi" w:cstheme="majorHAnsi"/>
          <w:color w:val="000000"/>
          <w:szCs w:val="22"/>
        </w:rPr>
        <w:t xml:space="preserve">and </w:t>
      </w:r>
      <w:r w:rsidR="001C75CD">
        <w:rPr>
          <w:rFonts w:asciiTheme="majorHAnsi" w:hAnsiTheme="majorHAnsi" w:cstheme="majorHAnsi"/>
          <w:color w:val="000000"/>
          <w:szCs w:val="22"/>
        </w:rPr>
        <w:t xml:space="preserve">the standing down of the </w:t>
      </w:r>
      <w:r w:rsidR="001C75CD" w:rsidRPr="001C75CD">
        <w:rPr>
          <w:rFonts w:asciiTheme="majorHAnsi" w:hAnsiTheme="majorHAnsi" w:cstheme="majorHAnsi"/>
          <w:color w:val="000000"/>
          <w:szCs w:val="22"/>
        </w:rPr>
        <w:t>local transformation team in March</w:t>
      </w:r>
      <w:r w:rsidR="001C75CD">
        <w:rPr>
          <w:rFonts w:asciiTheme="majorHAnsi" w:hAnsiTheme="majorHAnsi" w:cstheme="majorHAnsi"/>
          <w:color w:val="000000"/>
          <w:szCs w:val="22"/>
        </w:rPr>
        <w:t xml:space="preserve"> 25.</w:t>
      </w:r>
    </w:p>
    <w:p w14:paraId="729A25CD" w14:textId="70891CCD" w:rsidR="001C75CD" w:rsidRPr="001C75CD" w:rsidRDefault="00E26172" w:rsidP="00431E2C">
      <w:pPr>
        <w:pStyle w:val="ListParagraph"/>
        <w:numPr>
          <w:ilvl w:val="0"/>
          <w:numId w:val="10"/>
        </w:numPr>
        <w:spacing w:before="120" w:after="120" w:line="276" w:lineRule="auto"/>
        <w:contextualSpacing w:val="0"/>
        <w:rPr>
          <w:rFonts w:asciiTheme="majorHAnsi" w:hAnsiTheme="majorHAnsi" w:cstheme="majorHAnsi"/>
          <w:szCs w:val="22"/>
          <w:lang w:eastAsia="en-GB"/>
        </w:rPr>
      </w:pPr>
      <w:r>
        <w:rPr>
          <w:rFonts w:asciiTheme="majorHAnsi" w:hAnsiTheme="majorHAnsi" w:cstheme="majorHAnsi"/>
          <w:color w:val="000000"/>
          <w:szCs w:val="22"/>
        </w:rPr>
        <w:t>I</w:t>
      </w:r>
      <w:r w:rsidR="001C75CD">
        <w:rPr>
          <w:rFonts w:asciiTheme="majorHAnsi" w:hAnsiTheme="majorHAnsi" w:cstheme="majorHAnsi"/>
          <w:color w:val="000000"/>
          <w:szCs w:val="22"/>
        </w:rPr>
        <w:t xml:space="preserve">n the </w:t>
      </w:r>
      <w:r w:rsidR="00CF02C9">
        <w:rPr>
          <w:rFonts w:asciiTheme="majorHAnsi" w:hAnsiTheme="majorHAnsi" w:cstheme="majorHAnsi"/>
          <w:color w:val="000000"/>
          <w:szCs w:val="22"/>
        </w:rPr>
        <w:t>meantime,</w:t>
      </w:r>
      <w:r w:rsidR="001C75CD">
        <w:rPr>
          <w:rFonts w:asciiTheme="majorHAnsi" w:hAnsiTheme="majorHAnsi" w:cstheme="majorHAnsi"/>
          <w:color w:val="000000"/>
          <w:szCs w:val="22"/>
        </w:rPr>
        <w:t xml:space="preserve"> a piece of work </w:t>
      </w:r>
      <w:r w:rsidR="00B710C0">
        <w:rPr>
          <w:rFonts w:asciiTheme="majorHAnsi" w:hAnsiTheme="majorHAnsi" w:cstheme="majorHAnsi"/>
          <w:color w:val="000000"/>
          <w:szCs w:val="22"/>
        </w:rPr>
        <w:t xml:space="preserve">should be undertaken </w:t>
      </w:r>
      <w:r w:rsidR="001C75CD">
        <w:rPr>
          <w:rFonts w:asciiTheme="majorHAnsi" w:hAnsiTheme="majorHAnsi" w:cstheme="majorHAnsi"/>
          <w:color w:val="000000"/>
          <w:szCs w:val="22"/>
        </w:rPr>
        <w:t>to prioritise and communicate widely (to staff, managers, and partners) the deliverables and rationale of key parts of the T</w:t>
      </w:r>
      <w:r w:rsidR="002E6AA5">
        <w:rPr>
          <w:rFonts w:asciiTheme="majorHAnsi" w:hAnsiTheme="majorHAnsi" w:cstheme="majorHAnsi"/>
          <w:color w:val="000000"/>
          <w:szCs w:val="22"/>
        </w:rPr>
        <w:t>ransformation Programme</w:t>
      </w:r>
      <w:r w:rsidR="001C75CD">
        <w:rPr>
          <w:rFonts w:asciiTheme="majorHAnsi" w:hAnsiTheme="majorHAnsi" w:cstheme="majorHAnsi"/>
          <w:color w:val="000000"/>
          <w:szCs w:val="22"/>
        </w:rPr>
        <w:t xml:space="preserve">, and the risks of non-delivery. </w:t>
      </w:r>
      <w:r w:rsidR="00B710C0">
        <w:rPr>
          <w:rFonts w:asciiTheme="majorHAnsi" w:hAnsiTheme="majorHAnsi" w:cstheme="majorHAnsi"/>
          <w:color w:val="000000"/>
          <w:szCs w:val="22"/>
        </w:rPr>
        <w:t>As part of this work, it might help to identify and prioritise</w:t>
      </w:r>
      <w:r w:rsidR="001C75CD">
        <w:rPr>
          <w:rFonts w:asciiTheme="majorHAnsi" w:hAnsiTheme="majorHAnsi" w:cstheme="majorHAnsi"/>
          <w:color w:val="000000"/>
          <w:szCs w:val="22"/>
        </w:rPr>
        <w:t xml:space="preserve"> some </w:t>
      </w:r>
      <w:r w:rsidR="00B710C0">
        <w:rPr>
          <w:rFonts w:asciiTheme="majorHAnsi" w:hAnsiTheme="majorHAnsi" w:cstheme="majorHAnsi"/>
          <w:color w:val="000000"/>
          <w:szCs w:val="22"/>
        </w:rPr>
        <w:t>“</w:t>
      </w:r>
      <w:r w:rsidR="002E6AA5">
        <w:rPr>
          <w:rFonts w:asciiTheme="majorHAnsi" w:hAnsiTheme="majorHAnsi" w:cstheme="majorHAnsi"/>
          <w:color w:val="000000"/>
          <w:szCs w:val="22"/>
        </w:rPr>
        <w:t>quick wins</w:t>
      </w:r>
      <w:r w:rsidR="00B710C0">
        <w:rPr>
          <w:rFonts w:asciiTheme="majorHAnsi" w:hAnsiTheme="majorHAnsi" w:cstheme="majorHAnsi"/>
          <w:color w:val="000000"/>
          <w:szCs w:val="22"/>
        </w:rPr>
        <w:t xml:space="preserve">” </w:t>
      </w:r>
      <w:r w:rsidR="001C75CD">
        <w:rPr>
          <w:rFonts w:asciiTheme="majorHAnsi" w:hAnsiTheme="majorHAnsi" w:cstheme="majorHAnsi"/>
          <w:color w:val="000000"/>
          <w:szCs w:val="22"/>
        </w:rPr>
        <w:t xml:space="preserve">to build momentum and prove the benefits of the work in the shorter term. </w:t>
      </w:r>
    </w:p>
    <w:p w14:paraId="01C1E664" w14:textId="0D5215B6" w:rsidR="001C75CD" w:rsidRDefault="00A3209F" w:rsidP="001C75CD">
      <w:pPr>
        <w:pStyle w:val="ListParagraph"/>
        <w:numPr>
          <w:ilvl w:val="0"/>
          <w:numId w:val="10"/>
        </w:numPr>
        <w:spacing w:before="120" w:after="120" w:line="276" w:lineRule="auto"/>
        <w:contextualSpacing w:val="0"/>
        <w:rPr>
          <w:rFonts w:asciiTheme="majorHAnsi" w:hAnsiTheme="majorHAnsi" w:cstheme="majorHAnsi"/>
          <w:color w:val="000000"/>
          <w:szCs w:val="22"/>
        </w:rPr>
      </w:pPr>
      <w:r>
        <w:rPr>
          <w:rFonts w:asciiTheme="majorHAnsi" w:hAnsiTheme="majorHAnsi" w:cstheme="majorHAnsi"/>
          <w:color w:val="000000"/>
          <w:szCs w:val="22"/>
        </w:rPr>
        <w:t xml:space="preserve">To undertake a piece of data-led analysis of Discharge </w:t>
      </w:r>
      <w:r w:rsidR="001C75CD" w:rsidRPr="00D61C52">
        <w:rPr>
          <w:rFonts w:asciiTheme="majorHAnsi" w:hAnsiTheme="majorHAnsi" w:cstheme="majorHAnsi"/>
          <w:color w:val="000000"/>
          <w:szCs w:val="22"/>
        </w:rPr>
        <w:t>Pathway</w:t>
      </w:r>
      <w:r>
        <w:rPr>
          <w:rFonts w:asciiTheme="majorHAnsi" w:hAnsiTheme="majorHAnsi" w:cstheme="majorHAnsi"/>
          <w:color w:val="000000"/>
          <w:szCs w:val="22"/>
        </w:rPr>
        <w:t>s 0-3 for the local system, including</w:t>
      </w:r>
      <w:r w:rsidR="001C75CD" w:rsidRPr="00D61C52">
        <w:rPr>
          <w:rFonts w:asciiTheme="majorHAnsi" w:hAnsiTheme="majorHAnsi" w:cstheme="majorHAnsi"/>
          <w:color w:val="000000"/>
          <w:szCs w:val="22"/>
        </w:rPr>
        <w:t xml:space="preserve"> modelling (against best practice), and shadow costings</w:t>
      </w:r>
      <w:r>
        <w:rPr>
          <w:rFonts w:asciiTheme="majorHAnsi" w:hAnsiTheme="majorHAnsi" w:cstheme="majorHAnsi"/>
          <w:color w:val="000000"/>
          <w:szCs w:val="22"/>
        </w:rPr>
        <w:t xml:space="preserve"> associated with the present outcomes for local people, and how these might contrast with best practice elsewhere.</w:t>
      </w:r>
    </w:p>
    <w:p w14:paraId="1DF5EFC1" w14:textId="4E170D16" w:rsidR="002E6AA5" w:rsidRPr="00A0352B" w:rsidRDefault="00A3209F" w:rsidP="00431E2C">
      <w:pPr>
        <w:pStyle w:val="ListParagraph"/>
        <w:numPr>
          <w:ilvl w:val="0"/>
          <w:numId w:val="10"/>
        </w:numPr>
        <w:spacing w:before="120" w:after="120" w:line="276" w:lineRule="auto"/>
        <w:contextualSpacing w:val="0"/>
        <w:rPr>
          <w:rFonts w:asciiTheme="majorHAnsi" w:hAnsiTheme="majorHAnsi" w:cstheme="majorHAnsi"/>
          <w:szCs w:val="22"/>
          <w:lang w:eastAsia="en-GB"/>
        </w:rPr>
      </w:pPr>
      <w:r>
        <w:rPr>
          <w:rFonts w:asciiTheme="majorHAnsi" w:hAnsiTheme="majorHAnsi" w:cstheme="majorHAnsi"/>
          <w:color w:val="000000"/>
          <w:szCs w:val="22"/>
        </w:rPr>
        <w:t>To replicate work undertaken on the</w:t>
      </w:r>
      <w:r w:rsidR="002E6AA5">
        <w:rPr>
          <w:rFonts w:asciiTheme="majorHAnsi" w:hAnsiTheme="majorHAnsi" w:cstheme="majorHAnsi"/>
          <w:color w:val="000000"/>
          <w:szCs w:val="22"/>
        </w:rPr>
        <w:t xml:space="preserve"> Big Plan for other client groups</w:t>
      </w:r>
      <w:r>
        <w:rPr>
          <w:rFonts w:asciiTheme="majorHAnsi" w:hAnsiTheme="majorHAnsi" w:cstheme="majorHAnsi"/>
          <w:color w:val="000000"/>
          <w:szCs w:val="22"/>
        </w:rPr>
        <w:t xml:space="preserve"> across the authority, and to use this as a means to develop good practice and improved culture around coproduction, including in the ICO partnership teams. </w:t>
      </w:r>
    </w:p>
    <w:p w14:paraId="4ACC68F7" w14:textId="6F5E9040" w:rsidR="00A0352B" w:rsidRPr="00A0352B" w:rsidRDefault="00A0352B" w:rsidP="00A0352B">
      <w:pPr>
        <w:pStyle w:val="ListParagraph"/>
        <w:numPr>
          <w:ilvl w:val="0"/>
          <w:numId w:val="10"/>
        </w:numPr>
        <w:spacing w:before="120" w:after="120" w:line="276" w:lineRule="auto"/>
        <w:contextualSpacing w:val="0"/>
        <w:rPr>
          <w:rFonts w:asciiTheme="majorHAnsi" w:hAnsiTheme="majorHAnsi" w:cstheme="majorHAnsi"/>
          <w:szCs w:val="22"/>
          <w:lang w:eastAsia="en-GB"/>
        </w:rPr>
      </w:pPr>
      <w:r>
        <w:rPr>
          <w:rFonts w:asciiTheme="majorHAnsi" w:hAnsiTheme="majorHAnsi" w:cstheme="majorHAnsi"/>
          <w:color w:val="000000"/>
          <w:szCs w:val="22"/>
        </w:rPr>
        <w:t>Work with frontline staff and partners to better communicate key aspects of adult social care transformation</w:t>
      </w:r>
      <w:r w:rsidR="00EE2933">
        <w:rPr>
          <w:rFonts w:asciiTheme="majorHAnsi" w:hAnsiTheme="majorHAnsi" w:cstheme="majorHAnsi"/>
          <w:color w:val="000000"/>
          <w:szCs w:val="22"/>
        </w:rPr>
        <w:t>,</w:t>
      </w:r>
      <w:r>
        <w:rPr>
          <w:rFonts w:asciiTheme="majorHAnsi" w:hAnsiTheme="majorHAnsi" w:cstheme="majorHAnsi"/>
          <w:color w:val="000000"/>
          <w:szCs w:val="22"/>
        </w:rPr>
        <w:t xml:space="preserve"> and improvement priorities and plans</w:t>
      </w:r>
      <w:r w:rsidR="00EE2933">
        <w:rPr>
          <w:rFonts w:asciiTheme="majorHAnsi" w:hAnsiTheme="majorHAnsi" w:cstheme="majorHAnsi"/>
          <w:color w:val="000000"/>
          <w:szCs w:val="22"/>
        </w:rPr>
        <w:t>,</w:t>
      </w:r>
      <w:r>
        <w:rPr>
          <w:rFonts w:asciiTheme="majorHAnsi" w:hAnsiTheme="majorHAnsi" w:cstheme="majorHAnsi"/>
          <w:color w:val="000000"/>
          <w:szCs w:val="22"/>
        </w:rPr>
        <w:t xml:space="preserve"> would support </w:t>
      </w:r>
      <w:r w:rsidR="00976638">
        <w:rPr>
          <w:rFonts w:asciiTheme="majorHAnsi" w:hAnsiTheme="majorHAnsi" w:cstheme="majorHAnsi"/>
          <w:color w:val="000000"/>
          <w:szCs w:val="22"/>
        </w:rPr>
        <w:t>greater ownership of their role within these, and</w:t>
      </w:r>
      <w:r>
        <w:rPr>
          <w:rFonts w:asciiTheme="majorHAnsi" w:hAnsiTheme="majorHAnsi" w:cstheme="majorHAnsi"/>
          <w:color w:val="000000"/>
          <w:szCs w:val="22"/>
        </w:rPr>
        <w:t xml:space="preserve"> to be more confident in describing these in future CQC assessment. This should include the </w:t>
      </w:r>
      <w:r w:rsidR="009D19C7">
        <w:rPr>
          <w:rFonts w:asciiTheme="majorHAnsi" w:hAnsiTheme="majorHAnsi" w:cstheme="majorHAnsi"/>
          <w:color w:val="000000"/>
          <w:szCs w:val="22"/>
        </w:rPr>
        <w:t>Self-Assessment</w:t>
      </w:r>
      <w:r>
        <w:rPr>
          <w:rFonts w:asciiTheme="majorHAnsi" w:hAnsiTheme="majorHAnsi" w:cstheme="majorHAnsi"/>
          <w:color w:val="000000"/>
          <w:szCs w:val="22"/>
        </w:rPr>
        <w:t xml:space="preserve">, with focus on strengths and areas of improvement and the direction of travel for their own teams and services. </w:t>
      </w:r>
    </w:p>
    <w:p w14:paraId="5A26D526" w14:textId="5BCCDFB9" w:rsidR="00D61C52" w:rsidRPr="00A0352B" w:rsidRDefault="00A3209F" w:rsidP="0083595A">
      <w:pPr>
        <w:pStyle w:val="ListParagraph"/>
        <w:numPr>
          <w:ilvl w:val="0"/>
          <w:numId w:val="10"/>
        </w:numPr>
        <w:spacing w:before="120" w:after="120" w:line="276" w:lineRule="auto"/>
        <w:contextualSpacing w:val="0"/>
        <w:rPr>
          <w:rFonts w:asciiTheme="majorHAnsi" w:eastAsia="Times New Roman" w:hAnsiTheme="majorHAnsi" w:cstheme="majorHAnsi"/>
          <w:b/>
          <w:bCs/>
          <w:color w:val="000000"/>
          <w:sz w:val="36"/>
          <w:szCs w:val="36"/>
        </w:rPr>
      </w:pPr>
      <w:r w:rsidRPr="00A0352B">
        <w:rPr>
          <w:rFonts w:asciiTheme="majorHAnsi" w:hAnsiTheme="majorHAnsi" w:cstheme="majorHAnsi"/>
          <w:color w:val="000000"/>
          <w:szCs w:val="22"/>
        </w:rPr>
        <w:t xml:space="preserve">The Peer Challenge did not </w:t>
      </w:r>
      <w:r w:rsidR="00E26172" w:rsidRPr="00A0352B">
        <w:rPr>
          <w:rFonts w:asciiTheme="majorHAnsi" w:hAnsiTheme="majorHAnsi" w:cstheme="majorHAnsi"/>
          <w:color w:val="000000"/>
          <w:szCs w:val="22"/>
        </w:rPr>
        <w:t>reflect back</w:t>
      </w:r>
      <w:r w:rsidRPr="00A0352B">
        <w:rPr>
          <w:rFonts w:asciiTheme="majorHAnsi" w:hAnsiTheme="majorHAnsi" w:cstheme="majorHAnsi"/>
          <w:color w:val="000000"/>
          <w:szCs w:val="22"/>
        </w:rPr>
        <w:t xml:space="preserve"> any areas of immediate </w:t>
      </w:r>
      <w:r w:rsidR="00E26172" w:rsidRPr="00A0352B">
        <w:rPr>
          <w:rFonts w:asciiTheme="majorHAnsi" w:hAnsiTheme="majorHAnsi" w:cstheme="majorHAnsi"/>
          <w:color w:val="000000"/>
          <w:szCs w:val="22"/>
        </w:rPr>
        <w:t xml:space="preserve">operational </w:t>
      </w:r>
      <w:r w:rsidRPr="00A0352B">
        <w:rPr>
          <w:rFonts w:asciiTheme="majorHAnsi" w:hAnsiTheme="majorHAnsi" w:cstheme="majorHAnsi"/>
          <w:color w:val="000000"/>
          <w:szCs w:val="22"/>
        </w:rPr>
        <w:t>concern, but this is always a limited process, and the Council will continue to benefit from ongoing quality and practice assurance work. This can help to further assure and mitigate risks associated with waiting lists, to improve consistency in practice, and to bring learning from areas of strength (in delivery or leadership</w:t>
      </w:r>
      <w:r w:rsidR="00EE2933">
        <w:rPr>
          <w:rFonts w:asciiTheme="majorHAnsi" w:hAnsiTheme="majorHAnsi" w:cstheme="majorHAnsi"/>
          <w:color w:val="000000"/>
          <w:szCs w:val="22"/>
        </w:rPr>
        <w:t>, and locally or elsewhere</w:t>
      </w:r>
      <w:r w:rsidRPr="00A0352B">
        <w:rPr>
          <w:rFonts w:asciiTheme="majorHAnsi" w:hAnsiTheme="majorHAnsi" w:cstheme="majorHAnsi"/>
          <w:color w:val="000000"/>
          <w:szCs w:val="22"/>
        </w:rPr>
        <w:t>) to support improvement in those areas of performance that may be less strong.</w:t>
      </w:r>
      <w:r w:rsidR="00D61C52" w:rsidRPr="00A0352B">
        <w:rPr>
          <w:rFonts w:asciiTheme="majorHAnsi" w:hAnsiTheme="majorHAnsi" w:cstheme="majorHAnsi"/>
          <w:b/>
          <w:bCs/>
          <w:color w:val="000000"/>
          <w:sz w:val="36"/>
          <w:szCs w:val="36"/>
        </w:rPr>
        <w:br w:type="page"/>
      </w:r>
    </w:p>
    <w:p w14:paraId="73BF929A" w14:textId="62971C55" w:rsidR="00AA6B36" w:rsidRDefault="00AA6B36" w:rsidP="00AA6B36">
      <w:pPr>
        <w:pStyle w:val="BodyText"/>
        <w:spacing w:before="120" w:after="120" w:line="276" w:lineRule="auto"/>
        <w:rPr>
          <w:rFonts w:asciiTheme="majorHAnsi" w:hAnsiTheme="majorHAnsi" w:cstheme="majorHAnsi"/>
          <w:b/>
          <w:bCs/>
          <w:color w:val="000000"/>
          <w:sz w:val="36"/>
          <w:szCs w:val="36"/>
        </w:rPr>
      </w:pPr>
      <w:r w:rsidRPr="00AA6B36">
        <w:rPr>
          <w:rFonts w:asciiTheme="majorHAnsi" w:hAnsiTheme="majorHAnsi" w:cstheme="majorHAnsi"/>
          <w:b/>
          <w:bCs/>
          <w:color w:val="000000"/>
          <w:sz w:val="36"/>
          <w:szCs w:val="36"/>
        </w:rPr>
        <w:lastRenderedPageBreak/>
        <w:t>Contact details</w:t>
      </w:r>
    </w:p>
    <w:p w14:paraId="2E5973D6" w14:textId="77777777" w:rsidR="002F471B" w:rsidRDefault="002F471B" w:rsidP="00AA6B36">
      <w:pPr>
        <w:pStyle w:val="BodyText"/>
        <w:spacing w:before="120" w:after="120" w:line="276" w:lineRule="auto"/>
        <w:rPr>
          <w:rFonts w:asciiTheme="majorHAnsi" w:hAnsiTheme="majorHAnsi" w:cstheme="majorHAnsi"/>
          <w:bCs/>
          <w:color w:val="000000"/>
          <w:szCs w:val="22"/>
        </w:rPr>
      </w:pPr>
    </w:p>
    <w:p w14:paraId="5CAB491E" w14:textId="74E8AB85" w:rsidR="00AA6B36" w:rsidRDefault="00AA6B36" w:rsidP="00B772CF">
      <w:pPr>
        <w:pStyle w:val="BodyText"/>
        <w:spacing w:before="120" w:after="120" w:line="276" w:lineRule="auto"/>
        <w:rPr>
          <w:rFonts w:asciiTheme="majorHAnsi" w:hAnsiTheme="majorHAnsi" w:cstheme="majorHAnsi"/>
          <w:szCs w:val="22"/>
        </w:rPr>
      </w:pPr>
      <w:r w:rsidRPr="00AA6B36">
        <w:rPr>
          <w:rFonts w:asciiTheme="majorHAnsi" w:hAnsiTheme="majorHAnsi" w:cstheme="majorHAnsi"/>
          <w:bCs/>
          <w:color w:val="000000"/>
          <w:szCs w:val="22"/>
        </w:rPr>
        <w:t xml:space="preserve">For more information about this Adult Social Care </w:t>
      </w:r>
      <w:r w:rsidRPr="00AA6B36">
        <w:rPr>
          <w:rFonts w:asciiTheme="majorHAnsi" w:hAnsiTheme="majorHAnsi" w:cstheme="majorHAnsi"/>
          <w:color w:val="000000"/>
          <w:szCs w:val="22"/>
        </w:rPr>
        <w:t xml:space="preserve">Preparation for Assurance Peer Challenge in </w:t>
      </w:r>
      <w:r w:rsidR="006F2F0B">
        <w:rPr>
          <w:rFonts w:asciiTheme="majorHAnsi" w:hAnsiTheme="majorHAnsi" w:cstheme="majorHAnsi"/>
          <w:color w:val="000000"/>
          <w:szCs w:val="22"/>
        </w:rPr>
        <w:t>Torbay</w:t>
      </w:r>
      <w:r w:rsidR="00B772CF">
        <w:rPr>
          <w:rFonts w:asciiTheme="majorHAnsi" w:hAnsiTheme="majorHAnsi" w:cstheme="majorHAnsi"/>
          <w:color w:val="000000"/>
          <w:szCs w:val="22"/>
        </w:rPr>
        <w:t>, or more widely about the</w:t>
      </w:r>
      <w:r w:rsidRPr="00AA6B36">
        <w:rPr>
          <w:rFonts w:asciiTheme="majorHAnsi" w:hAnsiTheme="majorHAnsi" w:cstheme="majorHAnsi"/>
          <w:szCs w:val="22"/>
        </w:rPr>
        <w:t xml:space="preserve"> programme of Adult Social Care Preparation for Assurance Peer Challenge</w:t>
      </w:r>
      <w:r w:rsidR="00B772CF">
        <w:rPr>
          <w:rFonts w:asciiTheme="majorHAnsi" w:hAnsiTheme="majorHAnsi" w:cstheme="majorHAnsi"/>
          <w:szCs w:val="22"/>
        </w:rPr>
        <w:t>, please contact</w:t>
      </w:r>
      <w:r w:rsidRPr="00AA6B36">
        <w:rPr>
          <w:rFonts w:asciiTheme="majorHAnsi" w:hAnsiTheme="majorHAnsi" w:cstheme="majorHAnsi"/>
          <w:szCs w:val="22"/>
        </w:rPr>
        <w:t>:</w:t>
      </w:r>
    </w:p>
    <w:p w14:paraId="7E362632" w14:textId="77777777" w:rsidR="00B772CF" w:rsidRPr="00AA6B36" w:rsidRDefault="00B772CF" w:rsidP="00B772CF">
      <w:pPr>
        <w:pStyle w:val="BodyText"/>
        <w:spacing w:before="120" w:after="120" w:line="276" w:lineRule="auto"/>
        <w:rPr>
          <w:rFonts w:asciiTheme="majorHAnsi" w:hAnsiTheme="majorHAnsi" w:cstheme="majorHAnsi"/>
          <w:szCs w:val="22"/>
        </w:rPr>
      </w:pPr>
    </w:p>
    <w:p w14:paraId="3220FC62" w14:textId="77777777" w:rsidR="00AA6B36" w:rsidRPr="00AA6B36" w:rsidRDefault="00AA6B36" w:rsidP="00AA6B36">
      <w:pPr>
        <w:spacing w:before="120" w:after="120" w:line="276" w:lineRule="auto"/>
        <w:ind w:left="709"/>
        <w:rPr>
          <w:rFonts w:asciiTheme="majorHAnsi" w:hAnsiTheme="majorHAnsi" w:cstheme="majorHAnsi"/>
          <w:b/>
          <w:bCs/>
          <w:szCs w:val="22"/>
        </w:rPr>
      </w:pPr>
      <w:r w:rsidRPr="00AA6B36">
        <w:rPr>
          <w:rFonts w:asciiTheme="majorHAnsi" w:hAnsiTheme="majorHAnsi" w:cstheme="majorHAnsi"/>
          <w:b/>
          <w:bCs/>
          <w:szCs w:val="22"/>
        </w:rPr>
        <w:t>Marcus Coulson</w:t>
      </w:r>
    </w:p>
    <w:p w14:paraId="367F1870" w14:textId="5330E55F" w:rsidR="00AA6B36" w:rsidRPr="00AA6B36" w:rsidRDefault="00730854" w:rsidP="00AA6B36">
      <w:pPr>
        <w:spacing w:before="120" w:after="120" w:line="276" w:lineRule="auto"/>
        <w:ind w:left="709"/>
        <w:rPr>
          <w:rFonts w:asciiTheme="majorHAnsi" w:hAnsiTheme="majorHAnsi" w:cstheme="majorHAnsi"/>
          <w:bCs/>
          <w:szCs w:val="22"/>
        </w:rPr>
      </w:pPr>
      <w:r>
        <w:rPr>
          <w:rFonts w:asciiTheme="majorHAnsi" w:hAnsiTheme="majorHAnsi" w:cstheme="majorHAnsi"/>
          <w:bCs/>
          <w:szCs w:val="22"/>
        </w:rPr>
        <w:t>Senior Advisor – Adults Peer Challenge P</w:t>
      </w:r>
      <w:r w:rsidR="00AA6B36" w:rsidRPr="00AA6B36">
        <w:rPr>
          <w:rFonts w:asciiTheme="majorHAnsi" w:hAnsiTheme="majorHAnsi" w:cstheme="majorHAnsi"/>
          <w:bCs/>
          <w:szCs w:val="22"/>
        </w:rPr>
        <w:t xml:space="preserve">rogramme </w:t>
      </w:r>
    </w:p>
    <w:p w14:paraId="44D95C8D" w14:textId="77777777" w:rsidR="00AA6B36" w:rsidRPr="00AA6B36" w:rsidRDefault="00AA6B36" w:rsidP="00AA6B36">
      <w:pPr>
        <w:spacing w:before="120" w:after="120" w:line="276" w:lineRule="auto"/>
        <w:ind w:left="709"/>
        <w:rPr>
          <w:rFonts w:asciiTheme="majorHAnsi" w:hAnsiTheme="majorHAnsi" w:cstheme="majorHAnsi"/>
          <w:b/>
          <w:bCs/>
          <w:szCs w:val="22"/>
        </w:rPr>
      </w:pPr>
      <w:r w:rsidRPr="00AA6B36">
        <w:rPr>
          <w:rFonts w:asciiTheme="majorHAnsi" w:hAnsiTheme="majorHAnsi" w:cstheme="majorHAnsi"/>
          <w:b/>
          <w:bCs/>
          <w:szCs w:val="22"/>
        </w:rPr>
        <w:t>Local Government Association</w:t>
      </w:r>
    </w:p>
    <w:p w14:paraId="61C05B39" w14:textId="28BF134C" w:rsidR="00AA6B36" w:rsidRPr="00AA6B36" w:rsidRDefault="00AA6B36" w:rsidP="00AA6B36">
      <w:pPr>
        <w:spacing w:before="120" w:after="120" w:line="276" w:lineRule="auto"/>
        <w:ind w:left="709"/>
        <w:rPr>
          <w:rFonts w:asciiTheme="majorHAnsi" w:hAnsiTheme="majorHAnsi" w:cstheme="majorHAnsi"/>
          <w:bCs/>
          <w:szCs w:val="22"/>
        </w:rPr>
      </w:pPr>
      <w:r w:rsidRPr="00AA6B36">
        <w:rPr>
          <w:rFonts w:asciiTheme="majorHAnsi" w:hAnsiTheme="majorHAnsi" w:cstheme="majorHAnsi"/>
          <w:bCs/>
          <w:szCs w:val="22"/>
        </w:rPr>
        <w:t xml:space="preserve">Email: </w:t>
      </w:r>
      <w:r w:rsidRPr="00AA6B36">
        <w:rPr>
          <w:rFonts w:asciiTheme="majorHAnsi" w:hAnsiTheme="majorHAnsi" w:cstheme="majorHAnsi"/>
          <w:bCs/>
          <w:szCs w:val="22"/>
        </w:rPr>
        <w:tab/>
      </w:r>
      <w:hyperlink r:id="rId12" w:history="1">
        <w:r w:rsidR="00C91524" w:rsidRPr="00497432">
          <w:rPr>
            <w:rStyle w:val="Hyperlink"/>
            <w:rFonts w:asciiTheme="majorHAnsi" w:hAnsiTheme="majorHAnsi" w:cstheme="majorHAnsi"/>
            <w:szCs w:val="22"/>
          </w:rPr>
          <w:t>marcus.coulson@local.gov.uk</w:t>
        </w:r>
      </w:hyperlink>
      <w:r w:rsidRPr="00AA6B36">
        <w:rPr>
          <w:rFonts w:asciiTheme="majorHAnsi" w:hAnsiTheme="majorHAnsi" w:cstheme="majorHAnsi"/>
          <w:bCs/>
          <w:szCs w:val="22"/>
        </w:rPr>
        <w:t xml:space="preserve"> </w:t>
      </w:r>
    </w:p>
    <w:p w14:paraId="2B7876EB" w14:textId="77777777" w:rsidR="00AA6B36" w:rsidRPr="00AA6B36" w:rsidRDefault="00AA6B36" w:rsidP="00AA6B36">
      <w:pPr>
        <w:spacing w:before="120" w:after="120" w:line="276" w:lineRule="auto"/>
        <w:ind w:left="709"/>
        <w:rPr>
          <w:rFonts w:asciiTheme="majorHAnsi" w:hAnsiTheme="majorHAnsi" w:cstheme="majorHAnsi"/>
          <w:bCs/>
          <w:szCs w:val="22"/>
        </w:rPr>
      </w:pPr>
      <w:r w:rsidRPr="00AA6B36">
        <w:rPr>
          <w:rFonts w:asciiTheme="majorHAnsi" w:hAnsiTheme="majorHAnsi" w:cstheme="majorHAnsi"/>
          <w:bCs/>
          <w:szCs w:val="22"/>
        </w:rPr>
        <w:t xml:space="preserve">Tel: </w:t>
      </w:r>
      <w:r w:rsidRPr="00AA6B36">
        <w:rPr>
          <w:rFonts w:asciiTheme="majorHAnsi" w:hAnsiTheme="majorHAnsi" w:cstheme="majorHAnsi"/>
          <w:bCs/>
          <w:szCs w:val="22"/>
        </w:rPr>
        <w:tab/>
        <w:t>07766 252 853</w:t>
      </w:r>
    </w:p>
    <w:p w14:paraId="4776EDB6" w14:textId="77777777" w:rsidR="00AA6B36" w:rsidRPr="00AA6B36" w:rsidRDefault="00AA6B36" w:rsidP="00AA6B36">
      <w:pPr>
        <w:spacing w:before="120" w:after="120" w:line="276" w:lineRule="auto"/>
        <w:rPr>
          <w:rFonts w:asciiTheme="majorHAnsi" w:hAnsiTheme="majorHAnsi" w:cstheme="majorHAnsi"/>
          <w:bCs/>
          <w:szCs w:val="22"/>
        </w:rPr>
      </w:pPr>
    </w:p>
    <w:p w14:paraId="388A3EE0" w14:textId="6B0FB084" w:rsidR="00AA6B36" w:rsidRPr="00AA6B36" w:rsidRDefault="00AA6B36" w:rsidP="00AA6B36">
      <w:pPr>
        <w:spacing w:before="120" w:after="120" w:line="276" w:lineRule="auto"/>
        <w:rPr>
          <w:rFonts w:asciiTheme="majorHAnsi" w:hAnsiTheme="majorHAnsi" w:cstheme="majorHAnsi"/>
          <w:szCs w:val="22"/>
        </w:rPr>
      </w:pPr>
      <w:r w:rsidRPr="00AA6B36">
        <w:rPr>
          <w:rFonts w:asciiTheme="majorHAnsi" w:hAnsiTheme="majorHAnsi" w:cstheme="majorHAnsi"/>
          <w:color w:val="000000"/>
          <w:spacing w:val="-2"/>
          <w:szCs w:val="22"/>
        </w:rPr>
        <w:t xml:space="preserve">For more information on </w:t>
      </w:r>
      <w:r w:rsidR="00E90BC9">
        <w:rPr>
          <w:rFonts w:asciiTheme="majorHAnsi" w:hAnsiTheme="majorHAnsi" w:cstheme="majorHAnsi"/>
          <w:color w:val="000000"/>
          <w:spacing w:val="-2"/>
          <w:szCs w:val="22"/>
        </w:rPr>
        <w:t xml:space="preserve">LGA Adult Social Care Preparation for Assurance </w:t>
      </w:r>
      <w:r w:rsidRPr="00AA6B36">
        <w:rPr>
          <w:rFonts w:asciiTheme="majorHAnsi" w:hAnsiTheme="majorHAnsi" w:cstheme="majorHAnsi"/>
          <w:color w:val="000000"/>
          <w:spacing w:val="-2"/>
          <w:szCs w:val="22"/>
        </w:rPr>
        <w:t>Peer Challenge</w:t>
      </w:r>
      <w:r w:rsidR="00E90BC9">
        <w:rPr>
          <w:rFonts w:asciiTheme="majorHAnsi" w:hAnsiTheme="majorHAnsi" w:cstheme="majorHAnsi"/>
          <w:color w:val="000000"/>
          <w:spacing w:val="-2"/>
          <w:szCs w:val="22"/>
        </w:rPr>
        <w:t>s</w:t>
      </w:r>
      <w:r w:rsidRPr="00AA6B36">
        <w:rPr>
          <w:rFonts w:asciiTheme="majorHAnsi" w:hAnsiTheme="majorHAnsi" w:cstheme="majorHAnsi"/>
          <w:color w:val="000000"/>
          <w:spacing w:val="-2"/>
          <w:szCs w:val="22"/>
        </w:rPr>
        <w:t xml:space="preserve"> please see our website: </w:t>
      </w:r>
      <w:hyperlink r:id="rId13" w:history="1">
        <w:r w:rsidR="00E90BC9" w:rsidRPr="00E90BC9">
          <w:rPr>
            <w:rStyle w:val="Hyperlink"/>
            <w:rFonts w:asciiTheme="majorHAnsi" w:hAnsiTheme="majorHAnsi" w:cstheme="majorHAnsi"/>
            <w:spacing w:val="-2"/>
            <w:szCs w:val="22"/>
          </w:rPr>
          <w:t>Adult social care peer challenges | Local Government Association</w:t>
        </w:r>
      </w:hyperlink>
      <w:r w:rsidR="00E90BC9" w:rsidDel="00E90BC9">
        <w:t xml:space="preserve"> </w:t>
      </w:r>
    </w:p>
    <w:p w14:paraId="1ED9AABE" w14:textId="77777777" w:rsidR="00AA6B36" w:rsidRPr="00AA6B36" w:rsidRDefault="00AA6B36" w:rsidP="00AA6B36">
      <w:pPr>
        <w:spacing w:before="120" w:after="120" w:line="276" w:lineRule="auto"/>
        <w:rPr>
          <w:rFonts w:asciiTheme="majorHAnsi" w:hAnsiTheme="majorHAnsi" w:cstheme="majorHAnsi"/>
          <w:color w:val="000000"/>
          <w:szCs w:val="22"/>
        </w:rPr>
      </w:pPr>
    </w:p>
    <w:sectPr w:rsidR="00AA6B36" w:rsidRPr="00AA6B36" w:rsidSect="008F3878">
      <w:headerReference w:type="even" r:id="rId14"/>
      <w:headerReference w:type="default" r:id="rId15"/>
      <w:footerReference w:type="even" r:id="rId16"/>
      <w:footerReference w:type="default" r:id="rId17"/>
      <w:pgSz w:w="11900" w:h="16840"/>
      <w:pgMar w:top="851" w:right="1127" w:bottom="993" w:left="1418"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DFE3C" w14:textId="77777777" w:rsidR="005841DB" w:rsidRDefault="005841DB" w:rsidP="007A3157">
      <w:r>
        <w:separator/>
      </w:r>
    </w:p>
  </w:endnote>
  <w:endnote w:type="continuationSeparator" w:id="0">
    <w:p w14:paraId="49D9889B" w14:textId="77777777" w:rsidR="005841DB" w:rsidRDefault="005841DB" w:rsidP="007A3157">
      <w:r>
        <w:continuationSeparator/>
      </w:r>
    </w:p>
  </w:endnote>
  <w:endnote w:type="continuationNotice" w:id="1">
    <w:p w14:paraId="604DE47B" w14:textId="77777777" w:rsidR="005841DB" w:rsidRDefault="00584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nlo Regular">
    <w:altName w:val="Cambria"/>
    <w:charset w:val="00"/>
    <w:family w:val="roman"/>
    <w:pitch w:val="default"/>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45 Light">
    <w:altName w:val="Calibri"/>
    <w:charset w:val="00"/>
    <w:family w:val="swiss"/>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Frutiger 55 Roman">
    <w:altName w:val="Calibr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6998B" w14:textId="77777777" w:rsidR="00E80E91" w:rsidRDefault="00E80E91" w:rsidP="00E80E91">
    <w:pPr>
      <w:widowControl w:val="0"/>
      <w:spacing w:line="220" w:lineRule="exact"/>
      <w:ind w:right="-852"/>
      <w:rPr>
        <w:rFonts w:ascii="Arial" w:hAnsi="Arial" w:cs="Arial"/>
        <w:sz w:val="16"/>
        <w:szCs w:val="16"/>
      </w:rPr>
    </w:pPr>
    <w:r w:rsidRPr="00E86432">
      <w:rPr>
        <w:rFonts w:ascii="Arial" w:hAnsi="Arial" w:cs="Arial"/>
        <w:sz w:val="16"/>
        <w:szCs w:val="16"/>
      </w:rPr>
      <w:t>18</w:t>
    </w:r>
    <w:r>
      <w:rPr>
        <w:rFonts w:ascii="Arial" w:hAnsi="Arial" w:cs="Arial"/>
        <w:sz w:val="16"/>
        <w:szCs w:val="16"/>
      </w:rPr>
      <w:t xml:space="preserve"> Smith Square, London, SW1P 3HZ</w:t>
    </w:r>
    <w:r w:rsidRPr="00E86432">
      <w:rPr>
        <w:rFonts w:ascii="Arial" w:hAnsi="Arial" w:cs="Arial"/>
        <w:sz w:val="16"/>
        <w:szCs w:val="16"/>
      </w:rPr>
      <w:t xml:space="preserve">  </w:t>
    </w:r>
    <w:r>
      <w:rPr>
        <w:rFonts w:ascii="Arial" w:hAnsi="Arial" w:cs="Arial"/>
        <w:sz w:val="16"/>
        <w:szCs w:val="16"/>
      </w:rPr>
      <w:t xml:space="preserve">   </w:t>
    </w:r>
    <w:r w:rsidRPr="00E86432">
      <w:rPr>
        <w:rFonts w:ascii="Arial" w:hAnsi="Arial" w:cs="Arial"/>
        <w:sz w:val="16"/>
        <w:szCs w:val="16"/>
      </w:rPr>
      <w:t xml:space="preserve"> </w:t>
    </w:r>
    <w:hyperlink r:id="rId1" w:history="1">
      <w:r w:rsidRPr="00E86432">
        <w:rPr>
          <w:rFonts w:ascii="Arial" w:hAnsi="Arial" w:cs="Arial"/>
          <w:color w:val="000000"/>
          <w:sz w:val="16"/>
          <w:szCs w:val="16"/>
        </w:rPr>
        <w:t>www.local.gov.uk</w:t>
      </w:r>
    </w:hyperlink>
    <w:r>
      <w:rPr>
        <w:rFonts w:ascii="Arial" w:hAnsi="Arial" w:cs="Arial"/>
        <w:sz w:val="16"/>
        <w:szCs w:val="16"/>
      </w:rPr>
      <w:t xml:space="preserve"> </w:t>
    </w:r>
    <w:r w:rsidRPr="00E86432">
      <w:rPr>
        <w:rFonts w:ascii="Arial" w:hAnsi="Arial" w:cs="Arial"/>
        <w:sz w:val="16"/>
        <w:szCs w:val="16"/>
      </w:rPr>
      <w:t xml:space="preserve"> </w:t>
    </w:r>
    <w:r>
      <w:rPr>
        <w:rFonts w:ascii="Arial" w:hAnsi="Arial" w:cs="Arial"/>
        <w:sz w:val="16"/>
        <w:szCs w:val="16"/>
      </w:rPr>
      <w:t xml:space="preserve">   </w:t>
    </w:r>
    <w:r w:rsidRPr="00E86432">
      <w:rPr>
        <w:rFonts w:ascii="Arial" w:hAnsi="Arial" w:cs="Arial"/>
        <w:b/>
        <w:sz w:val="16"/>
        <w:szCs w:val="16"/>
      </w:rPr>
      <w:t xml:space="preserve">Telephone </w:t>
    </w:r>
    <w:r>
      <w:rPr>
        <w:rFonts w:ascii="Arial" w:hAnsi="Arial" w:cs="Arial"/>
        <w:sz w:val="16"/>
        <w:szCs w:val="16"/>
      </w:rPr>
      <w:t xml:space="preserve">020 7664 3000   </w:t>
    </w:r>
    <w:r w:rsidRPr="00E86432">
      <w:rPr>
        <w:rFonts w:ascii="Arial" w:hAnsi="Arial" w:cs="Arial"/>
        <w:sz w:val="16"/>
        <w:szCs w:val="16"/>
      </w:rPr>
      <w:t xml:space="preserve">  </w:t>
    </w:r>
    <w:r w:rsidRPr="00E86432">
      <w:rPr>
        <w:rFonts w:ascii="Arial" w:hAnsi="Arial" w:cs="Arial"/>
        <w:b/>
        <w:sz w:val="16"/>
        <w:szCs w:val="16"/>
      </w:rPr>
      <w:t xml:space="preserve">Email </w:t>
    </w:r>
    <w:hyperlink r:id="rId2" w:history="1">
      <w:r w:rsidRPr="00E86432">
        <w:rPr>
          <w:rFonts w:ascii="Arial" w:hAnsi="Arial" w:cs="Arial"/>
          <w:color w:val="000000"/>
          <w:sz w:val="16"/>
          <w:szCs w:val="16"/>
        </w:rPr>
        <w:t>info@local.gov.uk</w:t>
      </w:r>
    </w:hyperlink>
    <w:r>
      <w:rPr>
        <w:rFonts w:ascii="Arial" w:hAnsi="Arial" w:cs="Arial"/>
        <w:sz w:val="16"/>
        <w:szCs w:val="16"/>
      </w:rPr>
      <w:t xml:space="preserve">    </w:t>
    </w:r>
  </w:p>
  <w:p w14:paraId="300D3D31" w14:textId="77777777" w:rsidR="00E80E91" w:rsidRPr="00301A62" w:rsidRDefault="00E80E91" w:rsidP="00E80E91">
    <w:pPr>
      <w:widowControl w:val="0"/>
      <w:spacing w:line="220" w:lineRule="exact"/>
      <w:ind w:left="567" w:right="-852"/>
      <w:rPr>
        <w:rFonts w:ascii="Arial" w:hAnsi="Arial" w:cs="Arial"/>
        <w:sz w:val="16"/>
        <w:szCs w:val="16"/>
      </w:rPr>
    </w:pPr>
    <w:r w:rsidRPr="00E86432">
      <w:rPr>
        <w:rFonts w:ascii="Arial" w:hAnsi="Arial" w:cs="Arial"/>
        <w:b/>
        <w:sz w:val="16"/>
        <w:szCs w:val="16"/>
      </w:rPr>
      <w:t>Chief Executive:</w:t>
    </w:r>
    <w:r w:rsidRPr="00E86432">
      <w:rPr>
        <w:rFonts w:ascii="Arial" w:hAnsi="Arial" w:cs="Arial"/>
        <w:sz w:val="16"/>
        <w:szCs w:val="16"/>
      </w:rPr>
      <w:t xml:space="preserve"> Mark Lloyd </w:t>
    </w:r>
    <w:r w:rsidRPr="00E86432">
      <w:rPr>
        <w:rFonts w:ascii="Arial" w:hAnsi="Arial" w:cs="Arial"/>
        <w:sz w:val="16"/>
        <w:szCs w:val="16"/>
      </w:rPr>
      <w:br/>
      <w:t xml:space="preserve">Local Government Association </w:t>
    </w:r>
    <w:r w:rsidRPr="00E86432">
      <w:rPr>
        <w:rFonts w:ascii="Arial" w:hAnsi="Arial" w:cs="Arial"/>
        <w:noProof/>
        <w:sz w:val="16"/>
        <w:szCs w:val="16"/>
      </w:rPr>
      <w:t xml:space="preserve">company number </w:t>
    </w:r>
    <w:proofErr w:type="gramStart"/>
    <w:r w:rsidRPr="00E86432">
      <w:rPr>
        <w:rFonts w:ascii="Arial" w:hAnsi="Arial" w:cs="Arial"/>
        <w:noProof/>
        <w:sz w:val="16"/>
        <w:szCs w:val="16"/>
      </w:rPr>
      <w:t>11177145</w:t>
    </w:r>
    <w:r w:rsidRPr="00E86432">
      <w:rPr>
        <w:rFonts w:ascii="Arial" w:hAnsi="Arial" w:cs="Arial"/>
        <w:sz w:val="16"/>
        <w:szCs w:val="16"/>
      </w:rPr>
      <w:t>  Improvement</w:t>
    </w:r>
    <w:proofErr w:type="gramEnd"/>
    <w:r w:rsidRPr="00E86432">
      <w:rPr>
        <w:rFonts w:ascii="Arial" w:hAnsi="Arial" w:cs="Arial"/>
        <w:sz w:val="16"/>
        <w:szCs w:val="16"/>
      </w:rPr>
      <w:t xml:space="preserve"> and Development Agency for Local Government company number 03675577</w:t>
    </w:r>
  </w:p>
  <w:p w14:paraId="06F15686" w14:textId="77777777" w:rsidR="00E80E91" w:rsidRDefault="00E80E91" w:rsidP="00E80E91">
    <w:pPr>
      <w:pStyle w:val="Footer"/>
    </w:pPr>
  </w:p>
  <w:p w14:paraId="7390FE5C" w14:textId="77777777" w:rsidR="00E80E91" w:rsidRDefault="00E80E91" w:rsidP="00E80E91">
    <w:pPr>
      <w:pStyle w:val="IDeAFooterAddress"/>
      <w:jc w:val="center"/>
      <w:rPr>
        <w:rFonts w:ascii="Arial" w:hAnsi="Arial" w:cs="Arial"/>
      </w:rPr>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sz w:val="24"/>
      </w:rPr>
      <w:t>2</w:t>
    </w:r>
    <w:r>
      <w:rPr>
        <w:rStyle w:val="PageNumber"/>
        <w:sz w:val="24"/>
      </w:rPr>
      <w:fldChar w:fldCharType="end"/>
    </w:r>
  </w:p>
  <w:p w14:paraId="1C7B0BA8" w14:textId="77777777" w:rsidR="002C0A12" w:rsidRDefault="002C0A12">
    <w:pPr>
      <w:pStyle w:val="Footer"/>
    </w:pPr>
  </w:p>
  <w:p w14:paraId="377AE5CD" w14:textId="77777777" w:rsidR="007D6682" w:rsidRPr="00153423" w:rsidRDefault="007D6682" w:rsidP="00153423"/>
  <w:p w14:paraId="00CEC50A" w14:textId="77777777" w:rsidR="00A66BC8" w:rsidRDefault="00A66B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17A2C" w14:textId="1A04CACB" w:rsidR="004D7FA8" w:rsidRDefault="004D7FA8" w:rsidP="004D7FA8">
    <w:pPr>
      <w:pStyle w:val="IDeAFooterAddress"/>
      <w:jc w:val="center"/>
      <w:rPr>
        <w:rStyle w:val="PageNumber"/>
        <w:rFonts w:ascii="Arial" w:hAnsi="Arial" w:cs="Arial"/>
        <w:b/>
        <w:sz w:val="20"/>
        <w:szCs w:val="20"/>
      </w:rPr>
    </w:pPr>
    <w:r w:rsidRPr="00C52BF9">
      <w:rPr>
        <w:rStyle w:val="PageNumber"/>
        <w:rFonts w:ascii="Arial" w:hAnsi="Arial" w:cs="Arial"/>
        <w:b/>
        <w:sz w:val="20"/>
        <w:szCs w:val="20"/>
      </w:rPr>
      <w:fldChar w:fldCharType="begin"/>
    </w:r>
    <w:r w:rsidRPr="00C52BF9">
      <w:rPr>
        <w:rStyle w:val="PageNumber"/>
        <w:rFonts w:ascii="Arial" w:hAnsi="Arial" w:cs="Arial"/>
        <w:b/>
        <w:sz w:val="20"/>
        <w:szCs w:val="20"/>
      </w:rPr>
      <w:instrText xml:space="preserve"> PAGE </w:instrText>
    </w:r>
    <w:r w:rsidRPr="00C52BF9">
      <w:rPr>
        <w:rStyle w:val="PageNumber"/>
        <w:rFonts w:ascii="Arial" w:hAnsi="Arial" w:cs="Arial"/>
        <w:b/>
        <w:sz w:val="20"/>
        <w:szCs w:val="20"/>
      </w:rPr>
      <w:fldChar w:fldCharType="separate"/>
    </w:r>
    <w:r w:rsidR="004B529D">
      <w:rPr>
        <w:rStyle w:val="PageNumber"/>
        <w:rFonts w:ascii="Arial" w:hAnsi="Arial" w:cs="Arial"/>
        <w:b/>
        <w:noProof/>
        <w:sz w:val="20"/>
        <w:szCs w:val="20"/>
      </w:rPr>
      <w:t>26</w:t>
    </w:r>
    <w:r w:rsidRPr="00C52BF9">
      <w:rPr>
        <w:rStyle w:val="PageNumber"/>
        <w:rFonts w:ascii="Arial" w:hAnsi="Arial" w:cs="Arial"/>
        <w:b/>
        <w:sz w:val="20"/>
        <w:szCs w:val="20"/>
      </w:rPr>
      <w:fldChar w:fldCharType="end"/>
    </w:r>
  </w:p>
  <w:p w14:paraId="3AC11D1D" w14:textId="72656250" w:rsidR="00C333AF" w:rsidRDefault="00166400" w:rsidP="00A94130">
    <w:pPr>
      <w:widowControl w:val="0"/>
      <w:spacing w:line="220" w:lineRule="exact"/>
      <w:ind w:left="-851" w:right="-851"/>
      <w:rPr>
        <w:rFonts w:ascii="Arial" w:hAnsi="Arial" w:cs="Arial"/>
        <w:b/>
        <w:sz w:val="16"/>
        <w:szCs w:val="16"/>
      </w:rPr>
    </w:pPr>
    <w:r w:rsidRPr="00E86432">
      <w:rPr>
        <w:rFonts w:ascii="Arial" w:hAnsi="Arial" w:cs="Arial"/>
        <w:sz w:val="16"/>
        <w:szCs w:val="16"/>
      </w:rPr>
      <w:t>18</w:t>
    </w:r>
    <w:r>
      <w:rPr>
        <w:rFonts w:ascii="Arial" w:hAnsi="Arial" w:cs="Arial"/>
        <w:sz w:val="16"/>
        <w:szCs w:val="16"/>
      </w:rPr>
      <w:t xml:space="preserve"> Smith Square, London, SW1P 3HZ</w:t>
    </w:r>
    <w:r w:rsidRPr="00E86432">
      <w:rPr>
        <w:rFonts w:ascii="Arial" w:hAnsi="Arial" w:cs="Arial"/>
        <w:sz w:val="16"/>
        <w:szCs w:val="16"/>
      </w:rPr>
      <w:t xml:space="preserve"> </w:t>
    </w:r>
    <w:r w:rsidR="00616224">
      <w:rPr>
        <w:rFonts w:ascii="Arial" w:hAnsi="Arial" w:cs="Arial"/>
        <w:sz w:val="16"/>
        <w:szCs w:val="16"/>
      </w:rPr>
      <w:t xml:space="preserve">  </w:t>
    </w:r>
    <w:hyperlink r:id="rId1" w:history="1">
      <w:r w:rsidR="00BD5D50" w:rsidRPr="00F67EEF">
        <w:rPr>
          <w:rStyle w:val="Hyperlink"/>
          <w:rFonts w:ascii="Arial" w:hAnsi="Arial" w:cs="Arial"/>
          <w:sz w:val="16"/>
          <w:szCs w:val="16"/>
        </w:rPr>
        <w:t>www.local.gov.uk</w:t>
      </w:r>
    </w:hyperlink>
    <w:r w:rsidR="00616224" w:rsidRPr="00C333AF">
      <w:rPr>
        <w:rFonts w:ascii="Arial" w:hAnsi="Arial" w:cs="Arial"/>
        <w:sz w:val="16"/>
        <w:szCs w:val="16"/>
      </w:rPr>
      <w:t xml:space="preserve"> </w:t>
    </w:r>
    <w:r w:rsidRPr="00C333AF">
      <w:rPr>
        <w:rFonts w:ascii="Arial" w:hAnsi="Arial" w:cs="Arial"/>
        <w:sz w:val="16"/>
        <w:szCs w:val="16"/>
      </w:rPr>
      <w:t xml:space="preserve"> </w:t>
    </w:r>
    <w:r w:rsidRPr="00E86432">
      <w:rPr>
        <w:rFonts w:ascii="Arial" w:hAnsi="Arial" w:cs="Arial"/>
        <w:b/>
        <w:sz w:val="16"/>
        <w:szCs w:val="16"/>
      </w:rPr>
      <w:t xml:space="preserve">Telephone </w:t>
    </w:r>
    <w:r>
      <w:rPr>
        <w:rFonts w:ascii="Arial" w:hAnsi="Arial" w:cs="Arial"/>
        <w:sz w:val="16"/>
        <w:szCs w:val="16"/>
      </w:rPr>
      <w:t xml:space="preserve">020 7664 3000 </w:t>
    </w:r>
    <w:r w:rsidR="00616224">
      <w:rPr>
        <w:rFonts w:ascii="Arial" w:hAnsi="Arial" w:cs="Arial"/>
        <w:sz w:val="16"/>
        <w:szCs w:val="16"/>
      </w:rPr>
      <w:t xml:space="preserve">  </w:t>
    </w:r>
    <w:r w:rsidRPr="00E86432">
      <w:rPr>
        <w:rFonts w:ascii="Arial" w:hAnsi="Arial" w:cs="Arial"/>
        <w:b/>
        <w:sz w:val="16"/>
        <w:szCs w:val="16"/>
      </w:rPr>
      <w:t xml:space="preserve">Email </w:t>
    </w:r>
    <w:hyperlink r:id="rId2" w:history="1">
      <w:r w:rsidRPr="00E86432">
        <w:rPr>
          <w:rFonts w:ascii="Arial" w:hAnsi="Arial" w:cs="Arial"/>
          <w:color w:val="000000"/>
          <w:sz w:val="16"/>
          <w:szCs w:val="16"/>
        </w:rPr>
        <w:t>info@local.gov.uk</w:t>
      </w:r>
    </w:hyperlink>
    <w:r w:rsidR="00C333AF">
      <w:rPr>
        <w:rFonts w:ascii="Arial" w:hAnsi="Arial" w:cs="Arial"/>
        <w:sz w:val="16"/>
        <w:szCs w:val="16"/>
      </w:rPr>
      <w:t xml:space="preserve"> </w:t>
    </w:r>
    <w:r w:rsidR="00616224">
      <w:rPr>
        <w:rFonts w:ascii="Arial" w:hAnsi="Arial" w:cs="Arial"/>
        <w:sz w:val="16"/>
        <w:szCs w:val="16"/>
      </w:rPr>
      <w:t xml:space="preserve">  </w:t>
    </w:r>
    <w:r w:rsidR="00BD5D50">
      <w:rPr>
        <w:rFonts w:ascii="Arial" w:hAnsi="Arial" w:cs="Arial"/>
        <w:sz w:val="16"/>
        <w:szCs w:val="16"/>
      </w:rPr>
      <w:t>Chief Executive: Joanna Killian</w:t>
    </w:r>
    <w:r w:rsidR="005A5654">
      <w:rPr>
        <w:rFonts w:ascii="Arial" w:hAnsi="Arial" w:cs="Arial"/>
        <w:sz w:val="16"/>
        <w:szCs w:val="16"/>
      </w:rPr>
      <w:t xml:space="preserve"> </w:t>
    </w:r>
  </w:p>
  <w:p w14:paraId="6998CC53" w14:textId="6E151B31" w:rsidR="00166400" w:rsidRDefault="00166400" w:rsidP="00A94130">
    <w:pPr>
      <w:widowControl w:val="0"/>
      <w:spacing w:line="220" w:lineRule="exact"/>
      <w:ind w:left="-851" w:right="-851"/>
      <w:rPr>
        <w:rFonts w:ascii="Arial" w:hAnsi="Arial" w:cs="Arial"/>
        <w:sz w:val="16"/>
        <w:szCs w:val="16"/>
      </w:rPr>
    </w:pPr>
    <w:r w:rsidRPr="00867337">
      <w:rPr>
        <w:rFonts w:ascii="Arial" w:hAnsi="Arial" w:cs="Arial"/>
        <w:sz w:val="16"/>
        <w:szCs w:val="16"/>
      </w:rPr>
      <w:t xml:space="preserve">Local Government Association </w:t>
    </w:r>
    <w:r w:rsidRPr="00867337">
      <w:rPr>
        <w:rFonts w:ascii="Arial" w:hAnsi="Arial" w:cs="Arial"/>
        <w:noProof/>
        <w:sz w:val="16"/>
        <w:szCs w:val="16"/>
      </w:rPr>
      <w:t xml:space="preserve">company </w:t>
    </w:r>
    <w:r w:rsidR="00F16397">
      <w:rPr>
        <w:rFonts w:ascii="Arial" w:hAnsi="Arial" w:cs="Arial"/>
        <w:noProof/>
        <w:sz w:val="16"/>
        <w:szCs w:val="16"/>
      </w:rPr>
      <w:t xml:space="preserve">number </w:t>
    </w:r>
    <w:r w:rsidR="00C52BF9">
      <w:rPr>
        <w:rFonts w:ascii="Arial" w:hAnsi="Arial" w:cs="Arial"/>
        <w:noProof/>
        <w:sz w:val="16"/>
        <w:szCs w:val="16"/>
      </w:rPr>
      <w:t xml:space="preserve">11177145 Improvement and Development </w:t>
    </w:r>
    <w:r w:rsidRPr="00867337">
      <w:rPr>
        <w:rFonts w:ascii="Arial" w:hAnsi="Arial" w:cs="Arial"/>
        <w:sz w:val="16"/>
        <w:szCs w:val="16"/>
      </w:rPr>
      <w:t>Agency for Local Government company number 03675577</w:t>
    </w:r>
  </w:p>
  <w:p w14:paraId="24FF7712" w14:textId="1E4EC5E6" w:rsidR="007D6682" w:rsidRPr="009E3E52" w:rsidRDefault="007F28E6" w:rsidP="00616224">
    <w:pPr>
      <w:tabs>
        <w:tab w:val="right" w:pos="10490"/>
      </w:tabs>
      <w:ind w:left="1418"/>
      <w:rPr>
        <w:rFonts w:ascii="Arial" w:hAnsi="Arial"/>
        <w:b/>
        <w:color w:val="BFBFBF" w:themeColor="background1" w:themeShade="BF"/>
        <w:szCs w:val="22"/>
      </w:rPr>
    </w:pPr>
    <w:r>
      <w:rPr>
        <w:rFonts w:ascii="Arial" w:hAnsi="Arial" w:cs="Times New Roman"/>
        <w:b/>
        <w:color w:val="BFBFBF" w:themeColor="background1" w:themeShade="BF"/>
        <w:szCs w:val="22"/>
        <w:lang w:val="en-US"/>
      </w:rPr>
      <w:tab/>
    </w:r>
  </w:p>
  <w:p w14:paraId="7787AAAD" w14:textId="77777777" w:rsidR="00A66BC8" w:rsidRDefault="00A66B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54BBC" w14:textId="77777777" w:rsidR="005841DB" w:rsidRDefault="005841DB" w:rsidP="007A3157">
      <w:r>
        <w:separator/>
      </w:r>
    </w:p>
  </w:footnote>
  <w:footnote w:type="continuationSeparator" w:id="0">
    <w:p w14:paraId="154F608F" w14:textId="77777777" w:rsidR="005841DB" w:rsidRDefault="005841DB" w:rsidP="007A3157">
      <w:r>
        <w:continuationSeparator/>
      </w:r>
    </w:p>
  </w:footnote>
  <w:footnote w:type="continuationNotice" w:id="1">
    <w:p w14:paraId="7BE94C49" w14:textId="77777777" w:rsidR="005841DB" w:rsidRDefault="005841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AD62D" w14:textId="77777777" w:rsidR="00EF7CF3" w:rsidRDefault="001F1669">
    <w:pPr>
      <w:pStyle w:val="Header"/>
    </w:pPr>
    <w:r>
      <w:rPr>
        <w:noProof/>
        <w:lang w:eastAsia="en-GB"/>
      </w:rPr>
      <mc:AlternateContent>
        <mc:Choice Requires="wps">
          <w:drawing>
            <wp:anchor distT="0" distB="0" distL="114300" distR="114300" simplePos="0" relativeHeight="251659264" behindDoc="1" locked="0" layoutInCell="0" allowOverlap="1" wp14:anchorId="3161CAB5" wp14:editId="0FAA4F75">
              <wp:simplePos x="0" y="0"/>
              <wp:positionH relativeFrom="margin">
                <wp:align>center</wp:align>
              </wp:positionH>
              <wp:positionV relativeFrom="margin">
                <wp:align>center</wp:align>
              </wp:positionV>
              <wp:extent cx="7260590" cy="854075"/>
              <wp:effectExtent l="0" t="0" r="0" b="0"/>
              <wp:wrapNone/>
              <wp:docPr id="5" name="PowerPlusWaterMarkObject430791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260590" cy="85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0D04B9" w14:textId="77777777" w:rsidR="001F1669" w:rsidRDefault="001F1669" w:rsidP="001F1669">
                          <w:pPr>
                            <w:jc w:val="center"/>
                            <w:rPr>
                              <w:rFonts w:ascii="Cambria" w:eastAsia="Cambria" w:hAnsi="Cambria"/>
                              <w:color w:val="C0C0C0"/>
                              <w:sz w:val="16"/>
                              <w:szCs w:val="16"/>
                              <w14:textFill>
                                <w14:solidFill>
                                  <w14:srgbClr w14:val="C0C0C0">
                                    <w14:alpha w14:val="50000"/>
                                  </w14:srgbClr>
                                </w14:solidFill>
                              </w14:textFill>
                            </w:rPr>
                          </w:pPr>
                          <w:r>
                            <w:rPr>
                              <w:rFonts w:ascii="Cambria" w:eastAsia="Cambria" w:hAnsi="Cambria"/>
                              <w:color w:val="C0C0C0"/>
                              <w:sz w:val="16"/>
                              <w:szCs w:val="16"/>
                              <w14:textFill>
                                <w14:solidFill>
                                  <w14:srgbClr w14:val="C0C0C0">
                                    <w14:alpha w14:val="50000"/>
                                  </w14:srgbClr>
                                </w14:solidFill>
                              </w14:textFill>
                            </w:rPr>
                            <w:t>DRAFT FOR COMMENT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161CAB5" id="_x0000_t202" coordsize="21600,21600" o:spt="202" path="m,l,21600r21600,l21600,xe">
              <v:stroke joinstyle="miter"/>
              <v:path gradientshapeok="t" o:connecttype="rect"/>
            </v:shapetype>
            <v:shape id="PowerPlusWaterMarkObject430791657" o:spid="_x0000_s1026" type="#_x0000_t202" alt="&quot;&quot;" style="position:absolute;margin-left:0;margin-top:0;width:571.7pt;height:67.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" o:allowincell="f" filled="f" stroked="f">
              <v:stroke joinstyle="round"/>
              <o:lock v:ext="edit" rotation="t" aspectratio="t" verticies="t" adjusthandles="t" grouping="t" shapetype="t"/>
              <v:textbox>
                <w:txbxContent>
                  <w:p w14:paraId="440D04B9" w14:textId="77777777" w:rsidR="001F1669" w:rsidRDefault="001F1669" w:rsidP="001F1669">
                    <w:pPr>
                      <w:jc w:val="center"/>
                      <w:rPr>
                        <w:rFonts w:ascii="Cambria" w:eastAsia="Cambria" w:hAnsi="Cambria"/>
                        <w:color w:val="C0C0C0"/>
                        <w:sz w:val="16"/>
                        <w:szCs w:val="16"/>
                        <w14:textFill>
                          <w14:solidFill>
                            <w14:srgbClr w14:val="C0C0C0">
                              <w14:alpha w14:val="50000"/>
                            </w14:srgbClr>
                          </w14:solidFill>
                        </w14:textFill>
                      </w:rPr>
                    </w:pPr>
                    <w:r>
                      <w:rPr>
                        <w:rFonts w:ascii="Cambria" w:eastAsia="Cambria" w:hAnsi="Cambria"/>
                        <w:color w:val="C0C0C0"/>
                        <w:sz w:val="16"/>
                        <w:szCs w:val="16"/>
                        <w14:textFill>
                          <w14:solidFill>
                            <w14:srgbClr w14:val="C0C0C0">
                              <w14:alpha w14:val="50000"/>
                            </w14:srgbClr>
                          </w14:solidFill>
                        </w14:textFill>
                      </w:rPr>
                      <w:t>DRAFT FOR COMMENT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6F78B" w14:textId="77777777" w:rsidR="005C6BFB" w:rsidRDefault="005C6BFB">
    <w:pPr>
      <w:pStyle w:val="Header"/>
    </w:pPr>
    <w:r>
      <w:rPr>
        <w:noProof/>
        <w:lang w:eastAsia="en-GB"/>
      </w:rPr>
      <w:drawing>
        <wp:anchor distT="0" distB="0" distL="114300" distR="114300" simplePos="0" relativeHeight="251657216" behindDoc="1" locked="1" layoutInCell="1" allowOverlap="0" wp14:anchorId="13B6FCD8" wp14:editId="1CFA6258">
          <wp:simplePos x="0" y="0"/>
          <wp:positionH relativeFrom="page">
            <wp:align>left</wp:align>
          </wp:positionH>
          <wp:positionV relativeFrom="page">
            <wp:posOffset>83820</wp:posOffset>
          </wp:positionV>
          <wp:extent cx="7588250" cy="10734675"/>
          <wp:effectExtent l="0" t="0" r="0" b="9525"/>
          <wp:wrapNone/>
          <wp:docPr id="1688185507" name="Picture 16881855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88250" cy="10734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0031"/>
    <w:multiLevelType w:val="hybridMultilevel"/>
    <w:tmpl w:val="F23CA43E"/>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1" w15:restartNumberingAfterBreak="0">
    <w:nsid w:val="0BBE256E"/>
    <w:multiLevelType w:val="hybridMultilevel"/>
    <w:tmpl w:val="AA74BCAA"/>
    <w:lvl w:ilvl="0" w:tplc="4BD0CEB4">
      <w:start w:val="1"/>
      <w:numFmt w:val="bullet"/>
      <w:pStyle w:val="LGAbullets"/>
      <w:lvlText w:val=""/>
      <w:lvlJc w:val="left"/>
      <w:pPr>
        <w:ind w:left="2851" w:hanging="360"/>
      </w:pPr>
      <w:rPr>
        <w:rFonts w:ascii="Symbol" w:hAnsi="Symbol" w:hint="default"/>
      </w:rPr>
    </w:lvl>
    <w:lvl w:ilvl="1" w:tplc="08090003" w:tentative="1">
      <w:start w:val="1"/>
      <w:numFmt w:val="bullet"/>
      <w:lvlText w:val="o"/>
      <w:lvlJc w:val="left"/>
      <w:pPr>
        <w:ind w:left="3571" w:hanging="360"/>
      </w:pPr>
      <w:rPr>
        <w:rFonts w:ascii="Courier New" w:hAnsi="Courier New" w:cs="Courier New" w:hint="default"/>
      </w:rPr>
    </w:lvl>
    <w:lvl w:ilvl="2" w:tplc="08090005" w:tentative="1">
      <w:start w:val="1"/>
      <w:numFmt w:val="bullet"/>
      <w:lvlText w:val=""/>
      <w:lvlJc w:val="left"/>
      <w:pPr>
        <w:ind w:left="4291" w:hanging="360"/>
      </w:pPr>
      <w:rPr>
        <w:rFonts w:ascii="Wingdings" w:hAnsi="Wingdings" w:hint="default"/>
      </w:rPr>
    </w:lvl>
    <w:lvl w:ilvl="3" w:tplc="08090001" w:tentative="1">
      <w:start w:val="1"/>
      <w:numFmt w:val="bullet"/>
      <w:lvlText w:val=""/>
      <w:lvlJc w:val="left"/>
      <w:pPr>
        <w:ind w:left="5011" w:hanging="360"/>
      </w:pPr>
      <w:rPr>
        <w:rFonts w:ascii="Symbol" w:hAnsi="Symbol" w:hint="default"/>
      </w:rPr>
    </w:lvl>
    <w:lvl w:ilvl="4" w:tplc="08090003" w:tentative="1">
      <w:start w:val="1"/>
      <w:numFmt w:val="bullet"/>
      <w:lvlText w:val="o"/>
      <w:lvlJc w:val="left"/>
      <w:pPr>
        <w:ind w:left="5731" w:hanging="360"/>
      </w:pPr>
      <w:rPr>
        <w:rFonts w:ascii="Courier New" w:hAnsi="Courier New" w:cs="Courier New" w:hint="default"/>
      </w:rPr>
    </w:lvl>
    <w:lvl w:ilvl="5" w:tplc="08090005" w:tentative="1">
      <w:start w:val="1"/>
      <w:numFmt w:val="bullet"/>
      <w:lvlText w:val=""/>
      <w:lvlJc w:val="left"/>
      <w:pPr>
        <w:ind w:left="6451" w:hanging="360"/>
      </w:pPr>
      <w:rPr>
        <w:rFonts w:ascii="Wingdings" w:hAnsi="Wingdings" w:hint="default"/>
      </w:rPr>
    </w:lvl>
    <w:lvl w:ilvl="6" w:tplc="08090001" w:tentative="1">
      <w:start w:val="1"/>
      <w:numFmt w:val="bullet"/>
      <w:lvlText w:val=""/>
      <w:lvlJc w:val="left"/>
      <w:pPr>
        <w:ind w:left="7171" w:hanging="360"/>
      </w:pPr>
      <w:rPr>
        <w:rFonts w:ascii="Symbol" w:hAnsi="Symbol" w:hint="default"/>
      </w:rPr>
    </w:lvl>
    <w:lvl w:ilvl="7" w:tplc="08090003" w:tentative="1">
      <w:start w:val="1"/>
      <w:numFmt w:val="bullet"/>
      <w:lvlText w:val="o"/>
      <w:lvlJc w:val="left"/>
      <w:pPr>
        <w:ind w:left="7891" w:hanging="360"/>
      </w:pPr>
      <w:rPr>
        <w:rFonts w:ascii="Courier New" w:hAnsi="Courier New" w:cs="Courier New" w:hint="default"/>
      </w:rPr>
    </w:lvl>
    <w:lvl w:ilvl="8" w:tplc="08090005" w:tentative="1">
      <w:start w:val="1"/>
      <w:numFmt w:val="bullet"/>
      <w:lvlText w:val=""/>
      <w:lvlJc w:val="left"/>
      <w:pPr>
        <w:ind w:left="8611" w:hanging="360"/>
      </w:pPr>
      <w:rPr>
        <w:rFonts w:ascii="Wingdings" w:hAnsi="Wingdings" w:hint="default"/>
      </w:rPr>
    </w:lvl>
  </w:abstractNum>
  <w:abstractNum w:abstractNumId="2" w15:restartNumberingAfterBreak="0">
    <w:nsid w:val="19174572"/>
    <w:multiLevelType w:val="hybridMultilevel"/>
    <w:tmpl w:val="51CC7330"/>
    <w:lvl w:ilvl="0" w:tplc="EA0C85BC">
      <w:start w:val="1"/>
      <w:numFmt w:val="decimal"/>
      <w:lvlText w:val="%1."/>
      <w:lvlJc w:val="left"/>
      <w:pPr>
        <w:tabs>
          <w:tab w:val="num" w:pos="786"/>
        </w:tabs>
        <w:ind w:left="786" w:hanging="360"/>
      </w:pPr>
      <w:rPr>
        <w:rFonts w:asciiTheme="majorHAnsi" w:hAnsiTheme="majorHAnsi" w:cstheme="majorHAnsi" w:hint="default"/>
        <w:b w:val="0"/>
        <w:bCs w:val="0"/>
        <w:strike w:val="0"/>
        <w:color w:val="auto"/>
        <w:sz w:val="22"/>
        <w:szCs w:val="22"/>
      </w:rPr>
    </w:lvl>
    <w:lvl w:ilvl="1" w:tplc="FFFFFFFF">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D943F8"/>
    <w:multiLevelType w:val="hybridMultilevel"/>
    <w:tmpl w:val="A678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E4C99"/>
    <w:multiLevelType w:val="hybridMultilevel"/>
    <w:tmpl w:val="A6DAA2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E745A69"/>
    <w:multiLevelType w:val="hybridMultilevel"/>
    <w:tmpl w:val="4E6ABCD2"/>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6" w15:restartNumberingAfterBreak="0">
    <w:nsid w:val="321C120A"/>
    <w:multiLevelType w:val="hybridMultilevel"/>
    <w:tmpl w:val="6CAC5DDA"/>
    <w:styleLink w:val="ImportedStyle3"/>
    <w:lvl w:ilvl="0" w:tplc="E3F4BFA0">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72A354">
      <w:start w:val="1"/>
      <w:numFmt w:val="lowerLetter"/>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58E2D6">
      <w:start w:val="1"/>
      <w:numFmt w:val="lowerRoman"/>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0D65E">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2A8CE">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4803F6">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AC6BC8">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04354">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2AAD82">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2D3053E"/>
    <w:multiLevelType w:val="hybridMultilevel"/>
    <w:tmpl w:val="BADE4D7A"/>
    <w:styleLink w:val="Bullet"/>
    <w:lvl w:ilvl="0" w:tplc="9A5AF7B6">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93" w:hanging="793"/>
      </w:pPr>
      <w:rPr>
        <w:rFonts w:ascii="Menlo Regular" w:eastAsia="Menlo Regular" w:hAnsi="Menlo Regular" w:cs="Menlo Regular"/>
        <w:b w:val="0"/>
        <w:bCs w:val="0"/>
        <w:i w:val="0"/>
        <w:iCs w:val="0"/>
        <w:caps w:val="0"/>
        <w:smallCaps w:val="0"/>
        <w:strike w:val="0"/>
        <w:dstrike w:val="0"/>
        <w:outline w:val="0"/>
        <w:emboss w:val="0"/>
        <w:imprint w:val="0"/>
        <w:spacing w:val="0"/>
        <w:w w:val="100"/>
        <w:kern w:val="0"/>
        <w:position w:val="0"/>
        <w:highlight w:val="none"/>
        <w:vertAlign w:val="baseline"/>
      </w:rPr>
    </w:lvl>
    <w:lvl w:ilvl="1" w:tplc="89805B5A">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973" w:hanging="793"/>
      </w:pPr>
      <w:rPr>
        <w:rFonts w:ascii="Menlo Regular" w:eastAsia="Menlo Regular" w:hAnsi="Menlo Regular" w:cs="Menlo Regular"/>
        <w:b w:val="0"/>
        <w:bCs w:val="0"/>
        <w:i w:val="0"/>
        <w:iCs w:val="0"/>
        <w:caps w:val="0"/>
        <w:smallCaps w:val="0"/>
        <w:strike w:val="0"/>
        <w:dstrike w:val="0"/>
        <w:outline w:val="0"/>
        <w:emboss w:val="0"/>
        <w:imprint w:val="0"/>
        <w:spacing w:val="0"/>
        <w:w w:val="100"/>
        <w:kern w:val="0"/>
        <w:position w:val="-2"/>
        <w:highlight w:val="none"/>
        <w:vertAlign w:val="baseline"/>
      </w:rPr>
    </w:lvl>
    <w:lvl w:ilvl="2" w:tplc="26643708">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153" w:hanging="793"/>
      </w:pPr>
      <w:rPr>
        <w:rFonts w:ascii="Menlo Regular" w:eastAsia="Menlo Regular" w:hAnsi="Menlo Regular" w:cs="Menlo Regular"/>
        <w:b w:val="0"/>
        <w:bCs w:val="0"/>
        <w:i w:val="0"/>
        <w:iCs w:val="0"/>
        <w:caps w:val="0"/>
        <w:smallCaps w:val="0"/>
        <w:strike w:val="0"/>
        <w:dstrike w:val="0"/>
        <w:outline w:val="0"/>
        <w:emboss w:val="0"/>
        <w:imprint w:val="0"/>
        <w:spacing w:val="0"/>
        <w:w w:val="100"/>
        <w:kern w:val="0"/>
        <w:position w:val="-2"/>
        <w:highlight w:val="none"/>
        <w:vertAlign w:val="baseline"/>
      </w:rPr>
    </w:lvl>
    <w:lvl w:ilvl="3" w:tplc="9190B924">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333" w:hanging="793"/>
      </w:pPr>
      <w:rPr>
        <w:rFonts w:ascii="Menlo Regular" w:eastAsia="Menlo Regular" w:hAnsi="Menlo Regular" w:cs="Menlo Regular"/>
        <w:b w:val="0"/>
        <w:bCs w:val="0"/>
        <w:i w:val="0"/>
        <w:iCs w:val="0"/>
        <w:caps w:val="0"/>
        <w:smallCaps w:val="0"/>
        <w:strike w:val="0"/>
        <w:dstrike w:val="0"/>
        <w:outline w:val="0"/>
        <w:emboss w:val="0"/>
        <w:imprint w:val="0"/>
        <w:spacing w:val="0"/>
        <w:w w:val="100"/>
        <w:kern w:val="0"/>
        <w:position w:val="-2"/>
        <w:highlight w:val="none"/>
        <w:vertAlign w:val="baseline"/>
      </w:rPr>
    </w:lvl>
    <w:lvl w:ilvl="4" w:tplc="083AF9A0">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513" w:hanging="793"/>
      </w:pPr>
      <w:rPr>
        <w:rFonts w:ascii="Menlo Regular" w:eastAsia="Menlo Regular" w:hAnsi="Menlo Regular" w:cs="Menlo Regular"/>
        <w:b w:val="0"/>
        <w:bCs w:val="0"/>
        <w:i w:val="0"/>
        <w:iCs w:val="0"/>
        <w:caps w:val="0"/>
        <w:smallCaps w:val="0"/>
        <w:strike w:val="0"/>
        <w:dstrike w:val="0"/>
        <w:outline w:val="0"/>
        <w:emboss w:val="0"/>
        <w:imprint w:val="0"/>
        <w:spacing w:val="0"/>
        <w:w w:val="100"/>
        <w:kern w:val="0"/>
        <w:position w:val="-2"/>
        <w:highlight w:val="none"/>
        <w:vertAlign w:val="baseline"/>
      </w:rPr>
    </w:lvl>
    <w:lvl w:ilvl="5" w:tplc="F15AB9E8">
      <w:start w:val="1"/>
      <w:numFmt w:val="bullet"/>
      <w:lvlText w:val="•"/>
      <w:lvlJc w:val="left"/>
      <w:pPr>
        <w:tabs>
          <w:tab w:val="left" w:pos="56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693" w:hanging="793"/>
      </w:pPr>
      <w:rPr>
        <w:rFonts w:ascii="Menlo Regular" w:eastAsia="Menlo Regular" w:hAnsi="Menlo Regular" w:cs="Menlo Regular"/>
        <w:b w:val="0"/>
        <w:bCs w:val="0"/>
        <w:i w:val="0"/>
        <w:iCs w:val="0"/>
        <w:caps w:val="0"/>
        <w:smallCaps w:val="0"/>
        <w:strike w:val="0"/>
        <w:dstrike w:val="0"/>
        <w:outline w:val="0"/>
        <w:emboss w:val="0"/>
        <w:imprint w:val="0"/>
        <w:spacing w:val="0"/>
        <w:w w:val="100"/>
        <w:kern w:val="0"/>
        <w:position w:val="-2"/>
        <w:highlight w:val="none"/>
        <w:vertAlign w:val="baseline"/>
      </w:rPr>
    </w:lvl>
    <w:lvl w:ilvl="6" w:tplc="8708B408">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873" w:hanging="793"/>
      </w:pPr>
      <w:rPr>
        <w:rFonts w:ascii="Menlo Regular" w:eastAsia="Menlo Regular" w:hAnsi="Menlo Regular" w:cs="Menlo Regular"/>
        <w:b w:val="0"/>
        <w:bCs w:val="0"/>
        <w:i w:val="0"/>
        <w:iCs w:val="0"/>
        <w:caps w:val="0"/>
        <w:smallCaps w:val="0"/>
        <w:strike w:val="0"/>
        <w:dstrike w:val="0"/>
        <w:outline w:val="0"/>
        <w:emboss w:val="0"/>
        <w:imprint w:val="0"/>
        <w:spacing w:val="0"/>
        <w:w w:val="100"/>
        <w:kern w:val="0"/>
        <w:position w:val="-2"/>
        <w:highlight w:val="none"/>
        <w:vertAlign w:val="baseline"/>
      </w:rPr>
    </w:lvl>
    <w:lvl w:ilvl="7" w:tplc="2B7463DC">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053" w:hanging="793"/>
      </w:pPr>
      <w:rPr>
        <w:rFonts w:ascii="Menlo Regular" w:eastAsia="Menlo Regular" w:hAnsi="Menlo Regular" w:cs="Menlo Regular"/>
        <w:b w:val="0"/>
        <w:bCs w:val="0"/>
        <w:i w:val="0"/>
        <w:iCs w:val="0"/>
        <w:caps w:val="0"/>
        <w:smallCaps w:val="0"/>
        <w:strike w:val="0"/>
        <w:dstrike w:val="0"/>
        <w:outline w:val="0"/>
        <w:emboss w:val="0"/>
        <w:imprint w:val="0"/>
        <w:spacing w:val="0"/>
        <w:w w:val="100"/>
        <w:kern w:val="0"/>
        <w:position w:val="-2"/>
        <w:highlight w:val="none"/>
        <w:vertAlign w:val="baseline"/>
      </w:rPr>
    </w:lvl>
    <w:lvl w:ilvl="8" w:tplc="628853A4">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233" w:hanging="793"/>
      </w:pPr>
      <w:rPr>
        <w:rFonts w:ascii="Menlo Regular" w:eastAsia="Menlo Regular" w:hAnsi="Menlo Regular" w:cs="Menlo Regular"/>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8" w15:restartNumberingAfterBreak="0">
    <w:nsid w:val="33BE3735"/>
    <w:multiLevelType w:val="multilevel"/>
    <w:tmpl w:val="558A16DE"/>
    <w:styleLink w:val="bulle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0F59BD"/>
    <w:multiLevelType w:val="hybridMultilevel"/>
    <w:tmpl w:val="DB06370A"/>
    <w:styleLink w:val="ImportedStyle5"/>
    <w:lvl w:ilvl="0" w:tplc="F2F400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C0C1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1685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0E2F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8AA0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A698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82A8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042A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1203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4FB524D"/>
    <w:multiLevelType w:val="multilevel"/>
    <w:tmpl w:val="F8906D98"/>
    <w:styleLink w:val="bull1"/>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731BB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D33432"/>
    <w:multiLevelType w:val="hybridMultilevel"/>
    <w:tmpl w:val="1A34B70C"/>
    <w:lvl w:ilvl="0" w:tplc="08090001">
      <w:start w:val="1"/>
      <w:numFmt w:val="bullet"/>
      <w:lvlText w:val=""/>
      <w:lvlJc w:val="left"/>
      <w:pPr>
        <w:ind w:left="1815" w:hanging="360"/>
      </w:pPr>
      <w:rPr>
        <w:rFonts w:ascii="Symbol" w:hAnsi="Symbol" w:hint="default"/>
      </w:rPr>
    </w:lvl>
    <w:lvl w:ilvl="1" w:tplc="08090003">
      <w:start w:val="1"/>
      <w:numFmt w:val="bullet"/>
      <w:lvlText w:val="o"/>
      <w:lvlJc w:val="left"/>
      <w:pPr>
        <w:ind w:left="2535" w:hanging="360"/>
      </w:pPr>
      <w:rPr>
        <w:rFonts w:ascii="Courier New" w:hAnsi="Courier New" w:cs="Courier New" w:hint="default"/>
      </w:rPr>
    </w:lvl>
    <w:lvl w:ilvl="2" w:tplc="08090005">
      <w:start w:val="1"/>
      <w:numFmt w:val="bullet"/>
      <w:lvlText w:val=""/>
      <w:lvlJc w:val="left"/>
      <w:pPr>
        <w:ind w:left="3255" w:hanging="360"/>
      </w:pPr>
      <w:rPr>
        <w:rFonts w:ascii="Wingdings" w:hAnsi="Wingdings" w:hint="default"/>
      </w:rPr>
    </w:lvl>
    <w:lvl w:ilvl="3" w:tplc="08090001">
      <w:start w:val="1"/>
      <w:numFmt w:val="bullet"/>
      <w:lvlText w:val=""/>
      <w:lvlJc w:val="left"/>
      <w:pPr>
        <w:ind w:left="3975" w:hanging="360"/>
      </w:pPr>
      <w:rPr>
        <w:rFonts w:ascii="Symbol" w:hAnsi="Symbol" w:hint="default"/>
      </w:rPr>
    </w:lvl>
    <w:lvl w:ilvl="4" w:tplc="08090003">
      <w:start w:val="1"/>
      <w:numFmt w:val="bullet"/>
      <w:lvlText w:val="o"/>
      <w:lvlJc w:val="left"/>
      <w:pPr>
        <w:ind w:left="4695" w:hanging="360"/>
      </w:pPr>
      <w:rPr>
        <w:rFonts w:ascii="Courier New" w:hAnsi="Courier New" w:cs="Courier New" w:hint="default"/>
      </w:rPr>
    </w:lvl>
    <w:lvl w:ilvl="5" w:tplc="08090005">
      <w:start w:val="1"/>
      <w:numFmt w:val="bullet"/>
      <w:lvlText w:val=""/>
      <w:lvlJc w:val="left"/>
      <w:pPr>
        <w:ind w:left="5415" w:hanging="360"/>
      </w:pPr>
      <w:rPr>
        <w:rFonts w:ascii="Wingdings" w:hAnsi="Wingdings" w:hint="default"/>
      </w:rPr>
    </w:lvl>
    <w:lvl w:ilvl="6" w:tplc="08090001">
      <w:start w:val="1"/>
      <w:numFmt w:val="bullet"/>
      <w:lvlText w:val=""/>
      <w:lvlJc w:val="left"/>
      <w:pPr>
        <w:ind w:left="6135" w:hanging="360"/>
      </w:pPr>
      <w:rPr>
        <w:rFonts w:ascii="Symbol" w:hAnsi="Symbol" w:hint="default"/>
      </w:rPr>
    </w:lvl>
    <w:lvl w:ilvl="7" w:tplc="08090003">
      <w:start w:val="1"/>
      <w:numFmt w:val="bullet"/>
      <w:lvlText w:val="o"/>
      <w:lvlJc w:val="left"/>
      <w:pPr>
        <w:ind w:left="6855" w:hanging="360"/>
      </w:pPr>
      <w:rPr>
        <w:rFonts w:ascii="Courier New" w:hAnsi="Courier New" w:cs="Courier New" w:hint="default"/>
      </w:rPr>
    </w:lvl>
    <w:lvl w:ilvl="8" w:tplc="08090005">
      <w:start w:val="1"/>
      <w:numFmt w:val="bullet"/>
      <w:lvlText w:val=""/>
      <w:lvlJc w:val="left"/>
      <w:pPr>
        <w:ind w:left="7575" w:hanging="360"/>
      </w:pPr>
      <w:rPr>
        <w:rFonts w:ascii="Wingdings" w:hAnsi="Wingdings" w:hint="default"/>
      </w:rPr>
    </w:lvl>
  </w:abstractNum>
  <w:abstractNum w:abstractNumId="13" w15:restartNumberingAfterBreak="0">
    <w:nsid w:val="4D65736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F0773DD"/>
    <w:multiLevelType w:val="hybridMultilevel"/>
    <w:tmpl w:val="547A3370"/>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15" w15:restartNumberingAfterBreak="0">
    <w:nsid w:val="620C39B3"/>
    <w:multiLevelType w:val="multilevel"/>
    <w:tmpl w:val="C76AB91C"/>
    <w:styleLink w:val="LGA2"/>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02742E"/>
    <w:multiLevelType w:val="hybridMultilevel"/>
    <w:tmpl w:val="BE3A509A"/>
    <w:styleLink w:val="ImportedStyle2"/>
    <w:lvl w:ilvl="0" w:tplc="B8506B0C">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CEF18C">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689A1E">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A23EEC">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DE45AE">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B80F0C">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68FDD4">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4AEF5E">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BE717A">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7B020AD"/>
    <w:multiLevelType w:val="hybridMultilevel"/>
    <w:tmpl w:val="1CAC4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8312C"/>
    <w:multiLevelType w:val="multilevel"/>
    <w:tmpl w:val="ACDCE570"/>
    <w:lvl w:ilvl="0">
      <w:start w:val="1"/>
      <w:numFmt w:val="decimal"/>
      <w:pStyle w:val="LGAHeader2"/>
      <w:lvlText w:val="%1."/>
      <w:lvlJc w:val="left"/>
      <w:pPr>
        <w:ind w:left="360" w:hanging="360"/>
      </w:pPr>
      <w:rPr>
        <w:rFonts w:hint="default"/>
      </w:rPr>
    </w:lvl>
    <w:lvl w:ilvl="1">
      <w:start w:val="1"/>
      <w:numFmt w:val="decimal"/>
      <w:pStyle w:val="LGAHeader3"/>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761DD8"/>
    <w:multiLevelType w:val="multilevel"/>
    <w:tmpl w:val="0409001D"/>
    <w:styleLink w:val="LGABulletsleve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4511670"/>
    <w:multiLevelType w:val="hybridMultilevel"/>
    <w:tmpl w:val="D72E9DC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6456"/>
        </w:tabs>
        <w:ind w:left="6456" w:hanging="360"/>
      </w:pPr>
      <w:rPr>
        <w:rFonts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AA1E46"/>
    <w:multiLevelType w:val="multilevel"/>
    <w:tmpl w:val="19CE3C56"/>
    <w:lvl w:ilvl="0">
      <w:start w:val="1"/>
      <w:numFmt w:val="decimal"/>
      <w:pStyle w:val="Numberedpara"/>
      <w:lvlText w:val="%1"/>
      <w:lvlJc w:val="left"/>
      <w:pPr>
        <w:tabs>
          <w:tab w:val="num" w:pos="574"/>
        </w:tabs>
        <w:ind w:left="574" w:hanging="432"/>
      </w:pPr>
      <w:rPr>
        <w:rFonts w:cs="Times New Roman" w:hint="default"/>
        <w:b w:val="0"/>
        <w:color w:val="auto"/>
        <w:sz w:val="22"/>
        <w:szCs w:val="22"/>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7FD43F18"/>
    <w:multiLevelType w:val="hybridMultilevel"/>
    <w:tmpl w:val="580C36D2"/>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num w:numId="1" w16cid:durableId="1068722010">
    <w:abstractNumId w:val="19"/>
  </w:num>
  <w:num w:numId="2" w16cid:durableId="1018963795">
    <w:abstractNumId w:val="15"/>
  </w:num>
  <w:num w:numId="3" w16cid:durableId="406076357">
    <w:abstractNumId w:val="13"/>
  </w:num>
  <w:num w:numId="4" w16cid:durableId="517737232">
    <w:abstractNumId w:val="10"/>
  </w:num>
  <w:num w:numId="5" w16cid:durableId="1720397559">
    <w:abstractNumId w:val="8"/>
  </w:num>
  <w:num w:numId="6" w16cid:durableId="731274918">
    <w:abstractNumId w:val="11"/>
  </w:num>
  <w:num w:numId="7" w16cid:durableId="2022079969">
    <w:abstractNumId w:val="1"/>
  </w:num>
  <w:num w:numId="8" w16cid:durableId="1268276789">
    <w:abstractNumId w:val="18"/>
  </w:num>
  <w:num w:numId="9" w16cid:durableId="1559634717">
    <w:abstractNumId w:val="9"/>
  </w:num>
  <w:num w:numId="10" w16cid:durableId="649746147">
    <w:abstractNumId w:val="2"/>
  </w:num>
  <w:num w:numId="11" w16cid:durableId="1047797631">
    <w:abstractNumId w:val="20"/>
  </w:num>
  <w:num w:numId="12" w16cid:durableId="1526365588">
    <w:abstractNumId w:val="21"/>
  </w:num>
  <w:num w:numId="13" w16cid:durableId="1524974198">
    <w:abstractNumId w:val="16"/>
  </w:num>
  <w:num w:numId="14" w16cid:durableId="1585644093">
    <w:abstractNumId w:val="6"/>
  </w:num>
  <w:num w:numId="15" w16cid:durableId="701369346">
    <w:abstractNumId w:val="14"/>
  </w:num>
  <w:num w:numId="16" w16cid:durableId="1909876322">
    <w:abstractNumId w:val="5"/>
  </w:num>
  <w:num w:numId="17" w16cid:durableId="1831629317">
    <w:abstractNumId w:val="22"/>
  </w:num>
  <w:num w:numId="18" w16cid:durableId="270554828">
    <w:abstractNumId w:val="0"/>
  </w:num>
  <w:num w:numId="19" w16cid:durableId="1515148438">
    <w:abstractNumId w:val="17"/>
  </w:num>
  <w:num w:numId="20" w16cid:durableId="239100479">
    <w:abstractNumId w:val="3"/>
  </w:num>
  <w:num w:numId="21" w16cid:durableId="1667174066">
    <w:abstractNumId w:val="4"/>
  </w:num>
  <w:num w:numId="22" w16cid:durableId="792558631">
    <w:abstractNumId w:val="12"/>
  </w:num>
  <w:num w:numId="23" w16cid:durableId="3993803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8C7"/>
    <w:rsid w:val="0000269F"/>
    <w:rsid w:val="00004CFD"/>
    <w:rsid w:val="000052B7"/>
    <w:rsid w:val="000052D4"/>
    <w:rsid w:val="00006AD9"/>
    <w:rsid w:val="0000708A"/>
    <w:rsid w:val="00007A87"/>
    <w:rsid w:val="00010FFB"/>
    <w:rsid w:val="0001132A"/>
    <w:rsid w:val="00011B23"/>
    <w:rsid w:val="000155DF"/>
    <w:rsid w:val="00021276"/>
    <w:rsid w:val="00022419"/>
    <w:rsid w:val="0002273E"/>
    <w:rsid w:val="00023063"/>
    <w:rsid w:val="000235CF"/>
    <w:rsid w:val="00024016"/>
    <w:rsid w:val="000248DE"/>
    <w:rsid w:val="000250B6"/>
    <w:rsid w:val="0002640D"/>
    <w:rsid w:val="00031742"/>
    <w:rsid w:val="00032F32"/>
    <w:rsid w:val="0003383C"/>
    <w:rsid w:val="00034DF5"/>
    <w:rsid w:val="00035326"/>
    <w:rsid w:val="00035989"/>
    <w:rsid w:val="00037F7C"/>
    <w:rsid w:val="00045600"/>
    <w:rsid w:val="0004713A"/>
    <w:rsid w:val="00047662"/>
    <w:rsid w:val="000506A8"/>
    <w:rsid w:val="000566AC"/>
    <w:rsid w:val="0005718A"/>
    <w:rsid w:val="00061240"/>
    <w:rsid w:val="0006230B"/>
    <w:rsid w:val="0006655F"/>
    <w:rsid w:val="00067B3A"/>
    <w:rsid w:val="000712A8"/>
    <w:rsid w:val="00071E35"/>
    <w:rsid w:val="00071FF5"/>
    <w:rsid w:val="000728B1"/>
    <w:rsid w:val="00073025"/>
    <w:rsid w:val="000742AB"/>
    <w:rsid w:val="00082163"/>
    <w:rsid w:val="000836A2"/>
    <w:rsid w:val="00084837"/>
    <w:rsid w:val="00087444"/>
    <w:rsid w:val="00090CD3"/>
    <w:rsid w:val="00090F82"/>
    <w:rsid w:val="00091257"/>
    <w:rsid w:val="000915C5"/>
    <w:rsid w:val="00092920"/>
    <w:rsid w:val="000935C4"/>
    <w:rsid w:val="00094277"/>
    <w:rsid w:val="00094671"/>
    <w:rsid w:val="000973A2"/>
    <w:rsid w:val="000A3C9C"/>
    <w:rsid w:val="000A6AB5"/>
    <w:rsid w:val="000A6B67"/>
    <w:rsid w:val="000A72B1"/>
    <w:rsid w:val="000B33BA"/>
    <w:rsid w:val="000B3C20"/>
    <w:rsid w:val="000B58DF"/>
    <w:rsid w:val="000B600B"/>
    <w:rsid w:val="000C0089"/>
    <w:rsid w:val="000C2E9E"/>
    <w:rsid w:val="000C5347"/>
    <w:rsid w:val="000D0064"/>
    <w:rsid w:val="000D185C"/>
    <w:rsid w:val="000D235E"/>
    <w:rsid w:val="000D613D"/>
    <w:rsid w:val="000D6670"/>
    <w:rsid w:val="000E0020"/>
    <w:rsid w:val="000E5BD0"/>
    <w:rsid w:val="000F0132"/>
    <w:rsid w:val="000F0C65"/>
    <w:rsid w:val="000F0D01"/>
    <w:rsid w:val="000F0FE9"/>
    <w:rsid w:val="000F1159"/>
    <w:rsid w:val="000F239F"/>
    <w:rsid w:val="000F2560"/>
    <w:rsid w:val="000F3D28"/>
    <w:rsid w:val="000F5CB5"/>
    <w:rsid w:val="000F65D5"/>
    <w:rsid w:val="00100217"/>
    <w:rsid w:val="00102663"/>
    <w:rsid w:val="001035A1"/>
    <w:rsid w:val="001053FA"/>
    <w:rsid w:val="00105493"/>
    <w:rsid w:val="00105DE4"/>
    <w:rsid w:val="001115D7"/>
    <w:rsid w:val="00120530"/>
    <w:rsid w:val="00121FCC"/>
    <w:rsid w:val="00122007"/>
    <w:rsid w:val="001245C8"/>
    <w:rsid w:val="001249CF"/>
    <w:rsid w:val="00124DE6"/>
    <w:rsid w:val="00125B76"/>
    <w:rsid w:val="00132472"/>
    <w:rsid w:val="001358F6"/>
    <w:rsid w:val="00136882"/>
    <w:rsid w:val="00142762"/>
    <w:rsid w:val="00145421"/>
    <w:rsid w:val="00146C7B"/>
    <w:rsid w:val="00147866"/>
    <w:rsid w:val="00147D22"/>
    <w:rsid w:val="00150308"/>
    <w:rsid w:val="00151C3C"/>
    <w:rsid w:val="001530C6"/>
    <w:rsid w:val="001532F4"/>
    <w:rsid w:val="00153423"/>
    <w:rsid w:val="00154B1F"/>
    <w:rsid w:val="00155635"/>
    <w:rsid w:val="00162034"/>
    <w:rsid w:val="001630C3"/>
    <w:rsid w:val="00163D1F"/>
    <w:rsid w:val="0016411C"/>
    <w:rsid w:val="00164715"/>
    <w:rsid w:val="00164C58"/>
    <w:rsid w:val="0016504A"/>
    <w:rsid w:val="00166400"/>
    <w:rsid w:val="001718A3"/>
    <w:rsid w:val="001729AB"/>
    <w:rsid w:val="00182C58"/>
    <w:rsid w:val="001834ED"/>
    <w:rsid w:val="0018541B"/>
    <w:rsid w:val="001859AE"/>
    <w:rsid w:val="0018616D"/>
    <w:rsid w:val="001879BE"/>
    <w:rsid w:val="00190976"/>
    <w:rsid w:val="00191EF5"/>
    <w:rsid w:val="0019230D"/>
    <w:rsid w:val="00193AD5"/>
    <w:rsid w:val="001A1674"/>
    <w:rsid w:val="001A1879"/>
    <w:rsid w:val="001A1921"/>
    <w:rsid w:val="001A2A10"/>
    <w:rsid w:val="001A4E7F"/>
    <w:rsid w:val="001A5277"/>
    <w:rsid w:val="001A71F4"/>
    <w:rsid w:val="001A7F39"/>
    <w:rsid w:val="001B0CEF"/>
    <w:rsid w:val="001B2D79"/>
    <w:rsid w:val="001B3D15"/>
    <w:rsid w:val="001B507D"/>
    <w:rsid w:val="001C0D92"/>
    <w:rsid w:val="001C1CAD"/>
    <w:rsid w:val="001C2781"/>
    <w:rsid w:val="001C28BF"/>
    <w:rsid w:val="001C421A"/>
    <w:rsid w:val="001C45A3"/>
    <w:rsid w:val="001C46C1"/>
    <w:rsid w:val="001C4E0F"/>
    <w:rsid w:val="001C56DB"/>
    <w:rsid w:val="001C6A97"/>
    <w:rsid w:val="001C75CD"/>
    <w:rsid w:val="001C7B0D"/>
    <w:rsid w:val="001D4FFB"/>
    <w:rsid w:val="001E15A3"/>
    <w:rsid w:val="001E533C"/>
    <w:rsid w:val="001E610F"/>
    <w:rsid w:val="001E7D26"/>
    <w:rsid w:val="001F1669"/>
    <w:rsid w:val="001F460C"/>
    <w:rsid w:val="001F58BF"/>
    <w:rsid w:val="001F60EC"/>
    <w:rsid w:val="001F6B5F"/>
    <w:rsid w:val="001F7B83"/>
    <w:rsid w:val="00204F25"/>
    <w:rsid w:val="00205539"/>
    <w:rsid w:val="00206A3F"/>
    <w:rsid w:val="00207FB0"/>
    <w:rsid w:val="0022216B"/>
    <w:rsid w:val="0022553E"/>
    <w:rsid w:val="00225714"/>
    <w:rsid w:val="00225D68"/>
    <w:rsid w:val="00226A48"/>
    <w:rsid w:val="00227C35"/>
    <w:rsid w:val="00227E87"/>
    <w:rsid w:val="002307BB"/>
    <w:rsid w:val="00230E03"/>
    <w:rsid w:val="002334C8"/>
    <w:rsid w:val="00234FE6"/>
    <w:rsid w:val="00236EED"/>
    <w:rsid w:val="00237E01"/>
    <w:rsid w:val="00243058"/>
    <w:rsid w:val="0024601F"/>
    <w:rsid w:val="0024610A"/>
    <w:rsid w:val="00250CDC"/>
    <w:rsid w:val="00250DD9"/>
    <w:rsid w:val="00252216"/>
    <w:rsid w:val="00254F8B"/>
    <w:rsid w:val="002603AA"/>
    <w:rsid w:val="00260E9D"/>
    <w:rsid w:val="00261BD7"/>
    <w:rsid w:val="00263BA6"/>
    <w:rsid w:val="00263D05"/>
    <w:rsid w:val="00266216"/>
    <w:rsid w:val="00266D96"/>
    <w:rsid w:val="00270E25"/>
    <w:rsid w:val="00271382"/>
    <w:rsid w:val="002744CE"/>
    <w:rsid w:val="00276FF8"/>
    <w:rsid w:val="00280751"/>
    <w:rsid w:val="00281451"/>
    <w:rsid w:val="00281B3A"/>
    <w:rsid w:val="00282AC0"/>
    <w:rsid w:val="00284B0E"/>
    <w:rsid w:val="00286872"/>
    <w:rsid w:val="00287CCB"/>
    <w:rsid w:val="00287DB7"/>
    <w:rsid w:val="00292CAD"/>
    <w:rsid w:val="00292E90"/>
    <w:rsid w:val="00293A1B"/>
    <w:rsid w:val="00296B5A"/>
    <w:rsid w:val="002972F5"/>
    <w:rsid w:val="0029756F"/>
    <w:rsid w:val="002A16EB"/>
    <w:rsid w:val="002A3771"/>
    <w:rsid w:val="002A398B"/>
    <w:rsid w:val="002A50D7"/>
    <w:rsid w:val="002A7530"/>
    <w:rsid w:val="002A7FCB"/>
    <w:rsid w:val="002B0CEE"/>
    <w:rsid w:val="002B230B"/>
    <w:rsid w:val="002B4EDC"/>
    <w:rsid w:val="002B6B75"/>
    <w:rsid w:val="002C0A12"/>
    <w:rsid w:val="002C28F1"/>
    <w:rsid w:val="002C2FA1"/>
    <w:rsid w:val="002C3BC2"/>
    <w:rsid w:val="002C41C3"/>
    <w:rsid w:val="002C5C05"/>
    <w:rsid w:val="002C6EF8"/>
    <w:rsid w:val="002D7B39"/>
    <w:rsid w:val="002E2F9D"/>
    <w:rsid w:val="002E3675"/>
    <w:rsid w:val="002E5D42"/>
    <w:rsid w:val="002E6AA5"/>
    <w:rsid w:val="002F39CD"/>
    <w:rsid w:val="002F3C5F"/>
    <w:rsid w:val="002F471B"/>
    <w:rsid w:val="002F5384"/>
    <w:rsid w:val="002F5D4D"/>
    <w:rsid w:val="003006B8"/>
    <w:rsid w:val="003013B1"/>
    <w:rsid w:val="00302066"/>
    <w:rsid w:val="00303815"/>
    <w:rsid w:val="00303C4B"/>
    <w:rsid w:val="00307162"/>
    <w:rsid w:val="0030783D"/>
    <w:rsid w:val="00310BB9"/>
    <w:rsid w:val="003110E0"/>
    <w:rsid w:val="003117C1"/>
    <w:rsid w:val="0031301A"/>
    <w:rsid w:val="00314C55"/>
    <w:rsid w:val="00315D22"/>
    <w:rsid w:val="00317797"/>
    <w:rsid w:val="00327C0F"/>
    <w:rsid w:val="0033412B"/>
    <w:rsid w:val="00336104"/>
    <w:rsid w:val="00340E53"/>
    <w:rsid w:val="003412EA"/>
    <w:rsid w:val="003444B3"/>
    <w:rsid w:val="00353646"/>
    <w:rsid w:val="00355326"/>
    <w:rsid w:val="00356316"/>
    <w:rsid w:val="00361383"/>
    <w:rsid w:val="00363F09"/>
    <w:rsid w:val="00364E76"/>
    <w:rsid w:val="003655EC"/>
    <w:rsid w:val="00366374"/>
    <w:rsid w:val="00366B82"/>
    <w:rsid w:val="0037026F"/>
    <w:rsid w:val="003708DF"/>
    <w:rsid w:val="0037121B"/>
    <w:rsid w:val="00371D15"/>
    <w:rsid w:val="00372603"/>
    <w:rsid w:val="00374E8C"/>
    <w:rsid w:val="003811AD"/>
    <w:rsid w:val="00381B10"/>
    <w:rsid w:val="00383D36"/>
    <w:rsid w:val="00384908"/>
    <w:rsid w:val="003857D0"/>
    <w:rsid w:val="00386071"/>
    <w:rsid w:val="00386345"/>
    <w:rsid w:val="00386CEC"/>
    <w:rsid w:val="00386DBD"/>
    <w:rsid w:val="00387693"/>
    <w:rsid w:val="00390EE2"/>
    <w:rsid w:val="00391D5B"/>
    <w:rsid w:val="0039498E"/>
    <w:rsid w:val="00394D06"/>
    <w:rsid w:val="003955E8"/>
    <w:rsid w:val="00395F5F"/>
    <w:rsid w:val="003A130D"/>
    <w:rsid w:val="003A1B6E"/>
    <w:rsid w:val="003A3896"/>
    <w:rsid w:val="003A4DE9"/>
    <w:rsid w:val="003A56B3"/>
    <w:rsid w:val="003B07E5"/>
    <w:rsid w:val="003B20FE"/>
    <w:rsid w:val="003B2635"/>
    <w:rsid w:val="003B3D8D"/>
    <w:rsid w:val="003B584E"/>
    <w:rsid w:val="003B5DA8"/>
    <w:rsid w:val="003B6230"/>
    <w:rsid w:val="003B6B85"/>
    <w:rsid w:val="003C05E6"/>
    <w:rsid w:val="003C1771"/>
    <w:rsid w:val="003C4AEF"/>
    <w:rsid w:val="003C4F5D"/>
    <w:rsid w:val="003C71A8"/>
    <w:rsid w:val="003D0E4B"/>
    <w:rsid w:val="003D2123"/>
    <w:rsid w:val="003D412A"/>
    <w:rsid w:val="003D5DE0"/>
    <w:rsid w:val="003D702A"/>
    <w:rsid w:val="003D7174"/>
    <w:rsid w:val="003E0EB1"/>
    <w:rsid w:val="003E6D31"/>
    <w:rsid w:val="003E7A7D"/>
    <w:rsid w:val="003F01C5"/>
    <w:rsid w:val="003F14E3"/>
    <w:rsid w:val="003F45DB"/>
    <w:rsid w:val="003F4A95"/>
    <w:rsid w:val="00400A51"/>
    <w:rsid w:val="00400CEA"/>
    <w:rsid w:val="00402BBF"/>
    <w:rsid w:val="00402D55"/>
    <w:rsid w:val="00403787"/>
    <w:rsid w:val="004058DB"/>
    <w:rsid w:val="00405FEF"/>
    <w:rsid w:val="00410882"/>
    <w:rsid w:val="00410AC4"/>
    <w:rsid w:val="00411A47"/>
    <w:rsid w:val="004122C5"/>
    <w:rsid w:val="00412E0F"/>
    <w:rsid w:val="004160C7"/>
    <w:rsid w:val="0041625B"/>
    <w:rsid w:val="00417A5E"/>
    <w:rsid w:val="00421481"/>
    <w:rsid w:val="00423E88"/>
    <w:rsid w:val="00425145"/>
    <w:rsid w:val="00425AAE"/>
    <w:rsid w:val="004263C3"/>
    <w:rsid w:val="00430F22"/>
    <w:rsid w:val="004317C6"/>
    <w:rsid w:val="00431E2C"/>
    <w:rsid w:val="00432A92"/>
    <w:rsid w:val="004347BD"/>
    <w:rsid w:val="00435414"/>
    <w:rsid w:val="004367B6"/>
    <w:rsid w:val="00441F4E"/>
    <w:rsid w:val="00442671"/>
    <w:rsid w:val="00444730"/>
    <w:rsid w:val="00446081"/>
    <w:rsid w:val="00451B9C"/>
    <w:rsid w:val="00454D86"/>
    <w:rsid w:val="00455E28"/>
    <w:rsid w:val="0046435A"/>
    <w:rsid w:val="00465ED9"/>
    <w:rsid w:val="00466FF0"/>
    <w:rsid w:val="00471AF0"/>
    <w:rsid w:val="00471BA0"/>
    <w:rsid w:val="00472728"/>
    <w:rsid w:val="004727E1"/>
    <w:rsid w:val="004729E2"/>
    <w:rsid w:val="00475D9A"/>
    <w:rsid w:val="00476279"/>
    <w:rsid w:val="00476E53"/>
    <w:rsid w:val="00477130"/>
    <w:rsid w:val="0048253E"/>
    <w:rsid w:val="00487E3A"/>
    <w:rsid w:val="00490A36"/>
    <w:rsid w:val="00490F35"/>
    <w:rsid w:val="00491476"/>
    <w:rsid w:val="00491AE5"/>
    <w:rsid w:val="004936A4"/>
    <w:rsid w:val="00493E07"/>
    <w:rsid w:val="00493E43"/>
    <w:rsid w:val="00494E24"/>
    <w:rsid w:val="00495D3C"/>
    <w:rsid w:val="004965C0"/>
    <w:rsid w:val="004977E1"/>
    <w:rsid w:val="004A05B2"/>
    <w:rsid w:val="004A4987"/>
    <w:rsid w:val="004A54F9"/>
    <w:rsid w:val="004A7777"/>
    <w:rsid w:val="004B03EE"/>
    <w:rsid w:val="004B1B85"/>
    <w:rsid w:val="004B1C87"/>
    <w:rsid w:val="004B1D45"/>
    <w:rsid w:val="004B27D1"/>
    <w:rsid w:val="004B3A8B"/>
    <w:rsid w:val="004B3B4A"/>
    <w:rsid w:val="004B4285"/>
    <w:rsid w:val="004B529D"/>
    <w:rsid w:val="004B7FA1"/>
    <w:rsid w:val="004C0BF3"/>
    <w:rsid w:val="004C19C2"/>
    <w:rsid w:val="004C4183"/>
    <w:rsid w:val="004C44AC"/>
    <w:rsid w:val="004C4FA8"/>
    <w:rsid w:val="004C6BA6"/>
    <w:rsid w:val="004D5954"/>
    <w:rsid w:val="004D7021"/>
    <w:rsid w:val="004D736A"/>
    <w:rsid w:val="004D73A7"/>
    <w:rsid w:val="004D73EE"/>
    <w:rsid w:val="004D7FA8"/>
    <w:rsid w:val="004E060E"/>
    <w:rsid w:val="004E09C1"/>
    <w:rsid w:val="004E1403"/>
    <w:rsid w:val="004E46F8"/>
    <w:rsid w:val="004E63C4"/>
    <w:rsid w:val="004F1744"/>
    <w:rsid w:val="004F2F45"/>
    <w:rsid w:val="004F68A2"/>
    <w:rsid w:val="004F7255"/>
    <w:rsid w:val="00500D5D"/>
    <w:rsid w:val="00503E3A"/>
    <w:rsid w:val="00511E4C"/>
    <w:rsid w:val="0051343D"/>
    <w:rsid w:val="00513B49"/>
    <w:rsid w:val="005144AA"/>
    <w:rsid w:val="00517A33"/>
    <w:rsid w:val="00522974"/>
    <w:rsid w:val="00522C7C"/>
    <w:rsid w:val="005234A6"/>
    <w:rsid w:val="0052521B"/>
    <w:rsid w:val="00525420"/>
    <w:rsid w:val="0052784A"/>
    <w:rsid w:val="005301E1"/>
    <w:rsid w:val="005316C9"/>
    <w:rsid w:val="00532721"/>
    <w:rsid w:val="005327BE"/>
    <w:rsid w:val="00533C10"/>
    <w:rsid w:val="00533EDB"/>
    <w:rsid w:val="00535D6E"/>
    <w:rsid w:val="005372A7"/>
    <w:rsid w:val="00541700"/>
    <w:rsid w:val="005477E6"/>
    <w:rsid w:val="00550F43"/>
    <w:rsid w:val="005515DE"/>
    <w:rsid w:val="00551772"/>
    <w:rsid w:val="0055330E"/>
    <w:rsid w:val="005546AD"/>
    <w:rsid w:val="00554C0F"/>
    <w:rsid w:val="005558CA"/>
    <w:rsid w:val="00556B36"/>
    <w:rsid w:val="005641ED"/>
    <w:rsid w:val="00564B7B"/>
    <w:rsid w:val="00567683"/>
    <w:rsid w:val="00567C37"/>
    <w:rsid w:val="00570DC5"/>
    <w:rsid w:val="00573D41"/>
    <w:rsid w:val="00575A55"/>
    <w:rsid w:val="0057604D"/>
    <w:rsid w:val="00577767"/>
    <w:rsid w:val="00577EF4"/>
    <w:rsid w:val="00580FF1"/>
    <w:rsid w:val="00581043"/>
    <w:rsid w:val="00581ABC"/>
    <w:rsid w:val="005827A2"/>
    <w:rsid w:val="00583D7B"/>
    <w:rsid w:val="005841DB"/>
    <w:rsid w:val="00586018"/>
    <w:rsid w:val="00587466"/>
    <w:rsid w:val="005925B6"/>
    <w:rsid w:val="00597652"/>
    <w:rsid w:val="005A0C2C"/>
    <w:rsid w:val="005A0E2D"/>
    <w:rsid w:val="005A209D"/>
    <w:rsid w:val="005A4645"/>
    <w:rsid w:val="005A4EB6"/>
    <w:rsid w:val="005A5654"/>
    <w:rsid w:val="005A5CF8"/>
    <w:rsid w:val="005A5EA1"/>
    <w:rsid w:val="005A6422"/>
    <w:rsid w:val="005A70CB"/>
    <w:rsid w:val="005A74E8"/>
    <w:rsid w:val="005A7E21"/>
    <w:rsid w:val="005B11B9"/>
    <w:rsid w:val="005B3CA7"/>
    <w:rsid w:val="005B4412"/>
    <w:rsid w:val="005B4633"/>
    <w:rsid w:val="005B63F9"/>
    <w:rsid w:val="005B6787"/>
    <w:rsid w:val="005B687A"/>
    <w:rsid w:val="005B71F6"/>
    <w:rsid w:val="005C0DB5"/>
    <w:rsid w:val="005C6BFB"/>
    <w:rsid w:val="005D0A10"/>
    <w:rsid w:val="005D0AD5"/>
    <w:rsid w:val="005D34EE"/>
    <w:rsid w:val="005D48E3"/>
    <w:rsid w:val="005D4C57"/>
    <w:rsid w:val="005D4EAB"/>
    <w:rsid w:val="005D684B"/>
    <w:rsid w:val="005D7FDB"/>
    <w:rsid w:val="005E166F"/>
    <w:rsid w:val="005E2373"/>
    <w:rsid w:val="005E331E"/>
    <w:rsid w:val="005E352D"/>
    <w:rsid w:val="005E5F23"/>
    <w:rsid w:val="005F0263"/>
    <w:rsid w:val="005F35B6"/>
    <w:rsid w:val="005F4569"/>
    <w:rsid w:val="005F5415"/>
    <w:rsid w:val="0060032F"/>
    <w:rsid w:val="0060123D"/>
    <w:rsid w:val="00601563"/>
    <w:rsid w:val="00601564"/>
    <w:rsid w:val="006018A4"/>
    <w:rsid w:val="00603EBF"/>
    <w:rsid w:val="00604279"/>
    <w:rsid w:val="006160F0"/>
    <w:rsid w:val="00616224"/>
    <w:rsid w:val="00617DB9"/>
    <w:rsid w:val="00621BE4"/>
    <w:rsid w:val="0062235E"/>
    <w:rsid w:val="00622EA0"/>
    <w:rsid w:val="00623B4C"/>
    <w:rsid w:val="00624235"/>
    <w:rsid w:val="00625231"/>
    <w:rsid w:val="006258C0"/>
    <w:rsid w:val="00626BCE"/>
    <w:rsid w:val="00627068"/>
    <w:rsid w:val="006272E8"/>
    <w:rsid w:val="006301A5"/>
    <w:rsid w:val="0063124E"/>
    <w:rsid w:val="00632338"/>
    <w:rsid w:val="006340E6"/>
    <w:rsid w:val="00637C5E"/>
    <w:rsid w:val="00641379"/>
    <w:rsid w:val="006421C6"/>
    <w:rsid w:val="006424FE"/>
    <w:rsid w:val="006435ED"/>
    <w:rsid w:val="00643FF4"/>
    <w:rsid w:val="00645AE9"/>
    <w:rsid w:val="00647051"/>
    <w:rsid w:val="00651738"/>
    <w:rsid w:val="00654DF2"/>
    <w:rsid w:val="00656D88"/>
    <w:rsid w:val="006606B2"/>
    <w:rsid w:val="0066121C"/>
    <w:rsid w:val="006622AC"/>
    <w:rsid w:val="006636FE"/>
    <w:rsid w:val="00667F3B"/>
    <w:rsid w:val="0067099B"/>
    <w:rsid w:val="006709CF"/>
    <w:rsid w:val="00670BE5"/>
    <w:rsid w:val="006729CA"/>
    <w:rsid w:val="00673E63"/>
    <w:rsid w:val="0067411C"/>
    <w:rsid w:val="00674819"/>
    <w:rsid w:val="00674BDB"/>
    <w:rsid w:val="00675F0F"/>
    <w:rsid w:val="00680677"/>
    <w:rsid w:val="00681B68"/>
    <w:rsid w:val="006827FF"/>
    <w:rsid w:val="00684061"/>
    <w:rsid w:val="00684859"/>
    <w:rsid w:val="0068500C"/>
    <w:rsid w:val="006850F3"/>
    <w:rsid w:val="00686371"/>
    <w:rsid w:val="006913EA"/>
    <w:rsid w:val="0069301F"/>
    <w:rsid w:val="006938A9"/>
    <w:rsid w:val="006950DF"/>
    <w:rsid w:val="00697FAE"/>
    <w:rsid w:val="006A0668"/>
    <w:rsid w:val="006A0CDF"/>
    <w:rsid w:val="006A2680"/>
    <w:rsid w:val="006A318D"/>
    <w:rsid w:val="006A3415"/>
    <w:rsid w:val="006A44F7"/>
    <w:rsid w:val="006A558B"/>
    <w:rsid w:val="006A694E"/>
    <w:rsid w:val="006A69BE"/>
    <w:rsid w:val="006A7EB2"/>
    <w:rsid w:val="006B0339"/>
    <w:rsid w:val="006B0C68"/>
    <w:rsid w:val="006B4728"/>
    <w:rsid w:val="006B65A2"/>
    <w:rsid w:val="006B77B4"/>
    <w:rsid w:val="006C2761"/>
    <w:rsid w:val="006C3A4F"/>
    <w:rsid w:val="006C536B"/>
    <w:rsid w:val="006C6569"/>
    <w:rsid w:val="006C6600"/>
    <w:rsid w:val="006C6BEB"/>
    <w:rsid w:val="006C7346"/>
    <w:rsid w:val="006D0891"/>
    <w:rsid w:val="006D0D4E"/>
    <w:rsid w:val="006D1AB2"/>
    <w:rsid w:val="006D4073"/>
    <w:rsid w:val="006D4823"/>
    <w:rsid w:val="006D4ADE"/>
    <w:rsid w:val="006E00E0"/>
    <w:rsid w:val="006E134E"/>
    <w:rsid w:val="006E23E2"/>
    <w:rsid w:val="006E432A"/>
    <w:rsid w:val="006E5C71"/>
    <w:rsid w:val="006E6922"/>
    <w:rsid w:val="006E7041"/>
    <w:rsid w:val="006F2405"/>
    <w:rsid w:val="006F2F0B"/>
    <w:rsid w:val="006F4AB7"/>
    <w:rsid w:val="006F5738"/>
    <w:rsid w:val="006F7006"/>
    <w:rsid w:val="007101C6"/>
    <w:rsid w:val="00710640"/>
    <w:rsid w:val="00711100"/>
    <w:rsid w:val="00712622"/>
    <w:rsid w:val="007142FC"/>
    <w:rsid w:val="007147FF"/>
    <w:rsid w:val="00716CEF"/>
    <w:rsid w:val="00717227"/>
    <w:rsid w:val="0072148B"/>
    <w:rsid w:val="0072339D"/>
    <w:rsid w:val="00723FEA"/>
    <w:rsid w:val="00724FAB"/>
    <w:rsid w:val="00726240"/>
    <w:rsid w:val="00726B99"/>
    <w:rsid w:val="007303F7"/>
    <w:rsid w:val="00730854"/>
    <w:rsid w:val="007329E5"/>
    <w:rsid w:val="00732FDE"/>
    <w:rsid w:val="0073365F"/>
    <w:rsid w:val="0073388D"/>
    <w:rsid w:val="00734335"/>
    <w:rsid w:val="007346B0"/>
    <w:rsid w:val="0073503D"/>
    <w:rsid w:val="00735CAA"/>
    <w:rsid w:val="00740B36"/>
    <w:rsid w:val="00744FEE"/>
    <w:rsid w:val="0074576E"/>
    <w:rsid w:val="00746A19"/>
    <w:rsid w:val="00747DCD"/>
    <w:rsid w:val="007502A5"/>
    <w:rsid w:val="00750D9E"/>
    <w:rsid w:val="00751066"/>
    <w:rsid w:val="0075270B"/>
    <w:rsid w:val="00753666"/>
    <w:rsid w:val="007537B5"/>
    <w:rsid w:val="007547CF"/>
    <w:rsid w:val="00754826"/>
    <w:rsid w:val="0075493F"/>
    <w:rsid w:val="007551A8"/>
    <w:rsid w:val="007552BD"/>
    <w:rsid w:val="007554F4"/>
    <w:rsid w:val="00756142"/>
    <w:rsid w:val="00757029"/>
    <w:rsid w:val="00760498"/>
    <w:rsid w:val="00760DEB"/>
    <w:rsid w:val="00762569"/>
    <w:rsid w:val="00762954"/>
    <w:rsid w:val="007629F1"/>
    <w:rsid w:val="007636EF"/>
    <w:rsid w:val="00766ED4"/>
    <w:rsid w:val="00767260"/>
    <w:rsid w:val="007723C0"/>
    <w:rsid w:val="007800EC"/>
    <w:rsid w:val="007805BE"/>
    <w:rsid w:val="00780A8F"/>
    <w:rsid w:val="00783FF7"/>
    <w:rsid w:val="0078702E"/>
    <w:rsid w:val="007870A9"/>
    <w:rsid w:val="00787AEB"/>
    <w:rsid w:val="00790264"/>
    <w:rsid w:val="0079074D"/>
    <w:rsid w:val="007910B0"/>
    <w:rsid w:val="00792C8E"/>
    <w:rsid w:val="007931AB"/>
    <w:rsid w:val="007979D9"/>
    <w:rsid w:val="007A018C"/>
    <w:rsid w:val="007A248D"/>
    <w:rsid w:val="007A3157"/>
    <w:rsid w:val="007B0F69"/>
    <w:rsid w:val="007B545E"/>
    <w:rsid w:val="007B7019"/>
    <w:rsid w:val="007C0388"/>
    <w:rsid w:val="007C2582"/>
    <w:rsid w:val="007C27AB"/>
    <w:rsid w:val="007C5079"/>
    <w:rsid w:val="007C5ADF"/>
    <w:rsid w:val="007D266F"/>
    <w:rsid w:val="007D2C68"/>
    <w:rsid w:val="007D3022"/>
    <w:rsid w:val="007D39E6"/>
    <w:rsid w:val="007D3F16"/>
    <w:rsid w:val="007D450C"/>
    <w:rsid w:val="007D45F1"/>
    <w:rsid w:val="007D4CC1"/>
    <w:rsid w:val="007D4CF3"/>
    <w:rsid w:val="007D4CF9"/>
    <w:rsid w:val="007D614F"/>
    <w:rsid w:val="007D6682"/>
    <w:rsid w:val="007E04FF"/>
    <w:rsid w:val="007E08D8"/>
    <w:rsid w:val="007E5E64"/>
    <w:rsid w:val="007E721B"/>
    <w:rsid w:val="007F0CED"/>
    <w:rsid w:val="007F0E61"/>
    <w:rsid w:val="007F28E6"/>
    <w:rsid w:val="007F3021"/>
    <w:rsid w:val="007F40A7"/>
    <w:rsid w:val="007F41F4"/>
    <w:rsid w:val="007F44FD"/>
    <w:rsid w:val="008005EF"/>
    <w:rsid w:val="0080152D"/>
    <w:rsid w:val="00802E01"/>
    <w:rsid w:val="008031A7"/>
    <w:rsid w:val="00806983"/>
    <w:rsid w:val="008101ED"/>
    <w:rsid w:val="00811827"/>
    <w:rsid w:val="00813186"/>
    <w:rsid w:val="0081375B"/>
    <w:rsid w:val="008137BC"/>
    <w:rsid w:val="00813EAA"/>
    <w:rsid w:val="00814D9D"/>
    <w:rsid w:val="00816F31"/>
    <w:rsid w:val="008204D0"/>
    <w:rsid w:val="0082065F"/>
    <w:rsid w:val="00821685"/>
    <w:rsid w:val="00826111"/>
    <w:rsid w:val="00826BF3"/>
    <w:rsid w:val="00827531"/>
    <w:rsid w:val="00832AA0"/>
    <w:rsid w:val="0083437E"/>
    <w:rsid w:val="00837A38"/>
    <w:rsid w:val="0084051A"/>
    <w:rsid w:val="00843156"/>
    <w:rsid w:val="00843D8F"/>
    <w:rsid w:val="00845167"/>
    <w:rsid w:val="008464AB"/>
    <w:rsid w:val="00851611"/>
    <w:rsid w:val="00852016"/>
    <w:rsid w:val="008523DF"/>
    <w:rsid w:val="00854B47"/>
    <w:rsid w:val="008551E8"/>
    <w:rsid w:val="00855563"/>
    <w:rsid w:val="0085573A"/>
    <w:rsid w:val="00856964"/>
    <w:rsid w:val="00856EAA"/>
    <w:rsid w:val="00856FC7"/>
    <w:rsid w:val="008616E4"/>
    <w:rsid w:val="00861720"/>
    <w:rsid w:val="00862A38"/>
    <w:rsid w:val="00863585"/>
    <w:rsid w:val="008635E9"/>
    <w:rsid w:val="00865F5F"/>
    <w:rsid w:val="00866776"/>
    <w:rsid w:val="00866993"/>
    <w:rsid w:val="00867337"/>
    <w:rsid w:val="008679E7"/>
    <w:rsid w:val="00867D8E"/>
    <w:rsid w:val="00870A29"/>
    <w:rsid w:val="00870CA7"/>
    <w:rsid w:val="00871FBD"/>
    <w:rsid w:val="00872193"/>
    <w:rsid w:val="00872733"/>
    <w:rsid w:val="00873697"/>
    <w:rsid w:val="008901E0"/>
    <w:rsid w:val="00890365"/>
    <w:rsid w:val="0089266D"/>
    <w:rsid w:val="008949D2"/>
    <w:rsid w:val="0089512E"/>
    <w:rsid w:val="00895FF2"/>
    <w:rsid w:val="00896ADC"/>
    <w:rsid w:val="00896FB4"/>
    <w:rsid w:val="008970AC"/>
    <w:rsid w:val="008A0115"/>
    <w:rsid w:val="008A0746"/>
    <w:rsid w:val="008A147E"/>
    <w:rsid w:val="008A2A40"/>
    <w:rsid w:val="008A6AE8"/>
    <w:rsid w:val="008B13F1"/>
    <w:rsid w:val="008B2E69"/>
    <w:rsid w:val="008B2F2B"/>
    <w:rsid w:val="008B32F0"/>
    <w:rsid w:val="008B56DF"/>
    <w:rsid w:val="008B5701"/>
    <w:rsid w:val="008B63ED"/>
    <w:rsid w:val="008B69CD"/>
    <w:rsid w:val="008C1DE5"/>
    <w:rsid w:val="008C2516"/>
    <w:rsid w:val="008C35A4"/>
    <w:rsid w:val="008D0162"/>
    <w:rsid w:val="008D16BB"/>
    <w:rsid w:val="008D44A6"/>
    <w:rsid w:val="008D75C6"/>
    <w:rsid w:val="008E02C9"/>
    <w:rsid w:val="008E14CC"/>
    <w:rsid w:val="008E3347"/>
    <w:rsid w:val="008E367C"/>
    <w:rsid w:val="008E4E9B"/>
    <w:rsid w:val="008F2FD1"/>
    <w:rsid w:val="008F3878"/>
    <w:rsid w:val="008F3894"/>
    <w:rsid w:val="008F3D59"/>
    <w:rsid w:val="008F50AA"/>
    <w:rsid w:val="008F608D"/>
    <w:rsid w:val="008F6160"/>
    <w:rsid w:val="008F733C"/>
    <w:rsid w:val="009005A7"/>
    <w:rsid w:val="00904397"/>
    <w:rsid w:val="00905B70"/>
    <w:rsid w:val="00905BB1"/>
    <w:rsid w:val="00905F6A"/>
    <w:rsid w:val="00910602"/>
    <w:rsid w:val="00912830"/>
    <w:rsid w:val="00912E4C"/>
    <w:rsid w:val="00913363"/>
    <w:rsid w:val="00916E64"/>
    <w:rsid w:val="00917ABD"/>
    <w:rsid w:val="00922B6C"/>
    <w:rsid w:val="00922F0E"/>
    <w:rsid w:val="00923E32"/>
    <w:rsid w:val="009257CF"/>
    <w:rsid w:val="009266A8"/>
    <w:rsid w:val="00927125"/>
    <w:rsid w:val="00927979"/>
    <w:rsid w:val="00927F34"/>
    <w:rsid w:val="00927F86"/>
    <w:rsid w:val="009314EE"/>
    <w:rsid w:val="00932008"/>
    <w:rsid w:val="009327CE"/>
    <w:rsid w:val="00932EF3"/>
    <w:rsid w:val="0093559C"/>
    <w:rsid w:val="00935611"/>
    <w:rsid w:val="00935D4B"/>
    <w:rsid w:val="009379BC"/>
    <w:rsid w:val="00937C5F"/>
    <w:rsid w:val="00941B1A"/>
    <w:rsid w:val="00941E2F"/>
    <w:rsid w:val="00942FA7"/>
    <w:rsid w:val="00945638"/>
    <w:rsid w:val="00950505"/>
    <w:rsid w:val="00950DE4"/>
    <w:rsid w:val="00951B8D"/>
    <w:rsid w:val="009527CF"/>
    <w:rsid w:val="00952FD6"/>
    <w:rsid w:val="0095388B"/>
    <w:rsid w:val="009552E8"/>
    <w:rsid w:val="00955BDE"/>
    <w:rsid w:val="00957E50"/>
    <w:rsid w:val="00965CA7"/>
    <w:rsid w:val="00965F74"/>
    <w:rsid w:val="009670A0"/>
    <w:rsid w:val="00967766"/>
    <w:rsid w:val="00967C60"/>
    <w:rsid w:val="00967E72"/>
    <w:rsid w:val="009709D6"/>
    <w:rsid w:val="00970D4B"/>
    <w:rsid w:val="009716CF"/>
    <w:rsid w:val="009724E1"/>
    <w:rsid w:val="00973434"/>
    <w:rsid w:val="00973843"/>
    <w:rsid w:val="00975E3A"/>
    <w:rsid w:val="00976638"/>
    <w:rsid w:val="00980D70"/>
    <w:rsid w:val="009846AA"/>
    <w:rsid w:val="009878BD"/>
    <w:rsid w:val="00987DC8"/>
    <w:rsid w:val="009946D1"/>
    <w:rsid w:val="00995040"/>
    <w:rsid w:val="0099619E"/>
    <w:rsid w:val="00997AAC"/>
    <w:rsid w:val="009A0640"/>
    <w:rsid w:val="009A253D"/>
    <w:rsid w:val="009A42B2"/>
    <w:rsid w:val="009A448F"/>
    <w:rsid w:val="009A4604"/>
    <w:rsid w:val="009A6FC3"/>
    <w:rsid w:val="009B18FB"/>
    <w:rsid w:val="009B2107"/>
    <w:rsid w:val="009B3066"/>
    <w:rsid w:val="009B3290"/>
    <w:rsid w:val="009B3B16"/>
    <w:rsid w:val="009B3E8D"/>
    <w:rsid w:val="009B469D"/>
    <w:rsid w:val="009C2CE3"/>
    <w:rsid w:val="009C3276"/>
    <w:rsid w:val="009C359B"/>
    <w:rsid w:val="009C524B"/>
    <w:rsid w:val="009C5341"/>
    <w:rsid w:val="009C5EF0"/>
    <w:rsid w:val="009C6418"/>
    <w:rsid w:val="009D11C2"/>
    <w:rsid w:val="009D19C7"/>
    <w:rsid w:val="009D1F0C"/>
    <w:rsid w:val="009D3C66"/>
    <w:rsid w:val="009D4859"/>
    <w:rsid w:val="009D6D30"/>
    <w:rsid w:val="009D776E"/>
    <w:rsid w:val="009E0661"/>
    <w:rsid w:val="009E0E67"/>
    <w:rsid w:val="009E0F43"/>
    <w:rsid w:val="009E1F01"/>
    <w:rsid w:val="009E25CD"/>
    <w:rsid w:val="009E2623"/>
    <w:rsid w:val="009E3E52"/>
    <w:rsid w:val="009E57E8"/>
    <w:rsid w:val="009E59AF"/>
    <w:rsid w:val="009E6111"/>
    <w:rsid w:val="009F15D9"/>
    <w:rsid w:val="009F15FD"/>
    <w:rsid w:val="009F17B8"/>
    <w:rsid w:val="009F1AA1"/>
    <w:rsid w:val="009F249F"/>
    <w:rsid w:val="009F2939"/>
    <w:rsid w:val="009F406A"/>
    <w:rsid w:val="009F4B4C"/>
    <w:rsid w:val="009F50D7"/>
    <w:rsid w:val="009F6120"/>
    <w:rsid w:val="009F6575"/>
    <w:rsid w:val="00A00A7F"/>
    <w:rsid w:val="00A0231F"/>
    <w:rsid w:val="00A02906"/>
    <w:rsid w:val="00A02CAE"/>
    <w:rsid w:val="00A0352B"/>
    <w:rsid w:val="00A07E83"/>
    <w:rsid w:val="00A11BC4"/>
    <w:rsid w:val="00A15B18"/>
    <w:rsid w:val="00A16D0E"/>
    <w:rsid w:val="00A20862"/>
    <w:rsid w:val="00A20EE5"/>
    <w:rsid w:val="00A220B3"/>
    <w:rsid w:val="00A221E6"/>
    <w:rsid w:val="00A23330"/>
    <w:rsid w:val="00A23B1D"/>
    <w:rsid w:val="00A27EE5"/>
    <w:rsid w:val="00A30756"/>
    <w:rsid w:val="00A3209F"/>
    <w:rsid w:val="00A329DC"/>
    <w:rsid w:val="00A32E9F"/>
    <w:rsid w:val="00A33088"/>
    <w:rsid w:val="00A33729"/>
    <w:rsid w:val="00A33B9E"/>
    <w:rsid w:val="00A33E69"/>
    <w:rsid w:val="00A35447"/>
    <w:rsid w:val="00A35699"/>
    <w:rsid w:val="00A36987"/>
    <w:rsid w:val="00A37A07"/>
    <w:rsid w:val="00A4008E"/>
    <w:rsid w:val="00A41764"/>
    <w:rsid w:val="00A41A42"/>
    <w:rsid w:val="00A43EB3"/>
    <w:rsid w:val="00A45424"/>
    <w:rsid w:val="00A45706"/>
    <w:rsid w:val="00A47B35"/>
    <w:rsid w:val="00A47CB9"/>
    <w:rsid w:val="00A47FAE"/>
    <w:rsid w:val="00A51277"/>
    <w:rsid w:val="00A52E83"/>
    <w:rsid w:val="00A54846"/>
    <w:rsid w:val="00A568D7"/>
    <w:rsid w:val="00A635B7"/>
    <w:rsid w:val="00A635C4"/>
    <w:rsid w:val="00A66A9D"/>
    <w:rsid w:val="00A66BC8"/>
    <w:rsid w:val="00A71D4B"/>
    <w:rsid w:val="00A73AA0"/>
    <w:rsid w:val="00A75790"/>
    <w:rsid w:val="00A75EAD"/>
    <w:rsid w:val="00A80462"/>
    <w:rsid w:val="00A82357"/>
    <w:rsid w:val="00A830F3"/>
    <w:rsid w:val="00A86238"/>
    <w:rsid w:val="00A86481"/>
    <w:rsid w:val="00A86874"/>
    <w:rsid w:val="00A911AA"/>
    <w:rsid w:val="00A928A5"/>
    <w:rsid w:val="00A93F44"/>
    <w:rsid w:val="00A94130"/>
    <w:rsid w:val="00A9470E"/>
    <w:rsid w:val="00A96CA5"/>
    <w:rsid w:val="00AA2330"/>
    <w:rsid w:val="00AA2CE3"/>
    <w:rsid w:val="00AA6B36"/>
    <w:rsid w:val="00AA7613"/>
    <w:rsid w:val="00AA788A"/>
    <w:rsid w:val="00AA7BFC"/>
    <w:rsid w:val="00AB165D"/>
    <w:rsid w:val="00AB35C9"/>
    <w:rsid w:val="00AB47FD"/>
    <w:rsid w:val="00AB52BC"/>
    <w:rsid w:val="00AB61B9"/>
    <w:rsid w:val="00AB71B4"/>
    <w:rsid w:val="00AC1889"/>
    <w:rsid w:val="00AC2B3C"/>
    <w:rsid w:val="00AC5EEE"/>
    <w:rsid w:val="00AD10AC"/>
    <w:rsid w:val="00AD3AD9"/>
    <w:rsid w:val="00AD69BC"/>
    <w:rsid w:val="00AD7C11"/>
    <w:rsid w:val="00AE2315"/>
    <w:rsid w:val="00AE3407"/>
    <w:rsid w:val="00AE585F"/>
    <w:rsid w:val="00AE5EFB"/>
    <w:rsid w:val="00AF0A6D"/>
    <w:rsid w:val="00AF1978"/>
    <w:rsid w:val="00AF4483"/>
    <w:rsid w:val="00AF487D"/>
    <w:rsid w:val="00AF4A0E"/>
    <w:rsid w:val="00AF7DFD"/>
    <w:rsid w:val="00B02BB2"/>
    <w:rsid w:val="00B056DC"/>
    <w:rsid w:val="00B065FB"/>
    <w:rsid w:val="00B10AF5"/>
    <w:rsid w:val="00B12426"/>
    <w:rsid w:val="00B125D2"/>
    <w:rsid w:val="00B140E8"/>
    <w:rsid w:val="00B14C09"/>
    <w:rsid w:val="00B14E8E"/>
    <w:rsid w:val="00B15CF8"/>
    <w:rsid w:val="00B2117D"/>
    <w:rsid w:val="00B21321"/>
    <w:rsid w:val="00B223D9"/>
    <w:rsid w:val="00B25BA9"/>
    <w:rsid w:val="00B26EE3"/>
    <w:rsid w:val="00B31399"/>
    <w:rsid w:val="00B31536"/>
    <w:rsid w:val="00B317B0"/>
    <w:rsid w:val="00B3282F"/>
    <w:rsid w:val="00B43C55"/>
    <w:rsid w:val="00B460F8"/>
    <w:rsid w:val="00B55631"/>
    <w:rsid w:val="00B56D82"/>
    <w:rsid w:val="00B57D5D"/>
    <w:rsid w:val="00B60055"/>
    <w:rsid w:val="00B632F8"/>
    <w:rsid w:val="00B632FD"/>
    <w:rsid w:val="00B645D6"/>
    <w:rsid w:val="00B65C0A"/>
    <w:rsid w:val="00B66ACE"/>
    <w:rsid w:val="00B66C27"/>
    <w:rsid w:val="00B66C54"/>
    <w:rsid w:val="00B66F7C"/>
    <w:rsid w:val="00B67448"/>
    <w:rsid w:val="00B710C0"/>
    <w:rsid w:val="00B75EB6"/>
    <w:rsid w:val="00B772CF"/>
    <w:rsid w:val="00B77B4C"/>
    <w:rsid w:val="00B80F9D"/>
    <w:rsid w:val="00B822B3"/>
    <w:rsid w:val="00B82D34"/>
    <w:rsid w:val="00B83E8B"/>
    <w:rsid w:val="00B8528C"/>
    <w:rsid w:val="00B870D8"/>
    <w:rsid w:val="00B8788B"/>
    <w:rsid w:val="00B91BDF"/>
    <w:rsid w:val="00B928C0"/>
    <w:rsid w:val="00B93D42"/>
    <w:rsid w:val="00B96C0B"/>
    <w:rsid w:val="00BA0314"/>
    <w:rsid w:val="00BA09B7"/>
    <w:rsid w:val="00BA0B5D"/>
    <w:rsid w:val="00BA1BCC"/>
    <w:rsid w:val="00BA2D42"/>
    <w:rsid w:val="00BA3589"/>
    <w:rsid w:val="00BA3A14"/>
    <w:rsid w:val="00BA6481"/>
    <w:rsid w:val="00BA793E"/>
    <w:rsid w:val="00BB14F9"/>
    <w:rsid w:val="00BB4570"/>
    <w:rsid w:val="00BB5446"/>
    <w:rsid w:val="00BB5D5A"/>
    <w:rsid w:val="00BB6D25"/>
    <w:rsid w:val="00BC118A"/>
    <w:rsid w:val="00BC4375"/>
    <w:rsid w:val="00BC6ACF"/>
    <w:rsid w:val="00BC7DAA"/>
    <w:rsid w:val="00BC7FCA"/>
    <w:rsid w:val="00BD2107"/>
    <w:rsid w:val="00BD3126"/>
    <w:rsid w:val="00BD4A65"/>
    <w:rsid w:val="00BD5D50"/>
    <w:rsid w:val="00BD646F"/>
    <w:rsid w:val="00BD6C92"/>
    <w:rsid w:val="00BD73E4"/>
    <w:rsid w:val="00BD7850"/>
    <w:rsid w:val="00BE02D9"/>
    <w:rsid w:val="00BE04A0"/>
    <w:rsid w:val="00BE5661"/>
    <w:rsid w:val="00BF0569"/>
    <w:rsid w:val="00BF06A6"/>
    <w:rsid w:val="00BF3A07"/>
    <w:rsid w:val="00BF5EAB"/>
    <w:rsid w:val="00BF6181"/>
    <w:rsid w:val="00BF656F"/>
    <w:rsid w:val="00BF7B6A"/>
    <w:rsid w:val="00C020AD"/>
    <w:rsid w:val="00C03ADE"/>
    <w:rsid w:val="00C03F7F"/>
    <w:rsid w:val="00C0685E"/>
    <w:rsid w:val="00C10A1A"/>
    <w:rsid w:val="00C10D78"/>
    <w:rsid w:val="00C11CFB"/>
    <w:rsid w:val="00C1569F"/>
    <w:rsid w:val="00C17E55"/>
    <w:rsid w:val="00C23299"/>
    <w:rsid w:val="00C238C7"/>
    <w:rsid w:val="00C27992"/>
    <w:rsid w:val="00C30581"/>
    <w:rsid w:val="00C3086C"/>
    <w:rsid w:val="00C31D1F"/>
    <w:rsid w:val="00C320DF"/>
    <w:rsid w:val="00C322F4"/>
    <w:rsid w:val="00C33153"/>
    <w:rsid w:val="00C333AF"/>
    <w:rsid w:val="00C338AE"/>
    <w:rsid w:val="00C346A8"/>
    <w:rsid w:val="00C35C88"/>
    <w:rsid w:val="00C35FD5"/>
    <w:rsid w:val="00C37F4D"/>
    <w:rsid w:val="00C428EE"/>
    <w:rsid w:val="00C43C36"/>
    <w:rsid w:val="00C459B1"/>
    <w:rsid w:val="00C477A7"/>
    <w:rsid w:val="00C513E0"/>
    <w:rsid w:val="00C526D1"/>
    <w:rsid w:val="00C52BF9"/>
    <w:rsid w:val="00C530D6"/>
    <w:rsid w:val="00C53B10"/>
    <w:rsid w:val="00C545FF"/>
    <w:rsid w:val="00C549A1"/>
    <w:rsid w:val="00C5691E"/>
    <w:rsid w:val="00C574D3"/>
    <w:rsid w:val="00C60D2D"/>
    <w:rsid w:val="00C61AFF"/>
    <w:rsid w:val="00C62C85"/>
    <w:rsid w:val="00C64C6B"/>
    <w:rsid w:val="00C67126"/>
    <w:rsid w:val="00C717F2"/>
    <w:rsid w:val="00C72FEE"/>
    <w:rsid w:val="00C7303C"/>
    <w:rsid w:val="00C73EAD"/>
    <w:rsid w:val="00C749A7"/>
    <w:rsid w:val="00C76F32"/>
    <w:rsid w:val="00C81FA2"/>
    <w:rsid w:val="00C833C0"/>
    <w:rsid w:val="00C8654E"/>
    <w:rsid w:val="00C87777"/>
    <w:rsid w:val="00C91524"/>
    <w:rsid w:val="00C91B2D"/>
    <w:rsid w:val="00C91F32"/>
    <w:rsid w:val="00C921AC"/>
    <w:rsid w:val="00C93B56"/>
    <w:rsid w:val="00C9498C"/>
    <w:rsid w:val="00C9636B"/>
    <w:rsid w:val="00C96C76"/>
    <w:rsid w:val="00C96DAD"/>
    <w:rsid w:val="00CA0F78"/>
    <w:rsid w:val="00CA12A0"/>
    <w:rsid w:val="00CA3BA8"/>
    <w:rsid w:val="00CA42D6"/>
    <w:rsid w:val="00CA4B65"/>
    <w:rsid w:val="00CA64B6"/>
    <w:rsid w:val="00CA67A7"/>
    <w:rsid w:val="00CA67FC"/>
    <w:rsid w:val="00CB1036"/>
    <w:rsid w:val="00CB2B8E"/>
    <w:rsid w:val="00CB59C3"/>
    <w:rsid w:val="00CC01F1"/>
    <w:rsid w:val="00CC0A64"/>
    <w:rsid w:val="00CC1B81"/>
    <w:rsid w:val="00CC2C74"/>
    <w:rsid w:val="00CC45E1"/>
    <w:rsid w:val="00CC4E49"/>
    <w:rsid w:val="00CC6CB8"/>
    <w:rsid w:val="00CD123E"/>
    <w:rsid w:val="00CD3927"/>
    <w:rsid w:val="00CD5070"/>
    <w:rsid w:val="00CD772F"/>
    <w:rsid w:val="00CE5139"/>
    <w:rsid w:val="00CE6A20"/>
    <w:rsid w:val="00CE6AAE"/>
    <w:rsid w:val="00CE6B29"/>
    <w:rsid w:val="00CE6D28"/>
    <w:rsid w:val="00CE7C21"/>
    <w:rsid w:val="00CF02C9"/>
    <w:rsid w:val="00CF1A04"/>
    <w:rsid w:val="00CF3D67"/>
    <w:rsid w:val="00CF3DBE"/>
    <w:rsid w:val="00CF43EA"/>
    <w:rsid w:val="00CF4E1F"/>
    <w:rsid w:val="00CF7FC8"/>
    <w:rsid w:val="00D011AF"/>
    <w:rsid w:val="00D015D1"/>
    <w:rsid w:val="00D05BD9"/>
    <w:rsid w:val="00D0701C"/>
    <w:rsid w:val="00D073B5"/>
    <w:rsid w:val="00D076B8"/>
    <w:rsid w:val="00D15A23"/>
    <w:rsid w:val="00D17B1E"/>
    <w:rsid w:val="00D2447C"/>
    <w:rsid w:val="00D250E5"/>
    <w:rsid w:val="00D27009"/>
    <w:rsid w:val="00D30A83"/>
    <w:rsid w:val="00D318BC"/>
    <w:rsid w:val="00D32A8B"/>
    <w:rsid w:val="00D36360"/>
    <w:rsid w:val="00D3791D"/>
    <w:rsid w:val="00D40FEB"/>
    <w:rsid w:val="00D42068"/>
    <w:rsid w:val="00D426B6"/>
    <w:rsid w:val="00D45EDF"/>
    <w:rsid w:val="00D46142"/>
    <w:rsid w:val="00D46E6D"/>
    <w:rsid w:val="00D500C5"/>
    <w:rsid w:val="00D509C9"/>
    <w:rsid w:val="00D515AF"/>
    <w:rsid w:val="00D55576"/>
    <w:rsid w:val="00D5578D"/>
    <w:rsid w:val="00D603E2"/>
    <w:rsid w:val="00D607D9"/>
    <w:rsid w:val="00D61C52"/>
    <w:rsid w:val="00D66513"/>
    <w:rsid w:val="00D667B1"/>
    <w:rsid w:val="00D67EC9"/>
    <w:rsid w:val="00D72238"/>
    <w:rsid w:val="00D7292C"/>
    <w:rsid w:val="00D72A66"/>
    <w:rsid w:val="00D75355"/>
    <w:rsid w:val="00D7577B"/>
    <w:rsid w:val="00D8005D"/>
    <w:rsid w:val="00D80F4C"/>
    <w:rsid w:val="00D8138C"/>
    <w:rsid w:val="00D83075"/>
    <w:rsid w:val="00D856B9"/>
    <w:rsid w:val="00D85B9C"/>
    <w:rsid w:val="00D866F0"/>
    <w:rsid w:val="00D90C16"/>
    <w:rsid w:val="00D91A5B"/>
    <w:rsid w:val="00D920E8"/>
    <w:rsid w:val="00D935C4"/>
    <w:rsid w:val="00D95801"/>
    <w:rsid w:val="00DA25A7"/>
    <w:rsid w:val="00DA382D"/>
    <w:rsid w:val="00DA5269"/>
    <w:rsid w:val="00DB0800"/>
    <w:rsid w:val="00DB3C46"/>
    <w:rsid w:val="00DB5535"/>
    <w:rsid w:val="00DC4401"/>
    <w:rsid w:val="00DC479F"/>
    <w:rsid w:val="00DC48F3"/>
    <w:rsid w:val="00DC5018"/>
    <w:rsid w:val="00DC5E1E"/>
    <w:rsid w:val="00DC6562"/>
    <w:rsid w:val="00DC7155"/>
    <w:rsid w:val="00DD0710"/>
    <w:rsid w:val="00DD13FB"/>
    <w:rsid w:val="00DD2D1D"/>
    <w:rsid w:val="00DD6E7B"/>
    <w:rsid w:val="00DE105B"/>
    <w:rsid w:val="00DE12C5"/>
    <w:rsid w:val="00DE2D35"/>
    <w:rsid w:val="00DE2F27"/>
    <w:rsid w:val="00DE3579"/>
    <w:rsid w:val="00DF19E0"/>
    <w:rsid w:val="00DF22EB"/>
    <w:rsid w:val="00DF2ABD"/>
    <w:rsid w:val="00DF3541"/>
    <w:rsid w:val="00DF4000"/>
    <w:rsid w:val="00DF6FF7"/>
    <w:rsid w:val="00DF7F5D"/>
    <w:rsid w:val="00E0165F"/>
    <w:rsid w:val="00E03F0A"/>
    <w:rsid w:val="00E0464E"/>
    <w:rsid w:val="00E134BF"/>
    <w:rsid w:val="00E141F7"/>
    <w:rsid w:val="00E17682"/>
    <w:rsid w:val="00E20E66"/>
    <w:rsid w:val="00E222D5"/>
    <w:rsid w:val="00E23999"/>
    <w:rsid w:val="00E23D33"/>
    <w:rsid w:val="00E23E95"/>
    <w:rsid w:val="00E26172"/>
    <w:rsid w:val="00E277C6"/>
    <w:rsid w:val="00E32730"/>
    <w:rsid w:val="00E32C5F"/>
    <w:rsid w:val="00E34660"/>
    <w:rsid w:val="00E35244"/>
    <w:rsid w:val="00E36E79"/>
    <w:rsid w:val="00E40731"/>
    <w:rsid w:val="00E417D4"/>
    <w:rsid w:val="00E43E01"/>
    <w:rsid w:val="00E44361"/>
    <w:rsid w:val="00E44F6B"/>
    <w:rsid w:val="00E47081"/>
    <w:rsid w:val="00E4709B"/>
    <w:rsid w:val="00E47139"/>
    <w:rsid w:val="00E47BB9"/>
    <w:rsid w:val="00E5089A"/>
    <w:rsid w:val="00E51E9B"/>
    <w:rsid w:val="00E54077"/>
    <w:rsid w:val="00E56EDB"/>
    <w:rsid w:val="00E56FC6"/>
    <w:rsid w:val="00E605EA"/>
    <w:rsid w:val="00E61BA9"/>
    <w:rsid w:val="00E6316F"/>
    <w:rsid w:val="00E65E79"/>
    <w:rsid w:val="00E665A8"/>
    <w:rsid w:val="00E670C6"/>
    <w:rsid w:val="00E6779B"/>
    <w:rsid w:val="00E71D42"/>
    <w:rsid w:val="00E72E42"/>
    <w:rsid w:val="00E756AA"/>
    <w:rsid w:val="00E75DF5"/>
    <w:rsid w:val="00E803FA"/>
    <w:rsid w:val="00E80E91"/>
    <w:rsid w:val="00E81538"/>
    <w:rsid w:val="00E84231"/>
    <w:rsid w:val="00E84D23"/>
    <w:rsid w:val="00E90BC9"/>
    <w:rsid w:val="00E95C5A"/>
    <w:rsid w:val="00E96846"/>
    <w:rsid w:val="00E96E97"/>
    <w:rsid w:val="00E97729"/>
    <w:rsid w:val="00E97DC0"/>
    <w:rsid w:val="00EA0DCF"/>
    <w:rsid w:val="00EA3E1D"/>
    <w:rsid w:val="00EA4621"/>
    <w:rsid w:val="00EA6677"/>
    <w:rsid w:val="00EA69DD"/>
    <w:rsid w:val="00EB03B3"/>
    <w:rsid w:val="00EB2563"/>
    <w:rsid w:val="00EB3C5D"/>
    <w:rsid w:val="00EB462F"/>
    <w:rsid w:val="00EB4C42"/>
    <w:rsid w:val="00EB78DB"/>
    <w:rsid w:val="00EB790F"/>
    <w:rsid w:val="00EB7D5D"/>
    <w:rsid w:val="00EC19E2"/>
    <w:rsid w:val="00EC5ACB"/>
    <w:rsid w:val="00EC60F4"/>
    <w:rsid w:val="00ED077C"/>
    <w:rsid w:val="00ED2A14"/>
    <w:rsid w:val="00ED2EE0"/>
    <w:rsid w:val="00ED43E3"/>
    <w:rsid w:val="00ED61E1"/>
    <w:rsid w:val="00EE08F3"/>
    <w:rsid w:val="00EE2933"/>
    <w:rsid w:val="00EE5932"/>
    <w:rsid w:val="00EE6727"/>
    <w:rsid w:val="00EE6E59"/>
    <w:rsid w:val="00EE7A5B"/>
    <w:rsid w:val="00EE7D0E"/>
    <w:rsid w:val="00EF4315"/>
    <w:rsid w:val="00EF466C"/>
    <w:rsid w:val="00EF4F88"/>
    <w:rsid w:val="00EF60DA"/>
    <w:rsid w:val="00EF672B"/>
    <w:rsid w:val="00EF714C"/>
    <w:rsid w:val="00EF77AB"/>
    <w:rsid w:val="00EF7CF3"/>
    <w:rsid w:val="00F00918"/>
    <w:rsid w:val="00F033A0"/>
    <w:rsid w:val="00F05ACC"/>
    <w:rsid w:val="00F109BB"/>
    <w:rsid w:val="00F11708"/>
    <w:rsid w:val="00F1422D"/>
    <w:rsid w:val="00F1440E"/>
    <w:rsid w:val="00F16057"/>
    <w:rsid w:val="00F16397"/>
    <w:rsid w:val="00F208CF"/>
    <w:rsid w:val="00F21C9F"/>
    <w:rsid w:val="00F22577"/>
    <w:rsid w:val="00F22579"/>
    <w:rsid w:val="00F236BE"/>
    <w:rsid w:val="00F236C2"/>
    <w:rsid w:val="00F25EC6"/>
    <w:rsid w:val="00F30211"/>
    <w:rsid w:val="00F30880"/>
    <w:rsid w:val="00F3119D"/>
    <w:rsid w:val="00F34E34"/>
    <w:rsid w:val="00F45215"/>
    <w:rsid w:val="00F4536D"/>
    <w:rsid w:val="00F46222"/>
    <w:rsid w:val="00F466D4"/>
    <w:rsid w:val="00F46A6F"/>
    <w:rsid w:val="00F47D4B"/>
    <w:rsid w:val="00F505D8"/>
    <w:rsid w:val="00F54F92"/>
    <w:rsid w:val="00F55A83"/>
    <w:rsid w:val="00F569B1"/>
    <w:rsid w:val="00F608A4"/>
    <w:rsid w:val="00F616FE"/>
    <w:rsid w:val="00F65293"/>
    <w:rsid w:val="00F6553A"/>
    <w:rsid w:val="00F672CF"/>
    <w:rsid w:val="00F67EEF"/>
    <w:rsid w:val="00F70C6D"/>
    <w:rsid w:val="00F73452"/>
    <w:rsid w:val="00F73715"/>
    <w:rsid w:val="00F7579F"/>
    <w:rsid w:val="00F76222"/>
    <w:rsid w:val="00F770BA"/>
    <w:rsid w:val="00F80703"/>
    <w:rsid w:val="00F85032"/>
    <w:rsid w:val="00F86C57"/>
    <w:rsid w:val="00F90BAE"/>
    <w:rsid w:val="00F90DB0"/>
    <w:rsid w:val="00F90EAF"/>
    <w:rsid w:val="00F91844"/>
    <w:rsid w:val="00F92889"/>
    <w:rsid w:val="00F94AF0"/>
    <w:rsid w:val="00F959C2"/>
    <w:rsid w:val="00F962DD"/>
    <w:rsid w:val="00FA14BD"/>
    <w:rsid w:val="00FA21FC"/>
    <w:rsid w:val="00FA2A19"/>
    <w:rsid w:val="00FA6CCF"/>
    <w:rsid w:val="00FB0308"/>
    <w:rsid w:val="00FB088B"/>
    <w:rsid w:val="00FB2952"/>
    <w:rsid w:val="00FB37C1"/>
    <w:rsid w:val="00FB69D4"/>
    <w:rsid w:val="00FC2E12"/>
    <w:rsid w:val="00FC7289"/>
    <w:rsid w:val="00FD1484"/>
    <w:rsid w:val="00FD29C2"/>
    <w:rsid w:val="00FD5FC0"/>
    <w:rsid w:val="00FD6852"/>
    <w:rsid w:val="00FD6D1A"/>
    <w:rsid w:val="00FD73EF"/>
    <w:rsid w:val="00FE24E8"/>
    <w:rsid w:val="00FE356E"/>
    <w:rsid w:val="00FF6D79"/>
    <w:rsid w:val="06C650D0"/>
    <w:rsid w:val="557E759D"/>
    <w:rsid w:val="58BB4063"/>
    <w:rsid w:val="61475A47"/>
    <w:rsid w:val="6FD4DE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DACBBD"/>
  <w14:defaultImageDpi w14:val="330"/>
  <w15:docId w15:val="{7E5EAED5-F0CB-42AD-85F3-878E794D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0A51"/>
    <w:rPr>
      <w:sz w:val="22"/>
    </w:rPr>
  </w:style>
  <w:style w:type="paragraph" w:styleId="Heading1">
    <w:name w:val="heading 1"/>
    <w:basedOn w:val="Covertitle"/>
    <w:next w:val="Normal"/>
    <w:link w:val="Heading1Char"/>
    <w:uiPriority w:val="9"/>
    <w:qFormat/>
    <w:rsid w:val="00826BF3"/>
  </w:style>
  <w:style w:type="paragraph" w:styleId="Heading2">
    <w:name w:val="heading 2"/>
    <w:basedOn w:val="LGAHeader2"/>
    <w:next w:val="Normal"/>
    <w:link w:val="Heading2Char"/>
    <w:uiPriority w:val="9"/>
    <w:unhideWhenUsed/>
    <w:qFormat/>
    <w:rsid w:val="009C5341"/>
    <w:pPr>
      <w:numPr>
        <w:numId w:val="0"/>
      </w:numPr>
      <w:spacing w:after="120"/>
      <w:ind w:left="357" w:hanging="357"/>
    </w:pPr>
  </w:style>
  <w:style w:type="paragraph" w:styleId="Heading3">
    <w:name w:val="heading 3"/>
    <w:basedOn w:val="LGAHeader3"/>
    <w:next w:val="Normal"/>
    <w:link w:val="Heading3Char"/>
    <w:uiPriority w:val="9"/>
    <w:unhideWhenUsed/>
    <w:qFormat/>
    <w:rsid w:val="00826BF3"/>
    <w:pPr>
      <w:numPr>
        <w:ilvl w:val="0"/>
        <w:numId w:val="0"/>
      </w:numPr>
      <w:ind w:left="792" w:hanging="792"/>
    </w:pPr>
  </w:style>
  <w:style w:type="paragraph" w:styleId="Heading4">
    <w:name w:val="heading 4"/>
    <w:aliases w:val="LGA TITLE"/>
    <w:basedOn w:val="Normal"/>
    <w:next w:val="Normal"/>
    <w:link w:val="Heading4Char"/>
    <w:uiPriority w:val="9"/>
    <w:qFormat/>
    <w:rsid w:val="007D6682"/>
    <w:pPr>
      <w:widowControl w:val="0"/>
      <w:spacing w:line="400" w:lineRule="exact"/>
      <w:outlineLvl w:val="3"/>
    </w:pPr>
    <w:rPr>
      <w:rFonts w:ascii="Arial" w:eastAsia="Times New Roman" w:hAnsi="Arial" w:cs="Times New Roman"/>
      <w:b/>
      <w:bCs/>
      <w:sz w:val="28"/>
      <w:szCs w:val="28"/>
      <w:lang w:val="x-none"/>
    </w:rPr>
  </w:style>
  <w:style w:type="paragraph" w:styleId="Heading5">
    <w:name w:val="heading 5"/>
    <w:basedOn w:val="Normal"/>
    <w:next w:val="Normal"/>
    <w:link w:val="Heading5Char"/>
    <w:uiPriority w:val="9"/>
    <w:qFormat/>
    <w:rsid w:val="00AA6B36"/>
    <w:pPr>
      <w:keepNext/>
      <w:tabs>
        <w:tab w:val="num" w:pos="1008"/>
      </w:tabs>
      <w:ind w:left="1008" w:hanging="1008"/>
      <w:outlineLvl w:val="4"/>
    </w:pPr>
    <w:rPr>
      <w:rFonts w:ascii="Frutiger 45 Light" w:eastAsia="Times New Roman" w:hAnsi="Frutiger 45 Light" w:cs="Times New Roman"/>
      <w:i/>
      <w:sz w:val="24"/>
      <w:szCs w:val="20"/>
    </w:rPr>
  </w:style>
  <w:style w:type="paragraph" w:styleId="Heading6">
    <w:name w:val="heading 6"/>
    <w:basedOn w:val="Normal"/>
    <w:next w:val="Normal"/>
    <w:link w:val="Heading6Char"/>
    <w:uiPriority w:val="9"/>
    <w:qFormat/>
    <w:rsid w:val="00AA6B36"/>
    <w:pPr>
      <w:keepNext/>
      <w:tabs>
        <w:tab w:val="num" w:pos="1152"/>
      </w:tabs>
      <w:ind w:left="1152" w:right="34" w:hanging="1152"/>
      <w:outlineLvl w:val="5"/>
    </w:pPr>
    <w:rPr>
      <w:rFonts w:ascii="Frutiger 45 Light" w:eastAsia="Times New Roman" w:hAnsi="Frutiger 45 Light" w:cs="Times New Roman"/>
      <w:b/>
      <w:szCs w:val="20"/>
    </w:rPr>
  </w:style>
  <w:style w:type="paragraph" w:styleId="Heading7">
    <w:name w:val="heading 7"/>
    <w:basedOn w:val="Normal"/>
    <w:next w:val="Normal"/>
    <w:link w:val="Heading7Char"/>
    <w:uiPriority w:val="9"/>
    <w:qFormat/>
    <w:rsid w:val="00AA6B36"/>
    <w:pPr>
      <w:keepNext/>
      <w:tabs>
        <w:tab w:val="num" w:pos="1296"/>
      </w:tabs>
      <w:ind w:left="1296" w:hanging="1296"/>
      <w:outlineLvl w:val="6"/>
    </w:pPr>
    <w:rPr>
      <w:rFonts w:ascii="Frutiger 45 Light" w:eastAsia="Times New Roman" w:hAnsi="Frutiger 45 Light" w:cs="Times New Roman"/>
      <w:color w:val="0000FF"/>
      <w:sz w:val="24"/>
      <w:szCs w:val="20"/>
    </w:rPr>
  </w:style>
  <w:style w:type="paragraph" w:styleId="Heading8">
    <w:name w:val="heading 8"/>
    <w:basedOn w:val="Normal"/>
    <w:next w:val="Normal"/>
    <w:link w:val="Heading8Char"/>
    <w:uiPriority w:val="9"/>
    <w:qFormat/>
    <w:rsid w:val="00AA6B36"/>
    <w:pPr>
      <w:keepNext/>
      <w:tabs>
        <w:tab w:val="num" w:pos="1440"/>
      </w:tabs>
      <w:ind w:left="1440" w:hanging="1440"/>
      <w:outlineLvl w:val="7"/>
    </w:pPr>
    <w:rPr>
      <w:rFonts w:ascii="Frutiger 45 Light" w:eastAsia="Times New Roman" w:hAnsi="Frutiger 45 Light" w:cs="Times New Roman"/>
      <w:b/>
      <w:szCs w:val="20"/>
    </w:rPr>
  </w:style>
  <w:style w:type="paragraph" w:styleId="Heading9">
    <w:name w:val="heading 9"/>
    <w:basedOn w:val="Normal"/>
    <w:next w:val="Normal"/>
    <w:link w:val="Heading9Char"/>
    <w:uiPriority w:val="9"/>
    <w:qFormat/>
    <w:rsid w:val="00AA6B36"/>
    <w:pPr>
      <w:keepNext/>
      <w:tabs>
        <w:tab w:val="num" w:pos="1584"/>
      </w:tabs>
      <w:ind w:left="1584" w:right="-64" w:hanging="1584"/>
      <w:outlineLvl w:val="8"/>
    </w:pPr>
    <w:rPr>
      <w:rFonts w:ascii="Frutiger 45 Light" w:eastAsia="Times New Roman" w:hAnsi="Frutiger 45 Light"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A7"/>
    <w:pPr>
      <w:tabs>
        <w:tab w:val="center" w:pos="4513"/>
        <w:tab w:val="right" w:pos="9026"/>
      </w:tabs>
    </w:pPr>
  </w:style>
  <w:style w:type="paragraph" w:customStyle="1" w:styleId="LGATitle">
    <w:name w:val="LGA Title"/>
    <w:qFormat/>
    <w:rsid w:val="003F01C5"/>
    <w:pPr>
      <w:spacing w:line="520" w:lineRule="exact"/>
    </w:pPr>
    <w:rPr>
      <w:rFonts w:ascii="Arial" w:eastAsia="Times New Roman" w:hAnsi="Arial" w:cs="Arial"/>
      <w:b/>
      <w:sz w:val="52"/>
      <w:szCs w:val="52"/>
      <w:lang w:val="en-US"/>
    </w:rPr>
  </w:style>
  <w:style w:type="paragraph" w:customStyle="1" w:styleId="LGAintrotext">
    <w:name w:val="LGA intro text"/>
    <w:next w:val="Normal"/>
    <w:qFormat/>
    <w:rsid w:val="003F01C5"/>
    <w:pPr>
      <w:widowControl w:val="0"/>
      <w:adjustRightInd w:val="0"/>
      <w:snapToGrid w:val="0"/>
      <w:spacing w:after="120" w:line="360" w:lineRule="exact"/>
    </w:pPr>
    <w:rPr>
      <w:rFonts w:ascii="Arial" w:eastAsia="Times New Roman" w:hAnsi="Arial" w:cs="Times New Roman"/>
      <w:color w:val="000000" w:themeColor="text1"/>
      <w:sz w:val="28"/>
    </w:rPr>
  </w:style>
  <w:style w:type="character" w:customStyle="1" w:styleId="HeaderChar">
    <w:name w:val="Header Char"/>
    <w:basedOn w:val="DefaultParagraphFont"/>
    <w:link w:val="Header"/>
    <w:uiPriority w:val="99"/>
    <w:rsid w:val="005372A7"/>
    <w:rPr>
      <w:sz w:val="22"/>
    </w:rPr>
  </w:style>
  <w:style w:type="paragraph" w:styleId="Footer">
    <w:name w:val="footer"/>
    <w:basedOn w:val="Normal"/>
    <w:link w:val="FooterChar"/>
    <w:uiPriority w:val="99"/>
    <w:unhideWhenUsed/>
    <w:rsid w:val="005372A7"/>
    <w:pPr>
      <w:tabs>
        <w:tab w:val="center" w:pos="4513"/>
        <w:tab w:val="right" w:pos="9026"/>
      </w:tabs>
    </w:pPr>
  </w:style>
  <w:style w:type="character" w:customStyle="1" w:styleId="FooterChar">
    <w:name w:val="Footer Char"/>
    <w:basedOn w:val="DefaultParagraphFont"/>
    <w:link w:val="Footer"/>
    <w:uiPriority w:val="99"/>
    <w:rsid w:val="005372A7"/>
    <w:rPr>
      <w:sz w:val="22"/>
    </w:rPr>
  </w:style>
  <w:style w:type="numbering" w:customStyle="1" w:styleId="LGABulletslevel1">
    <w:name w:val="LGA Bullets level 1"/>
    <w:basedOn w:val="NoList"/>
    <w:uiPriority w:val="99"/>
    <w:rsid w:val="00400A51"/>
    <w:pPr>
      <w:numPr>
        <w:numId w:val="1"/>
      </w:numPr>
    </w:pPr>
  </w:style>
  <w:style w:type="paragraph" w:customStyle="1" w:styleId="LGApagenumber">
    <w:name w:val="LGA page number"/>
    <w:basedOn w:val="Normal"/>
    <w:rsid w:val="005372A7"/>
    <w:pPr>
      <w:ind w:left="1560"/>
    </w:pPr>
    <w:rPr>
      <w:rFonts w:ascii="Arial" w:hAnsi="Arial" w:cs="Times New Roman"/>
      <w:b/>
      <w:color w:val="BFBFBF" w:themeColor="background1" w:themeShade="BF"/>
      <w:szCs w:val="22"/>
      <w:lang w:val="en-US"/>
    </w:rPr>
  </w:style>
  <w:style w:type="numbering" w:customStyle="1" w:styleId="LGA2">
    <w:name w:val="LGA  2"/>
    <w:basedOn w:val="NoList"/>
    <w:uiPriority w:val="99"/>
    <w:rsid w:val="00400A51"/>
    <w:pPr>
      <w:numPr>
        <w:numId w:val="2"/>
      </w:numPr>
    </w:pPr>
  </w:style>
  <w:style w:type="numbering" w:customStyle="1" w:styleId="Style2">
    <w:name w:val="Style2"/>
    <w:basedOn w:val="NoList"/>
    <w:uiPriority w:val="99"/>
    <w:rsid w:val="00B223D9"/>
    <w:pPr>
      <w:numPr>
        <w:numId w:val="3"/>
      </w:numPr>
    </w:pPr>
  </w:style>
  <w:style w:type="numbering" w:customStyle="1" w:styleId="bull1">
    <w:name w:val="bull 1"/>
    <w:basedOn w:val="NoList"/>
    <w:uiPriority w:val="99"/>
    <w:rsid w:val="00B223D9"/>
    <w:pPr>
      <w:numPr>
        <w:numId w:val="4"/>
      </w:numPr>
    </w:pPr>
  </w:style>
  <w:style w:type="numbering" w:customStyle="1" w:styleId="bullet1">
    <w:name w:val="bullet 1"/>
    <w:basedOn w:val="NoList"/>
    <w:uiPriority w:val="99"/>
    <w:rsid w:val="00FB2952"/>
    <w:pPr>
      <w:numPr>
        <w:numId w:val="5"/>
      </w:numPr>
    </w:pPr>
  </w:style>
  <w:style w:type="numbering" w:customStyle="1" w:styleId="Style3">
    <w:name w:val="Style3"/>
    <w:basedOn w:val="NoList"/>
    <w:uiPriority w:val="99"/>
    <w:rsid w:val="00FB2952"/>
    <w:pPr>
      <w:numPr>
        <w:numId w:val="6"/>
      </w:numPr>
    </w:pPr>
  </w:style>
  <w:style w:type="paragraph" w:styleId="BalloonText">
    <w:name w:val="Balloon Text"/>
    <w:basedOn w:val="Normal"/>
    <w:link w:val="BalloonTextChar"/>
    <w:uiPriority w:val="99"/>
    <w:semiHidden/>
    <w:unhideWhenUsed/>
    <w:rsid w:val="007A3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157"/>
    <w:rPr>
      <w:rFonts w:ascii="Lucida Grande" w:hAnsi="Lucida Grande" w:cs="Lucida Grande"/>
      <w:sz w:val="18"/>
      <w:szCs w:val="18"/>
    </w:rPr>
  </w:style>
  <w:style w:type="character" w:styleId="PageNumber">
    <w:name w:val="page number"/>
    <w:basedOn w:val="DefaultParagraphFont"/>
    <w:unhideWhenUsed/>
    <w:rsid w:val="007A3157"/>
  </w:style>
  <w:style w:type="paragraph" w:styleId="NormalWeb">
    <w:name w:val="Normal (Web)"/>
    <w:basedOn w:val="Normal"/>
    <w:uiPriority w:val="99"/>
    <w:unhideWhenUsed/>
    <w:rsid w:val="00F54F92"/>
    <w:pPr>
      <w:spacing w:before="100" w:beforeAutospacing="1" w:after="100" w:afterAutospacing="1"/>
    </w:pPr>
    <w:rPr>
      <w:rFonts w:ascii="Times New Roman" w:hAnsi="Times New Roman" w:cs="Times New Roman"/>
      <w:sz w:val="20"/>
      <w:szCs w:val="20"/>
    </w:rPr>
  </w:style>
  <w:style w:type="character" w:customStyle="1" w:styleId="Heading4Char">
    <w:name w:val="Heading 4 Char"/>
    <w:aliases w:val="LGA TITLE Char"/>
    <w:basedOn w:val="DefaultParagraphFont"/>
    <w:link w:val="Heading4"/>
    <w:uiPriority w:val="9"/>
    <w:rsid w:val="007D6682"/>
    <w:rPr>
      <w:rFonts w:ascii="Arial" w:eastAsia="Times New Roman" w:hAnsi="Arial" w:cs="Times New Roman"/>
      <w:b/>
      <w:bCs/>
      <w:sz w:val="28"/>
      <w:szCs w:val="28"/>
      <w:lang w:val="x-none"/>
    </w:rPr>
  </w:style>
  <w:style w:type="paragraph" w:customStyle="1" w:styleId="LGAHeader2">
    <w:name w:val="LGA Header 2"/>
    <w:basedOn w:val="Normal"/>
    <w:rsid w:val="009A253D"/>
    <w:pPr>
      <w:widowControl w:val="0"/>
      <w:numPr>
        <w:numId w:val="8"/>
      </w:numPr>
      <w:spacing w:before="360" w:after="40" w:line="420" w:lineRule="exact"/>
      <w:outlineLvl w:val="1"/>
    </w:pPr>
    <w:rPr>
      <w:rFonts w:ascii="Arial" w:eastAsia="Times New Roman" w:hAnsi="Arial" w:cs="Times New Roman"/>
      <w:b/>
      <w:color w:val="5C968C"/>
      <w:sz w:val="36"/>
      <w:szCs w:val="36"/>
    </w:rPr>
  </w:style>
  <w:style w:type="paragraph" w:customStyle="1" w:styleId="LGAHeader3">
    <w:name w:val="LGA Header 3"/>
    <w:rsid w:val="003B5DA8"/>
    <w:pPr>
      <w:widowControl w:val="0"/>
      <w:numPr>
        <w:ilvl w:val="1"/>
        <w:numId w:val="8"/>
      </w:numPr>
      <w:spacing w:before="360" w:line="340" w:lineRule="exact"/>
      <w:outlineLvl w:val="2"/>
    </w:pPr>
    <w:rPr>
      <w:rFonts w:ascii="Arial" w:eastAsia="Times New Roman" w:hAnsi="Arial" w:cs="Arial"/>
      <w:b/>
      <w:szCs w:val="22"/>
    </w:rPr>
  </w:style>
  <w:style w:type="paragraph" w:customStyle="1" w:styleId="LGAbodycopy">
    <w:name w:val="LGA body copy"/>
    <w:link w:val="LGAbodycopyChar"/>
    <w:qFormat/>
    <w:rsid w:val="00533C10"/>
    <w:pPr>
      <w:widowControl w:val="0"/>
      <w:spacing w:after="120" w:line="360" w:lineRule="exact"/>
    </w:pPr>
    <w:rPr>
      <w:rFonts w:ascii="Arial" w:eastAsia="Times New Roman" w:hAnsi="Arial" w:cs="Times New Roman"/>
      <w:szCs w:val="22"/>
    </w:rPr>
  </w:style>
  <w:style w:type="paragraph" w:customStyle="1" w:styleId="LGAbullets">
    <w:name w:val="LGA bullets"/>
    <w:basedOn w:val="Normal"/>
    <w:qFormat/>
    <w:rsid w:val="00533C10"/>
    <w:pPr>
      <w:widowControl w:val="0"/>
      <w:numPr>
        <w:numId w:val="7"/>
      </w:numPr>
      <w:spacing w:after="120" w:line="400" w:lineRule="exact"/>
      <w:ind w:left="357" w:hanging="357"/>
      <w:contextualSpacing/>
    </w:pPr>
    <w:rPr>
      <w:rFonts w:ascii="Arial" w:eastAsia="Times New Roman" w:hAnsi="Arial" w:cs="Times New Roman"/>
      <w:sz w:val="24"/>
      <w:szCs w:val="22"/>
    </w:rPr>
  </w:style>
  <w:style w:type="paragraph" w:customStyle="1" w:styleId="Coversubhead">
    <w:name w:val="Cover subhead"/>
    <w:basedOn w:val="LGATitle"/>
    <w:qFormat/>
    <w:rsid w:val="00D90C16"/>
    <w:pPr>
      <w:outlineLvl w:val="0"/>
    </w:pPr>
    <w:rPr>
      <w:b w:val="0"/>
      <w:bCs/>
    </w:rPr>
  </w:style>
  <w:style w:type="paragraph" w:customStyle="1" w:styleId="Covertitle">
    <w:name w:val="Cover title"/>
    <w:basedOn w:val="LGATitle"/>
    <w:next w:val="LGAHeader2"/>
    <w:rsid w:val="00D90C16"/>
    <w:pPr>
      <w:spacing w:before="360" w:line="880" w:lineRule="exact"/>
      <w:outlineLvl w:val="0"/>
    </w:pPr>
    <w:rPr>
      <w:color w:val="000000" w:themeColor="text1"/>
      <w:sz w:val="84"/>
    </w:rPr>
  </w:style>
  <w:style w:type="paragraph" w:customStyle="1" w:styleId="Default">
    <w:name w:val="Default"/>
    <w:rsid w:val="00EE7A5B"/>
    <w:pPr>
      <w:autoSpaceDE w:val="0"/>
      <w:autoSpaceDN w:val="0"/>
      <w:adjustRightInd w:val="0"/>
    </w:pPr>
    <w:rPr>
      <w:rFonts w:ascii="Arial" w:hAnsi="Arial" w:cs="Arial"/>
      <w:color w:val="000000"/>
    </w:rPr>
  </w:style>
  <w:style w:type="table" w:styleId="TableGrid">
    <w:name w:val="Table Grid"/>
    <w:basedOn w:val="TableNormal"/>
    <w:uiPriority w:val="99"/>
    <w:rsid w:val="00297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Atimetable">
    <w:name w:val="LGA timetable"/>
    <w:qFormat/>
    <w:rsid w:val="00616224"/>
    <w:pPr>
      <w:spacing w:before="120" w:after="120" w:line="300" w:lineRule="exact"/>
    </w:pPr>
    <w:rPr>
      <w:rFonts w:ascii="Arial" w:hAnsi="Arial" w:cs="Arial"/>
      <w:sz w:val="22"/>
    </w:rPr>
  </w:style>
  <w:style w:type="paragraph" w:customStyle="1" w:styleId="IDeAFooterAddress">
    <w:name w:val="IDeA Footer Address"/>
    <w:basedOn w:val="Normal"/>
    <w:rsid w:val="00E80E91"/>
    <w:pPr>
      <w:suppressAutoHyphens/>
    </w:pPr>
    <w:rPr>
      <w:rFonts w:ascii="Frutiger 55 Roman" w:eastAsia="Times New Roman" w:hAnsi="Frutiger 55 Roman" w:cs="Times New Roman"/>
      <w:sz w:val="16"/>
      <w:lang w:eastAsia="ar-SA"/>
    </w:rPr>
  </w:style>
  <w:style w:type="paragraph" w:styleId="Revision">
    <w:name w:val="Revision"/>
    <w:hidden/>
    <w:uiPriority w:val="99"/>
    <w:semiHidden/>
    <w:rsid w:val="00132472"/>
    <w:rPr>
      <w:sz w:val="22"/>
    </w:rPr>
  </w:style>
  <w:style w:type="paragraph" w:styleId="NoSpacing">
    <w:name w:val="No Spacing"/>
    <w:link w:val="NoSpacingChar"/>
    <w:uiPriority w:val="1"/>
    <w:qFormat/>
    <w:rsid w:val="005C6BFB"/>
    <w:rPr>
      <w:sz w:val="22"/>
      <w:szCs w:val="22"/>
      <w:lang w:val="en-US"/>
    </w:rPr>
  </w:style>
  <w:style w:type="character" w:customStyle="1" w:styleId="NoSpacingChar">
    <w:name w:val="No Spacing Char"/>
    <w:basedOn w:val="DefaultParagraphFont"/>
    <w:link w:val="NoSpacing"/>
    <w:uiPriority w:val="1"/>
    <w:rsid w:val="005C6BFB"/>
    <w:rPr>
      <w:sz w:val="22"/>
      <w:szCs w:val="22"/>
      <w:lang w:val="en-US"/>
    </w:rPr>
  </w:style>
  <w:style w:type="paragraph" w:customStyle="1" w:styleId="LGAbodyincolour">
    <w:name w:val="LGA body in colour"/>
    <w:basedOn w:val="LGAbodycopy"/>
    <w:link w:val="LGAbodyincolourChar"/>
    <w:qFormat/>
    <w:rsid w:val="00680677"/>
    <w:rPr>
      <w:color w:val="5C968C"/>
    </w:rPr>
  </w:style>
  <w:style w:type="character" w:customStyle="1" w:styleId="LGAbodycopyChar">
    <w:name w:val="LGA body copy Char"/>
    <w:basedOn w:val="DefaultParagraphFont"/>
    <w:link w:val="LGAbodycopy"/>
    <w:rsid w:val="00680677"/>
    <w:rPr>
      <w:rFonts w:ascii="Arial" w:eastAsia="Times New Roman" w:hAnsi="Arial" w:cs="Times New Roman"/>
      <w:szCs w:val="22"/>
    </w:rPr>
  </w:style>
  <w:style w:type="character" w:customStyle="1" w:styleId="LGAbodyincolourChar">
    <w:name w:val="LGA body in colour Char"/>
    <w:basedOn w:val="LGAbodycopyChar"/>
    <w:link w:val="LGAbodyincolour"/>
    <w:rsid w:val="00680677"/>
    <w:rPr>
      <w:rFonts w:ascii="Arial" w:eastAsia="Times New Roman" w:hAnsi="Arial" w:cs="Times New Roman"/>
      <w:color w:val="5C968C"/>
      <w:szCs w:val="22"/>
    </w:rPr>
  </w:style>
  <w:style w:type="paragraph" w:styleId="ListParagraph">
    <w:name w:val="List Paragraph"/>
    <w:basedOn w:val="Normal"/>
    <w:uiPriority w:val="34"/>
    <w:qFormat/>
    <w:rsid w:val="001D4FFB"/>
    <w:pPr>
      <w:ind w:left="720"/>
      <w:contextualSpacing/>
    </w:pPr>
  </w:style>
  <w:style w:type="character" w:customStyle="1" w:styleId="Heading1Char">
    <w:name w:val="Heading 1 Char"/>
    <w:basedOn w:val="DefaultParagraphFont"/>
    <w:link w:val="Heading1"/>
    <w:uiPriority w:val="9"/>
    <w:rsid w:val="00826BF3"/>
    <w:rPr>
      <w:rFonts w:ascii="Arial" w:eastAsia="Times New Roman" w:hAnsi="Arial" w:cs="Arial"/>
      <w:b/>
      <w:color w:val="000000" w:themeColor="text1"/>
      <w:sz w:val="84"/>
      <w:szCs w:val="52"/>
      <w:lang w:val="en-US"/>
    </w:rPr>
  </w:style>
  <w:style w:type="paragraph" w:styleId="TOC1">
    <w:name w:val="toc 1"/>
    <w:basedOn w:val="Normal"/>
    <w:next w:val="Normal"/>
    <w:autoRedefine/>
    <w:uiPriority w:val="99"/>
    <w:unhideWhenUsed/>
    <w:rsid w:val="005D684B"/>
    <w:pPr>
      <w:spacing w:after="100"/>
    </w:pPr>
    <w:rPr>
      <w:rFonts w:ascii="Arial" w:hAnsi="Arial"/>
      <w:sz w:val="24"/>
    </w:rPr>
  </w:style>
  <w:style w:type="character" w:customStyle="1" w:styleId="Heading2Char">
    <w:name w:val="Heading 2 Char"/>
    <w:basedOn w:val="DefaultParagraphFont"/>
    <w:link w:val="Heading2"/>
    <w:uiPriority w:val="9"/>
    <w:rsid w:val="009C5341"/>
    <w:rPr>
      <w:rFonts w:ascii="Arial" w:eastAsia="Times New Roman" w:hAnsi="Arial" w:cs="Times New Roman"/>
      <w:b/>
      <w:color w:val="5C968C"/>
      <w:sz w:val="36"/>
      <w:szCs w:val="36"/>
    </w:rPr>
  </w:style>
  <w:style w:type="character" w:customStyle="1" w:styleId="Heading3Char">
    <w:name w:val="Heading 3 Char"/>
    <w:basedOn w:val="DefaultParagraphFont"/>
    <w:link w:val="Heading3"/>
    <w:uiPriority w:val="9"/>
    <w:rsid w:val="00826BF3"/>
    <w:rPr>
      <w:rFonts w:ascii="Arial" w:eastAsia="Times New Roman" w:hAnsi="Arial" w:cs="Arial"/>
      <w:b/>
      <w:szCs w:val="22"/>
    </w:rPr>
  </w:style>
  <w:style w:type="character" w:styleId="Hyperlink">
    <w:name w:val="Hyperlink"/>
    <w:basedOn w:val="DefaultParagraphFont"/>
    <w:uiPriority w:val="99"/>
    <w:unhideWhenUsed/>
    <w:rsid w:val="005D684B"/>
    <w:rPr>
      <w:color w:val="0000FF" w:themeColor="hyperlink"/>
      <w:u w:val="single"/>
    </w:rPr>
  </w:style>
  <w:style w:type="character" w:styleId="CommentReference">
    <w:name w:val="annotation reference"/>
    <w:basedOn w:val="DefaultParagraphFont"/>
    <w:semiHidden/>
    <w:unhideWhenUsed/>
    <w:rsid w:val="009005A7"/>
    <w:rPr>
      <w:sz w:val="16"/>
      <w:szCs w:val="16"/>
    </w:rPr>
  </w:style>
  <w:style w:type="paragraph" w:styleId="CommentText">
    <w:name w:val="annotation text"/>
    <w:basedOn w:val="Normal"/>
    <w:link w:val="CommentTextChar"/>
    <w:unhideWhenUsed/>
    <w:rsid w:val="009005A7"/>
    <w:rPr>
      <w:sz w:val="20"/>
      <w:szCs w:val="20"/>
    </w:rPr>
  </w:style>
  <w:style w:type="character" w:customStyle="1" w:styleId="CommentTextChar">
    <w:name w:val="Comment Text Char"/>
    <w:basedOn w:val="DefaultParagraphFont"/>
    <w:link w:val="CommentText"/>
    <w:rsid w:val="009005A7"/>
    <w:rPr>
      <w:sz w:val="20"/>
      <w:szCs w:val="20"/>
    </w:rPr>
  </w:style>
  <w:style w:type="paragraph" w:styleId="CommentSubject">
    <w:name w:val="annotation subject"/>
    <w:basedOn w:val="CommentText"/>
    <w:next w:val="CommentText"/>
    <w:link w:val="CommentSubjectChar"/>
    <w:semiHidden/>
    <w:unhideWhenUsed/>
    <w:rsid w:val="009005A7"/>
    <w:rPr>
      <w:b/>
      <w:bCs/>
    </w:rPr>
  </w:style>
  <w:style w:type="character" w:customStyle="1" w:styleId="CommentSubjectChar">
    <w:name w:val="Comment Subject Char"/>
    <w:basedOn w:val="CommentTextChar"/>
    <w:link w:val="CommentSubject"/>
    <w:uiPriority w:val="99"/>
    <w:semiHidden/>
    <w:rsid w:val="009005A7"/>
    <w:rPr>
      <w:b/>
      <w:bCs/>
      <w:sz w:val="20"/>
      <w:szCs w:val="20"/>
    </w:rPr>
  </w:style>
  <w:style w:type="numbering" w:customStyle="1" w:styleId="ImportedStyle5">
    <w:name w:val="Imported Style 5"/>
    <w:rsid w:val="00916E64"/>
    <w:pPr>
      <w:numPr>
        <w:numId w:val="9"/>
      </w:numPr>
    </w:pPr>
  </w:style>
  <w:style w:type="character" w:customStyle="1" w:styleId="Hyperlink1">
    <w:name w:val="Hyperlink.1"/>
    <w:basedOn w:val="DefaultParagraphFont"/>
    <w:rsid w:val="004B1B85"/>
    <w:rPr>
      <w:rFonts w:ascii="Arial" w:eastAsia="Arial" w:hAnsi="Arial" w:cs="Arial"/>
    </w:rPr>
  </w:style>
  <w:style w:type="character" w:customStyle="1" w:styleId="normaltextrun">
    <w:name w:val="normaltextrun"/>
    <w:basedOn w:val="DefaultParagraphFont"/>
    <w:rsid w:val="005316C9"/>
  </w:style>
  <w:style w:type="character" w:customStyle="1" w:styleId="eop">
    <w:name w:val="eop"/>
    <w:basedOn w:val="DefaultParagraphFont"/>
    <w:rsid w:val="005316C9"/>
  </w:style>
  <w:style w:type="character" w:customStyle="1" w:styleId="None">
    <w:name w:val="None"/>
    <w:rsid w:val="009257CF"/>
  </w:style>
  <w:style w:type="character" w:customStyle="1" w:styleId="UnresolvedMention1">
    <w:name w:val="Unresolved Mention1"/>
    <w:basedOn w:val="DefaultParagraphFont"/>
    <w:uiPriority w:val="99"/>
    <w:semiHidden/>
    <w:unhideWhenUsed/>
    <w:rsid w:val="0072148B"/>
    <w:rPr>
      <w:color w:val="605E5C"/>
      <w:shd w:val="clear" w:color="auto" w:fill="E1DFDD"/>
    </w:rPr>
  </w:style>
  <w:style w:type="paragraph" w:customStyle="1" w:styleId="LGAHeader4">
    <w:name w:val="LGA Header 4"/>
    <w:basedOn w:val="Normal"/>
    <w:link w:val="LGAHeader4Char"/>
    <w:autoRedefine/>
    <w:rsid w:val="002C28F1"/>
    <w:pPr>
      <w:ind w:right="23"/>
      <w:outlineLvl w:val="3"/>
    </w:pPr>
    <w:rPr>
      <w:rFonts w:ascii="Arial" w:hAnsi="Arial"/>
      <w:b/>
      <w:bCs/>
      <w:sz w:val="24"/>
    </w:rPr>
  </w:style>
  <w:style w:type="character" w:customStyle="1" w:styleId="LGAHeader4Char">
    <w:name w:val="LGA Header 4 Char"/>
    <w:basedOn w:val="DefaultParagraphFont"/>
    <w:link w:val="LGAHeader4"/>
    <w:rsid w:val="002C28F1"/>
    <w:rPr>
      <w:rFonts w:ascii="Arial" w:hAnsi="Arial"/>
      <w:b/>
      <w:bCs/>
    </w:rPr>
  </w:style>
  <w:style w:type="paragraph" w:styleId="TOCHeading">
    <w:name w:val="TOC Heading"/>
    <w:basedOn w:val="Heading1"/>
    <w:next w:val="Normal"/>
    <w:uiPriority w:val="39"/>
    <w:unhideWhenUsed/>
    <w:qFormat/>
    <w:rsid w:val="00917ABD"/>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4C09"/>
    <w:pPr>
      <w:spacing w:before="120" w:after="120"/>
      <w:ind w:left="851"/>
    </w:pPr>
    <w:rPr>
      <w:rFonts w:eastAsia="Arial"/>
      <w:u w:val="single"/>
    </w:rPr>
  </w:style>
  <w:style w:type="paragraph" w:styleId="TOC3">
    <w:name w:val="toc 3"/>
    <w:basedOn w:val="Normal"/>
    <w:next w:val="Normal"/>
    <w:autoRedefine/>
    <w:uiPriority w:val="39"/>
    <w:unhideWhenUsed/>
    <w:rsid w:val="004F2F45"/>
    <w:pPr>
      <w:spacing w:before="120" w:after="120"/>
    </w:pPr>
    <w:rPr>
      <w:rFonts w:asciiTheme="majorHAnsi" w:hAnsiTheme="majorHAnsi" w:cstheme="majorHAnsi"/>
      <w:b/>
      <w:noProof/>
      <w:sz w:val="24"/>
    </w:rPr>
  </w:style>
  <w:style w:type="paragraph" w:styleId="BodyText">
    <w:name w:val="Body Text"/>
    <w:basedOn w:val="Normal"/>
    <w:link w:val="BodyTextChar"/>
    <w:uiPriority w:val="99"/>
    <w:rsid w:val="00AA6B36"/>
    <w:pPr>
      <w:spacing w:after="240"/>
    </w:pPr>
    <w:rPr>
      <w:rFonts w:ascii="Frutiger 45 Light" w:eastAsia="Times New Roman" w:hAnsi="Frutiger 45 Light" w:cs="Times New Roman"/>
      <w:szCs w:val="20"/>
    </w:rPr>
  </w:style>
  <w:style w:type="character" w:customStyle="1" w:styleId="BodyTextChar">
    <w:name w:val="Body Text Char"/>
    <w:basedOn w:val="DefaultParagraphFont"/>
    <w:link w:val="BodyText"/>
    <w:uiPriority w:val="99"/>
    <w:rsid w:val="00AA6B36"/>
    <w:rPr>
      <w:rFonts w:ascii="Frutiger 45 Light" w:eastAsia="Times New Roman" w:hAnsi="Frutiger 45 Light" w:cs="Times New Roman"/>
      <w:sz w:val="22"/>
      <w:szCs w:val="20"/>
    </w:rPr>
  </w:style>
  <w:style w:type="character" w:customStyle="1" w:styleId="Heading5Char">
    <w:name w:val="Heading 5 Char"/>
    <w:basedOn w:val="DefaultParagraphFont"/>
    <w:link w:val="Heading5"/>
    <w:uiPriority w:val="9"/>
    <w:rsid w:val="00AA6B36"/>
    <w:rPr>
      <w:rFonts w:ascii="Frutiger 45 Light" w:eastAsia="Times New Roman" w:hAnsi="Frutiger 45 Light" w:cs="Times New Roman"/>
      <w:i/>
      <w:szCs w:val="20"/>
    </w:rPr>
  </w:style>
  <w:style w:type="character" w:customStyle="1" w:styleId="Heading6Char">
    <w:name w:val="Heading 6 Char"/>
    <w:basedOn w:val="DefaultParagraphFont"/>
    <w:link w:val="Heading6"/>
    <w:uiPriority w:val="9"/>
    <w:rsid w:val="00AA6B36"/>
    <w:rPr>
      <w:rFonts w:ascii="Frutiger 45 Light" w:eastAsia="Times New Roman" w:hAnsi="Frutiger 45 Light" w:cs="Times New Roman"/>
      <w:b/>
      <w:sz w:val="22"/>
      <w:szCs w:val="20"/>
    </w:rPr>
  </w:style>
  <w:style w:type="character" w:customStyle="1" w:styleId="Heading7Char">
    <w:name w:val="Heading 7 Char"/>
    <w:basedOn w:val="DefaultParagraphFont"/>
    <w:link w:val="Heading7"/>
    <w:uiPriority w:val="9"/>
    <w:rsid w:val="00AA6B36"/>
    <w:rPr>
      <w:rFonts w:ascii="Frutiger 45 Light" w:eastAsia="Times New Roman" w:hAnsi="Frutiger 45 Light" w:cs="Times New Roman"/>
      <w:color w:val="0000FF"/>
      <w:szCs w:val="20"/>
    </w:rPr>
  </w:style>
  <w:style w:type="character" w:customStyle="1" w:styleId="Heading8Char">
    <w:name w:val="Heading 8 Char"/>
    <w:basedOn w:val="DefaultParagraphFont"/>
    <w:link w:val="Heading8"/>
    <w:uiPriority w:val="9"/>
    <w:rsid w:val="00AA6B36"/>
    <w:rPr>
      <w:rFonts w:ascii="Frutiger 45 Light" w:eastAsia="Times New Roman" w:hAnsi="Frutiger 45 Light" w:cs="Times New Roman"/>
      <w:b/>
      <w:sz w:val="22"/>
      <w:szCs w:val="20"/>
    </w:rPr>
  </w:style>
  <w:style w:type="character" w:customStyle="1" w:styleId="Heading9Char">
    <w:name w:val="Heading 9 Char"/>
    <w:basedOn w:val="DefaultParagraphFont"/>
    <w:link w:val="Heading9"/>
    <w:uiPriority w:val="9"/>
    <w:rsid w:val="00AA6B36"/>
    <w:rPr>
      <w:rFonts w:ascii="Frutiger 45 Light" w:eastAsia="Times New Roman" w:hAnsi="Frutiger 45 Light" w:cs="Times New Roman"/>
      <w:b/>
      <w:sz w:val="22"/>
      <w:szCs w:val="20"/>
    </w:rPr>
  </w:style>
  <w:style w:type="paragraph" w:styleId="BodyText2">
    <w:name w:val="Body Text 2"/>
    <w:basedOn w:val="Normal"/>
    <w:link w:val="BodyText2Char"/>
    <w:uiPriority w:val="99"/>
    <w:rsid w:val="00AA6B36"/>
    <w:rPr>
      <w:rFonts w:ascii="Frutiger 45 Light" w:eastAsia="Times New Roman" w:hAnsi="Frutiger 45 Light" w:cs="Times New Roman"/>
      <w:szCs w:val="20"/>
    </w:rPr>
  </w:style>
  <w:style w:type="character" w:customStyle="1" w:styleId="BodyText2Char">
    <w:name w:val="Body Text 2 Char"/>
    <w:basedOn w:val="DefaultParagraphFont"/>
    <w:link w:val="BodyText2"/>
    <w:uiPriority w:val="99"/>
    <w:rsid w:val="00AA6B36"/>
    <w:rPr>
      <w:rFonts w:ascii="Frutiger 45 Light" w:eastAsia="Times New Roman" w:hAnsi="Frutiger 45 Light" w:cs="Times New Roman"/>
      <w:sz w:val="22"/>
      <w:szCs w:val="20"/>
    </w:rPr>
  </w:style>
  <w:style w:type="paragraph" w:styleId="BodyText3">
    <w:name w:val="Body Text 3"/>
    <w:basedOn w:val="Normal"/>
    <w:link w:val="BodyText3Char"/>
    <w:uiPriority w:val="99"/>
    <w:rsid w:val="00AA6B36"/>
    <w:rPr>
      <w:rFonts w:ascii="Frutiger 45 Light" w:eastAsia="Times New Roman" w:hAnsi="Frutiger 45 Light" w:cs="Times New Roman"/>
      <w:sz w:val="16"/>
      <w:szCs w:val="16"/>
    </w:rPr>
  </w:style>
  <w:style w:type="character" w:customStyle="1" w:styleId="BodyText3Char">
    <w:name w:val="Body Text 3 Char"/>
    <w:basedOn w:val="DefaultParagraphFont"/>
    <w:link w:val="BodyText3"/>
    <w:uiPriority w:val="99"/>
    <w:rsid w:val="00AA6B36"/>
    <w:rPr>
      <w:rFonts w:ascii="Frutiger 45 Light" w:eastAsia="Times New Roman" w:hAnsi="Frutiger 45 Light" w:cs="Times New Roman"/>
      <w:sz w:val="16"/>
      <w:szCs w:val="16"/>
    </w:rPr>
  </w:style>
  <w:style w:type="character" w:customStyle="1" w:styleId="h1blue">
    <w:name w:val="h1 blue"/>
    <w:rsid w:val="00AA6B36"/>
    <w:rPr>
      <w:rFonts w:cs="Times New Roman"/>
    </w:rPr>
  </w:style>
  <w:style w:type="paragraph" w:customStyle="1" w:styleId="p3">
    <w:name w:val="p3"/>
    <w:basedOn w:val="Normal"/>
    <w:rsid w:val="00AA6B36"/>
    <w:pPr>
      <w:widowControl w:val="0"/>
      <w:spacing w:line="320" w:lineRule="atLeast"/>
      <w:ind w:left="1140"/>
    </w:pPr>
    <w:rPr>
      <w:rFonts w:ascii="Frutiger 45 Light" w:eastAsia="Times New Roman" w:hAnsi="Frutiger 45 Light" w:cs="Times New Roman"/>
      <w:sz w:val="24"/>
      <w:szCs w:val="20"/>
      <w:u w:val="single"/>
    </w:rPr>
  </w:style>
  <w:style w:type="paragraph" w:customStyle="1" w:styleId="bullet0">
    <w:name w:val="bullet"/>
    <w:basedOn w:val="Normal"/>
    <w:rsid w:val="00AA6B36"/>
    <w:pPr>
      <w:spacing w:after="120"/>
    </w:pPr>
    <w:rPr>
      <w:rFonts w:ascii="Frutiger 45 Light" w:eastAsia="Times New Roman" w:hAnsi="Frutiger 45 Light" w:cs="Times New Roman"/>
      <w:szCs w:val="20"/>
    </w:rPr>
  </w:style>
  <w:style w:type="paragraph" w:customStyle="1" w:styleId="Numberedpara">
    <w:name w:val="Numbered para"/>
    <w:basedOn w:val="BodyText"/>
    <w:rsid w:val="00AA6B36"/>
    <w:pPr>
      <w:numPr>
        <w:numId w:val="12"/>
      </w:numPr>
      <w:spacing w:before="120"/>
    </w:pPr>
  </w:style>
  <w:style w:type="paragraph" w:styleId="TOC4">
    <w:name w:val="toc 4"/>
    <w:basedOn w:val="Normal"/>
    <w:next w:val="Normal"/>
    <w:autoRedefine/>
    <w:uiPriority w:val="39"/>
    <w:semiHidden/>
    <w:rsid w:val="00AA6B36"/>
    <w:pPr>
      <w:ind w:left="660"/>
    </w:pPr>
    <w:rPr>
      <w:rFonts w:ascii="Frutiger 45 Light" w:eastAsia="Times New Roman" w:hAnsi="Frutiger 45 Light" w:cs="Times New Roman"/>
      <w:szCs w:val="20"/>
    </w:rPr>
  </w:style>
  <w:style w:type="paragraph" w:styleId="TOC5">
    <w:name w:val="toc 5"/>
    <w:basedOn w:val="Normal"/>
    <w:next w:val="Normal"/>
    <w:autoRedefine/>
    <w:uiPriority w:val="39"/>
    <w:semiHidden/>
    <w:rsid w:val="00AA6B36"/>
    <w:pPr>
      <w:ind w:left="880"/>
    </w:pPr>
    <w:rPr>
      <w:rFonts w:ascii="Frutiger 45 Light" w:eastAsia="Times New Roman" w:hAnsi="Frutiger 45 Light" w:cs="Times New Roman"/>
      <w:szCs w:val="20"/>
    </w:rPr>
  </w:style>
  <w:style w:type="paragraph" w:styleId="TOC6">
    <w:name w:val="toc 6"/>
    <w:basedOn w:val="Normal"/>
    <w:next w:val="Normal"/>
    <w:autoRedefine/>
    <w:uiPriority w:val="39"/>
    <w:semiHidden/>
    <w:rsid w:val="00AA6B36"/>
    <w:pPr>
      <w:ind w:left="1100"/>
    </w:pPr>
    <w:rPr>
      <w:rFonts w:ascii="Frutiger 45 Light" w:eastAsia="Times New Roman" w:hAnsi="Frutiger 45 Light" w:cs="Times New Roman"/>
      <w:szCs w:val="20"/>
    </w:rPr>
  </w:style>
  <w:style w:type="paragraph" w:styleId="TOC7">
    <w:name w:val="toc 7"/>
    <w:basedOn w:val="Normal"/>
    <w:next w:val="Normal"/>
    <w:autoRedefine/>
    <w:uiPriority w:val="39"/>
    <w:semiHidden/>
    <w:rsid w:val="00AA6B36"/>
    <w:pPr>
      <w:ind w:left="1320"/>
    </w:pPr>
    <w:rPr>
      <w:rFonts w:ascii="Frutiger 45 Light" w:eastAsia="Times New Roman" w:hAnsi="Frutiger 45 Light" w:cs="Times New Roman"/>
      <w:szCs w:val="20"/>
    </w:rPr>
  </w:style>
  <w:style w:type="paragraph" w:styleId="TOC8">
    <w:name w:val="toc 8"/>
    <w:basedOn w:val="Normal"/>
    <w:next w:val="Normal"/>
    <w:autoRedefine/>
    <w:uiPriority w:val="39"/>
    <w:semiHidden/>
    <w:rsid w:val="00AA6B36"/>
    <w:pPr>
      <w:ind w:left="1540"/>
    </w:pPr>
    <w:rPr>
      <w:rFonts w:ascii="Frutiger 45 Light" w:eastAsia="Times New Roman" w:hAnsi="Frutiger 45 Light" w:cs="Times New Roman"/>
      <w:szCs w:val="20"/>
    </w:rPr>
  </w:style>
  <w:style w:type="paragraph" w:styleId="TOC9">
    <w:name w:val="toc 9"/>
    <w:basedOn w:val="Normal"/>
    <w:next w:val="Normal"/>
    <w:autoRedefine/>
    <w:uiPriority w:val="39"/>
    <w:semiHidden/>
    <w:rsid w:val="00AA6B36"/>
    <w:pPr>
      <w:ind w:left="1760"/>
    </w:pPr>
    <w:rPr>
      <w:rFonts w:ascii="Frutiger 45 Light" w:eastAsia="Times New Roman" w:hAnsi="Frutiger 45 Light" w:cs="Times New Roman"/>
      <w:szCs w:val="20"/>
    </w:rPr>
  </w:style>
  <w:style w:type="paragraph" w:customStyle="1" w:styleId="SubHeading">
    <w:name w:val="Sub Heading"/>
    <w:basedOn w:val="Normal"/>
    <w:rsid w:val="00AA6B36"/>
    <w:rPr>
      <w:rFonts w:ascii="Frutiger 55 Roman" w:eastAsia="Times New Roman" w:hAnsi="Frutiger 55 Roman" w:cs="Times New Roman"/>
      <w:b/>
      <w:sz w:val="24"/>
    </w:rPr>
  </w:style>
  <w:style w:type="paragraph" w:customStyle="1" w:styleId="chapterhead">
    <w:name w:val="chapter head"/>
    <w:basedOn w:val="Heading1"/>
    <w:next w:val="Numberedpara"/>
    <w:rsid w:val="00AA6B36"/>
    <w:pPr>
      <w:keepNext/>
      <w:spacing w:before="120" w:after="240" w:line="240" w:lineRule="auto"/>
    </w:pPr>
    <w:rPr>
      <w:rFonts w:ascii="Cambria" w:hAnsi="Cambria" w:cs="Times New Roman"/>
      <w:bCs/>
      <w:color w:val="auto"/>
      <w:kern w:val="32"/>
      <w:sz w:val="32"/>
      <w:szCs w:val="32"/>
      <w:lang w:val="en-GB"/>
    </w:rPr>
  </w:style>
  <w:style w:type="paragraph" w:customStyle="1" w:styleId="p4">
    <w:name w:val="p4"/>
    <w:basedOn w:val="Normal"/>
    <w:rsid w:val="00AA6B36"/>
    <w:pPr>
      <w:widowControl w:val="0"/>
      <w:tabs>
        <w:tab w:val="left" w:pos="1900"/>
      </w:tabs>
      <w:spacing w:line="320" w:lineRule="atLeast"/>
      <w:ind w:left="1432" w:hanging="288"/>
    </w:pPr>
    <w:rPr>
      <w:rFonts w:ascii="Frutiger 45 Light" w:eastAsia="Times New Roman" w:hAnsi="Frutiger 45 Light" w:cs="Times New Roman"/>
      <w:sz w:val="24"/>
      <w:szCs w:val="20"/>
      <w:u w:val="single"/>
    </w:rPr>
  </w:style>
  <w:style w:type="character" w:styleId="FootnoteReference">
    <w:name w:val="footnote reference"/>
    <w:uiPriority w:val="99"/>
    <w:semiHidden/>
    <w:rsid w:val="00AA6B36"/>
    <w:rPr>
      <w:rFonts w:cs="Times New Roman"/>
      <w:vertAlign w:val="superscript"/>
    </w:rPr>
  </w:style>
  <w:style w:type="paragraph" w:styleId="DocumentMap">
    <w:name w:val="Document Map"/>
    <w:basedOn w:val="Normal"/>
    <w:link w:val="DocumentMapChar"/>
    <w:semiHidden/>
    <w:rsid w:val="00AA6B36"/>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AA6B36"/>
    <w:rPr>
      <w:rFonts w:ascii="Tahoma" w:eastAsia="Times New Roman" w:hAnsi="Tahoma" w:cs="Tahoma"/>
      <w:sz w:val="20"/>
      <w:szCs w:val="20"/>
      <w:shd w:val="clear" w:color="auto" w:fill="000080"/>
    </w:rPr>
  </w:style>
  <w:style w:type="paragraph" w:customStyle="1" w:styleId="Address">
    <w:name w:val="Address"/>
    <w:basedOn w:val="Normal"/>
    <w:rsid w:val="00AA6B36"/>
    <w:rPr>
      <w:rFonts w:ascii="Arial" w:eastAsia="Times New Roman" w:hAnsi="Arial" w:cs="Times New Roman"/>
      <w:sz w:val="24"/>
      <w:szCs w:val="20"/>
    </w:rPr>
  </w:style>
  <w:style w:type="paragraph" w:customStyle="1" w:styleId="KL1">
    <w:name w:val="KL1"/>
    <w:basedOn w:val="Normal"/>
    <w:next w:val="Normal"/>
    <w:uiPriority w:val="99"/>
    <w:rsid w:val="00AA6B36"/>
    <w:pPr>
      <w:tabs>
        <w:tab w:val="left" w:pos="510"/>
      </w:tabs>
      <w:spacing w:before="240" w:after="240"/>
      <w:outlineLvl w:val="0"/>
    </w:pPr>
    <w:rPr>
      <w:rFonts w:ascii="Frutiger 45 Light" w:eastAsia="Times New Roman" w:hAnsi="Frutiger 45 Light" w:cs="Times New Roman"/>
      <w:b/>
      <w:sz w:val="32"/>
      <w:szCs w:val="20"/>
    </w:rPr>
  </w:style>
  <w:style w:type="paragraph" w:customStyle="1" w:styleId="KL2">
    <w:name w:val="KL2"/>
    <w:basedOn w:val="Normal"/>
    <w:next w:val="Normal"/>
    <w:rsid w:val="00AA6B36"/>
    <w:pPr>
      <w:tabs>
        <w:tab w:val="left" w:pos="680"/>
      </w:tabs>
      <w:spacing w:after="240"/>
      <w:outlineLvl w:val="1"/>
    </w:pPr>
    <w:rPr>
      <w:rFonts w:ascii="Frutiger 45 Light" w:eastAsia="Times New Roman" w:hAnsi="Frutiger 45 Light" w:cs="Times New Roman"/>
      <w:sz w:val="24"/>
      <w:szCs w:val="20"/>
    </w:rPr>
  </w:style>
  <w:style w:type="character" w:styleId="FollowedHyperlink">
    <w:name w:val="FollowedHyperlink"/>
    <w:rsid w:val="00AA6B36"/>
    <w:rPr>
      <w:color w:val="800080"/>
      <w:u w:val="single"/>
    </w:rPr>
  </w:style>
  <w:style w:type="paragraph" w:styleId="FootnoteText">
    <w:name w:val="footnote text"/>
    <w:basedOn w:val="Normal"/>
    <w:link w:val="FootnoteTextChar"/>
    <w:semiHidden/>
    <w:rsid w:val="00AA6B36"/>
    <w:rPr>
      <w:rFonts w:ascii="Frutiger 45 Light" w:eastAsia="Times New Roman" w:hAnsi="Frutiger 45 Light" w:cs="Times New Roman"/>
      <w:sz w:val="20"/>
      <w:szCs w:val="20"/>
    </w:rPr>
  </w:style>
  <w:style w:type="character" w:customStyle="1" w:styleId="FootnoteTextChar">
    <w:name w:val="Footnote Text Char"/>
    <w:basedOn w:val="DefaultParagraphFont"/>
    <w:link w:val="FootnoteText"/>
    <w:semiHidden/>
    <w:rsid w:val="00AA6B36"/>
    <w:rPr>
      <w:rFonts w:ascii="Frutiger 45 Light" w:eastAsia="Times New Roman" w:hAnsi="Frutiger 45 Light" w:cs="Times New Roman"/>
      <w:sz w:val="20"/>
      <w:szCs w:val="20"/>
    </w:rPr>
  </w:style>
  <w:style w:type="paragraph" w:styleId="Caption">
    <w:name w:val="caption"/>
    <w:basedOn w:val="Normal"/>
    <w:next w:val="Normal"/>
    <w:qFormat/>
    <w:rsid w:val="00AA6B36"/>
    <w:rPr>
      <w:rFonts w:ascii="Frutiger 45 Light" w:eastAsia="Times New Roman" w:hAnsi="Frutiger 45 Light" w:cs="Times New Roman"/>
      <w:b/>
      <w:sz w:val="24"/>
      <w:lang w:val="en-US"/>
    </w:rPr>
  </w:style>
  <w:style w:type="character" w:customStyle="1" w:styleId="yiv2112806854831440809-14012011">
    <w:name w:val="yiv2112806854831440809-14012011"/>
    <w:basedOn w:val="DefaultParagraphFont"/>
    <w:rsid w:val="00AA6B36"/>
  </w:style>
  <w:style w:type="paragraph" w:customStyle="1" w:styleId="Body">
    <w:name w:val="Body"/>
    <w:rsid w:val="00AA6B36"/>
    <w:pPr>
      <w:pBdr>
        <w:top w:val="nil"/>
        <w:left w:val="nil"/>
        <w:bottom w:val="nil"/>
        <w:right w:val="nil"/>
        <w:between w:val="nil"/>
        <w:bar w:val="nil"/>
      </w:pBdr>
    </w:pPr>
    <w:rPr>
      <w:rFonts w:ascii="Frutiger 45 Light" w:eastAsia="Frutiger 45 Light" w:hAnsi="Frutiger 45 Light" w:cs="Frutiger 45 Light"/>
      <w:color w:val="000000"/>
      <w:sz w:val="22"/>
      <w:szCs w:val="22"/>
      <w:u w:color="000000"/>
      <w:bdr w:val="nil"/>
      <w:lang w:eastAsia="en-GB"/>
    </w:rPr>
  </w:style>
  <w:style w:type="numbering" w:customStyle="1" w:styleId="ImportedStyle2">
    <w:name w:val="Imported Style 2"/>
    <w:rsid w:val="00AA6B36"/>
    <w:pPr>
      <w:numPr>
        <w:numId w:val="13"/>
      </w:numPr>
    </w:pPr>
  </w:style>
  <w:style w:type="numbering" w:customStyle="1" w:styleId="ImportedStyle3">
    <w:name w:val="Imported Style 3"/>
    <w:rsid w:val="00AA6B36"/>
    <w:pPr>
      <w:numPr>
        <w:numId w:val="14"/>
      </w:numPr>
    </w:pPr>
  </w:style>
  <w:style w:type="paragraph" w:styleId="PlainText">
    <w:name w:val="Plain Text"/>
    <w:basedOn w:val="Normal"/>
    <w:link w:val="PlainTextChar"/>
    <w:uiPriority w:val="99"/>
    <w:unhideWhenUsed/>
    <w:rsid w:val="00AA6B36"/>
    <w:rPr>
      <w:rFonts w:ascii="Calibri" w:eastAsiaTheme="minorHAnsi" w:hAnsi="Calibri"/>
      <w:szCs w:val="21"/>
    </w:rPr>
  </w:style>
  <w:style w:type="character" w:customStyle="1" w:styleId="PlainTextChar">
    <w:name w:val="Plain Text Char"/>
    <w:basedOn w:val="DefaultParagraphFont"/>
    <w:link w:val="PlainText"/>
    <w:uiPriority w:val="99"/>
    <w:rsid w:val="00AA6B36"/>
    <w:rPr>
      <w:rFonts w:ascii="Calibri" w:eastAsiaTheme="minorHAnsi" w:hAnsi="Calibri"/>
      <w:sz w:val="22"/>
      <w:szCs w:val="21"/>
    </w:rPr>
  </w:style>
  <w:style w:type="character" w:styleId="UnresolvedMention">
    <w:name w:val="Unresolved Mention"/>
    <w:basedOn w:val="DefaultParagraphFont"/>
    <w:uiPriority w:val="99"/>
    <w:semiHidden/>
    <w:unhideWhenUsed/>
    <w:rsid w:val="00BD5D50"/>
    <w:rPr>
      <w:color w:val="605E5C"/>
      <w:shd w:val="clear" w:color="auto" w:fill="E1DFDD"/>
    </w:rPr>
  </w:style>
  <w:style w:type="character" w:customStyle="1" w:styleId="cf01">
    <w:name w:val="cf01"/>
    <w:basedOn w:val="DefaultParagraphFont"/>
    <w:rsid w:val="00F90DB0"/>
    <w:rPr>
      <w:rFonts w:ascii="Segoe UI" w:hAnsi="Segoe UI" w:cs="Segoe UI" w:hint="default"/>
      <w:sz w:val="21"/>
      <w:szCs w:val="21"/>
    </w:rPr>
  </w:style>
  <w:style w:type="numbering" w:customStyle="1" w:styleId="Bullet">
    <w:name w:val="Bullet"/>
    <w:rsid w:val="0071064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06430">
      <w:bodyDiv w:val="1"/>
      <w:marLeft w:val="0"/>
      <w:marRight w:val="0"/>
      <w:marTop w:val="0"/>
      <w:marBottom w:val="0"/>
      <w:divBdr>
        <w:top w:val="none" w:sz="0" w:space="0" w:color="auto"/>
        <w:left w:val="none" w:sz="0" w:space="0" w:color="auto"/>
        <w:bottom w:val="none" w:sz="0" w:space="0" w:color="auto"/>
        <w:right w:val="none" w:sz="0" w:space="0" w:color="auto"/>
      </w:divBdr>
    </w:div>
    <w:div w:id="136343482">
      <w:bodyDiv w:val="1"/>
      <w:marLeft w:val="0"/>
      <w:marRight w:val="0"/>
      <w:marTop w:val="0"/>
      <w:marBottom w:val="0"/>
      <w:divBdr>
        <w:top w:val="none" w:sz="0" w:space="0" w:color="auto"/>
        <w:left w:val="none" w:sz="0" w:space="0" w:color="auto"/>
        <w:bottom w:val="none" w:sz="0" w:space="0" w:color="auto"/>
        <w:right w:val="none" w:sz="0" w:space="0" w:color="auto"/>
      </w:divBdr>
    </w:div>
    <w:div w:id="191725559">
      <w:bodyDiv w:val="1"/>
      <w:marLeft w:val="0"/>
      <w:marRight w:val="0"/>
      <w:marTop w:val="0"/>
      <w:marBottom w:val="0"/>
      <w:divBdr>
        <w:top w:val="none" w:sz="0" w:space="0" w:color="auto"/>
        <w:left w:val="none" w:sz="0" w:space="0" w:color="auto"/>
        <w:bottom w:val="none" w:sz="0" w:space="0" w:color="auto"/>
        <w:right w:val="none" w:sz="0" w:space="0" w:color="auto"/>
      </w:divBdr>
      <w:divsChild>
        <w:div w:id="1370300810">
          <w:marLeft w:val="547"/>
          <w:marRight w:val="0"/>
          <w:marTop w:val="67"/>
          <w:marBottom w:val="0"/>
          <w:divBdr>
            <w:top w:val="none" w:sz="0" w:space="0" w:color="auto"/>
            <w:left w:val="none" w:sz="0" w:space="0" w:color="auto"/>
            <w:bottom w:val="none" w:sz="0" w:space="0" w:color="auto"/>
            <w:right w:val="none" w:sz="0" w:space="0" w:color="auto"/>
          </w:divBdr>
        </w:div>
        <w:div w:id="1587492263">
          <w:marLeft w:val="547"/>
          <w:marRight w:val="0"/>
          <w:marTop w:val="67"/>
          <w:marBottom w:val="0"/>
          <w:divBdr>
            <w:top w:val="none" w:sz="0" w:space="0" w:color="auto"/>
            <w:left w:val="none" w:sz="0" w:space="0" w:color="auto"/>
            <w:bottom w:val="none" w:sz="0" w:space="0" w:color="auto"/>
            <w:right w:val="none" w:sz="0" w:space="0" w:color="auto"/>
          </w:divBdr>
        </w:div>
        <w:div w:id="1051344104">
          <w:marLeft w:val="547"/>
          <w:marRight w:val="0"/>
          <w:marTop w:val="67"/>
          <w:marBottom w:val="0"/>
          <w:divBdr>
            <w:top w:val="none" w:sz="0" w:space="0" w:color="auto"/>
            <w:left w:val="none" w:sz="0" w:space="0" w:color="auto"/>
            <w:bottom w:val="none" w:sz="0" w:space="0" w:color="auto"/>
            <w:right w:val="none" w:sz="0" w:space="0" w:color="auto"/>
          </w:divBdr>
        </w:div>
        <w:div w:id="1287544917">
          <w:marLeft w:val="547"/>
          <w:marRight w:val="0"/>
          <w:marTop w:val="67"/>
          <w:marBottom w:val="0"/>
          <w:divBdr>
            <w:top w:val="none" w:sz="0" w:space="0" w:color="auto"/>
            <w:left w:val="none" w:sz="0" w:space="0" w:color="auto"/>
            <w:bottom w:val="none" w:sz="0" w:space="0" w:color="auto"/>
            <w:right w:val="none" w:sz="0" w:space="0" w:color="auto"/>
          </w:divBdr>
        </w:div>
        <w:div w:id="693384573">
          <w:marLeft w:val="547"/>
          <w:marRight w:val="0"/>
          <w:marTop w:val="67"/>
          <w:marBottom w:val="0"/>
          <w:divBdr>
            <w:top w:val="none" w:sz="0" w:space="0" w:color="auto"/>
            <w:left w:val="none" w:sz="0" w:space="0" w:color="auto"/>
            <w:bottom w:val="none" w:sz="0" w:space="0" w:color="auto"/>
            <w:right w:val="none" w:sz="0" w:space="0" w:color="auto"/>
          </w:divBdr>
        </w:div>
      </w:divsChild>
    </w:div>
    <w:div w:id="200363002">
      <w:bodyDiv w:val="1"/>
      <w:marLeft w:val="0"/>
      <w:marRight w:val="0"/>
      <w:marTop w:val="0"/>
      <w:marBottom w:val="0"/>
      <w:divBdr>
        <w:top w:val="none" w:sz="0" w:space="0" w:color="auto"/>
        <w:left w:val="none" w:sz="0" w:space="0" w:color="auto"/>
        <w:bottom w:val="none" w:sz="0" w:space="0" w:color="auto"/>
        <w:right w:val="none" w:sz="0" w:space="0" w:color="auto"/>
      </w:divBdr>
    </w:div>
    <w:div w:id="209340986">
      <w:bodyDiv w:val="1"/>
      <w:marLeft w:val="0"/>
      <w:marRight w:val="0"/>
      <w:marTop w:val="0"/>
      <w:marBottom w:val="0"/>
      <w:divBdr>
        <w:top w:val="none" w:sz="0" w:space="0" w:color="auto"/>
        <w:left w:val="none" w:sz="0" w:space="0" w:color="auto"/>
        <w:bottom w:val="none" w:sz="0" w:space="0" w:color="auto"/>
        <w:right w:val="none" w:sz="0" w:space="0" w:color="auto"/>
      </w:divBdr>
    </w:div>
    <w:div w:id="210384703">
      <w:bodyDiv w:val="1"/>
      <w:marLeft w:val="0"/>
      <w:marRight w:val="0"/>
      <w:marTop w:val="0"/>
      <w:marBottom w:val="0"/>
      <w:divBdr>
        <w:top w:val="none" w:sz="0" w:space="0" w:color="auto"/>
        <w:left w:val="none" w:sz="0" w:space="0" w:color="auto"/>
        <w:bottom w:val="none" w:sz="0" w:space="0" w:color="auto"/>
        <w:right w:val="none" w:sz="0" w:space="0" w:color="auto"/>
      </w:divBdr>
    </w:div>
    <w:div w:id="216478667">
      <w:bodyDiv w:val="1"/>
      <w:marLeft w:val="0"/>
      <w:marRight w:val="0"/>
      <w:marTop w:val="0"/>
      <w:marBottom w:val="0"/>
      <w:divBdr>
        <w:top w:val="none" w:sz="0" w:space="0" w:color="auto"/>
        <w:left w:val="none" w:sz="0" w:space="0" w:color="auto"/>
        <w:bottom w:val="none" w:sz="0" w:space="0" w:color="auto"/>
        <w:right w:val="none" w:sz="0" w:space="0" w:color="auto"/>
      </w:divBdr>
    </w:div>
    <w:div w:id="251210433">
      <w:bodyDiv w:val="1"/>
      <w:marLeft w:val="0"/>
      <w:marRight w:val="0"/>
      <w:marTop w:val="0"/>
      <w:marBottom w:val="0"/>
      <w:divBdr>
        <w:top w:val="none" w:sz="0" w:space="0" w:color="auto"/>
        <w:left w:val="none" w:sz="0" w:space="0" w:color="auto"/>
        <w:bottom w:val="none" w:sz="0" w:space="0" w:color="auto"/>
        <w:right w:val="none" w:sz="0" w:space="0" w:color="auto"/>
      </w:divBdr>
    </w:div>
    <w:div w:id="260337693">
      <w:bodyDiv w:val="1"/>
      <w:marLeft w:val="0"/>
      <w:marRight w:val="0"/>
      <w:marTop w:val="0"/>
      <w:marBottom w:val="0"/>
      <w:divBdr>
        <w:top w:val="none" w:sz="0" w:space="0" w:color="auto"/>
        <w:left w:val="none" w:sz="0" w:space="0" w:color="auto"/>
        <w:bottom w:val="none" w:sz="0" w:space="0" w:color="auto"/>
        <w:right w:val="none" w:sz="0" w:space="0" w:color="auto"/>
      </w:divBdr>
      <w:divsChild>
        <w:div w:id="925380951">
          <w:marLeft w:val="547"/>
          <w:marRight w:val="0"/>
          <w:marTop w:val="67"/>
          <w:marBottom w:val="0"/>
          <w:divBdr>
            <w:top w:val="none" w:sz="0" w:space="0" w:color="auto"/>
            <w:left w:val="none" w:sz="0" w:space="0" w:color="auto"/>
            <w:bottom w:val="none" w:sz="0" w:space="0" w:color="auto"/>
            <w:right w:val="none" w:sz="0" w:space="0" w:color="auto"/>
          </w:divBdr>
        </w:div>
        <w:div w:id="362753089">
          <w:marLeft w:val="547"/>
          <w:marRight w:val="0"/>
          <w:marTop w:val="67"/>
          <w:marBottom w:val="0"/>
          <w:divBdr>
            <w:top w:val="none" w:sz="0" w:space="0" w:color="auto"/>
            <w:left w:val="none" w:sz="0" w:space="0" w:color="auto"/>
            <w:bottom w:val="none" w:sz="0" w:space="0" w:color="auto"/>
            <w:right w:val="none" w:sz="0" w:space="0" w:color="auto"/>
          </w:divBdr>
        </w:div>
        <w:div w:id="1102916616">
          <w:marLeft w:val="547"/>
          <w:marRight w:val="0"/>
          <w:marTop w:val="67"/>
          <w:marBottom w:val="0"/>
          <w:divBdr>
            <w:top w:val="none" w:sz="0" w:space="0" w:color="auto"/>
            <w:left w:val="none" w:sz="0" w:space="0" w:color="auto"/>
            <w:bottom w:val="none" w:sz="0" w:space="0" w:color="auto"/>
            <w:right w:val="none" w:sz="0" w:space="0" w:color="auto"/>
          </w:divBdr>
        </w:div>
        <w:div w:id="1594163251">
          <w:marLeft w:val="547"/>
          <w:marRight w:val="0"/>
          <w:marTop w:val="67"/>
          <w:marBottom w:val="0"/>
          <w:divBdr>
            <w:top w:val="none" w:sz="0" w:space="0" w:color="auto"/>
            <w:left w:val="none" w:sz="0" w:space="0" w:color="auto"/>
            <w:bottom w:val="none" w:sz="0" w:space="0" w:color="auto"/>
            <w:right w:val="none" w:sz="0" w:space="0" w:color="auto"/>
          </w:divBdr>
        </w:div>
        <w:div w:id="1028799262">
          <w:marLeft w:val="547"/>
          <w:marRight w:val="0"/>
          <w:marTop w:val="67"/>
          <w:marBottom w:val="0"/>
          <w:divBdr>
            <w:top w:val="none" w:sz="0" w:space="0" w:color="auto"/>
            <w:left w:val="none" w:sz="0" w:space="0" w:color="auto"/>
            <w:bottom w:val="none" w:sz="0" w:space="0" w:color="auto"/>
            <w:right w:val="none" w:sz="0" w:space="0" w:color="auto"/>
          </w:divBdr>
        </w:div>
      </w:divsChild>
    </w:div>
    <w:div w:id="288557349">
      <w:bodyDiv w:val="1"/>
      <w:marLeft w:val="0"/>
      <w:marRight w:val="0"/>
      <w:marTop w:val="0"/>
      <w:marBottom w:val="0"/>
      <w:divBdr>
        <w:top w:val="none" w:sz="0" w:space="0" w:color="auto"/>
        <w:left w:val="none" w:sz="0" w:space="0" w:color="auto"/>
        <w:bottom w:val="none" w:sz="0" w:space="0" w:color="auto"/>
        <w:right w:val="none" w:sz="0" w:space="0" w:color="auto"/>
      </w:divBdr>
      <w:divsChild>
        <w:div w:id="806969866">
          <w:marLeft w:val="547"/>
          <w:marRight w:val="0"/>
          <w:marTop w:val="67"/>
          <w:marBottom w:val="0"/>
          <w:divBdr>
            <w:top w:val="none" w:sz="0" w:space="0" w:color="auto"/>
            <w:left w:val="none" w:sz="0" w:space="0" w:color="auto"/>
            <w:bottom w:val="none" w:sz="0" w:space="0" w:color="auto"/>
            <w:right w:val="none" w:sz="0" w:space="0" w:color="auto"/>
          </w:divBdr>
        </w:div>
        <w:div w:id="1829055200">
          <w:marLeft w:val="547"/>
          <w:marRight w:val="0"/>
          <w:marTop w:val="67"/>
          <w:marBottom w:val="0"/>
          <w:divBdr>
            <w:top w:val="none" w:sz="0" w:space="0" w:color="auto"/>
            <w:left w:val="none" w:sz="0" w:space="0" w:color="auto"/>
            <w:bottom w:val="none" w:sz="0" w:space="0" w:color="auto"/>
            <w:right w:val="none" w:sz="0" w:space="0" w:color="auto"/>
          </w:divBdr>
        </w:div>
        <w:div w:id="31152221">
          <w:marLeft w:val="547"/>
          <w:marRight w:val="0"/>
          <w:marTop w:val="67"/>
          <w:marBottom w:val="0"/>
          <w:divBdr>
            <w:top w:val="none" w:sz="0" w:space="0" w:color="auto"/>
            <w:left w:val="none" w:sz="0" w:space="0" w:color="auto"/>
            <w:bottom w:val="none" w:sz="0" w:space="0" w:color="auto"/>
            <w:right w:val="none" w:sz="0" w:space="0" w:color="auto"/>
          </w:divBdr>
        </w:div>
        <w:div w:id="414976314">
          <w:marLeft w:val="547"/>
          <w:marRight w:val="0"/>
          <w:marTop w:val="67"/>
          <w:marBottom w:val="0"/>
          <w:divBdr>
            <w:top w:val="none" w:sz="0" w:space="0" w:color="auto"/>
            <w:left w:val="none" w:sz="0" w:space="0" w:color="auto"/>
            <w:bottom w:val="none" w:sz="0" w:space="0" w:color="auto"/>
            <w:right w:val="none" w:sz="0" w:space="0" w:color="auto"/>
          </w:divBdr>
        </w:div>
        <w:div w:id="741946695">
          <w:marLeft w:val="547"/>
          <w:marRight w:val="0"/>
          <w:marTop w:val="67"/>
          <w:marBottom w:val="0"/>
          <w:divBdr>
            <w:top w:val="none" w:sz="0" w:space="0" w:color="auto"/>
            <w:left w:val="none" w:sz="0" w:space="0" w:color="auto"/>
            <w:bottom w:val="none" w:sz="0" w:space="0" w:color="auto"/>
            <w:right w:val="none" w:sz="0" w:space="0" w:color="auto"/>
          </w:divBdr>
        </w:div>
        <w:div w:id="1318218980">
          <w:marLeft w:val="547"/>
          <w:marRight w:val="0"/>
          <w:marTop w:val="67"/>
          <w:marBottom w:val="0"/>
          <w:divBdr>
            <w:top w:val="none" w:sz="0" w:space="0" w:color="auto"/>
            <w:left w:val="none" w:sz="0" w:space="0" w:color="auto"/>
            <w:bottom w:val="none" w:sz="0" w:space="0" w:color="auto"/>
            <w:right w:val="none" w:sz="0" w:space="0" w:color="auto"/>
          </w:divBdr>
        </w:div>
      </w:divsChild>
    </w:div>
    <w:div w:id="293873419">
      <w:bodyDiv w:val="1"/>
      <w:marLeft w:val="0"/>
      <w:marRight w:val="0"/>
      <w:marTop w:val="0"/>
      <w:marBottom w:val="0"/>
      <w:divBdr>
        <w:top w:val="none" w:sz="0" w:space="0" w:color="auto"/>
        <w:left w:val="none" w:sz="0" w:space="0" w:color="auto"/>
        <w:bottom w:val="none" w:sz="0" w:space="0" w:color="auto"/>
        <w:right w:val="none" w:sz="0" w:space="0" w:color="auto"/>
      </w:divBdr>
      <w:divsChild>
        <w:div w:id="670182003">
          <w:marLeft w:val="547"/>
          <w:marRight w:val="0"/>
          <w:marTop w:val="67"/>
          <w:marBottom w:val="0"/>
          <w:divBdr>
            <w:top w:val="none" w:sz="0" w:space="0" w:color="auto"/>
            <w:left w:val="none" w:sz="0" w:space="0" w:color="auto"/>
            <w:bottom w:val="none" w:sz="0" w:space="0" w:color="auto"/>
            <w:right w:val="none" w:sz="0" w:space="0" w:color="auto"/>
          </w:divBdr>
        </w:div>
        <w:div w:id="1081875153">
          <w:marLeft w:val="547"/>
          <w:marRight w:val="0"/>
          <w:marTop w:val="67"/>
          <w:marBottom w:val="0"/>
          <w:divBdr>
            <w:top w:val="none" w:sz="0" w:space="0" w:color="auto"/>
            <w:left w:val="none" w:sz="0" w:space="0" w:color="auto"/>
            <w:bottom w:val="none" w:sz="0" w:space="0" w:color="auto"/>
            <w:right w:val="none" w:sz="0" w:space="0" w:color="auto"/>
          </w:divBdr>
        </w:div>
        <w:div w:id="1234313331">
          <w:marLeft w:val="547"/>
          <w:marRight w:val="0"/>
          <w:marTop w:val="67"/>
          <w:marBottom w:val="0"/>
          <w:divBdr>
            <w:top w:val="none" w:sz="0" w:space="0" w:color="auto"/>
            <w:left w:val="none" w:sz="0" w:space="0" w:color="auto"/>
            <w:bottom w:val="none" w:sz="0" w:space="0" w:color="auto"/>
            <w:right w:val="none" w:sz="0" w:space="0" w:color="auto"/>
          </w:divBdr>
        </w:div>
        <w:div w:id="1490360732">
          <w:marLeft w:val="547"/>
          <w:marRight w:val="0"/>
          <w:marTop w:val="67"/>
          <w:marBottom w:val="0"/>
          <w:divBdr>
            <w:top w:val="none" w:sz="0" w:space="0" w:color="auto"/>
            <w:left w:val="none" w:sz="0" w:space="0" w:color="auto"/>
            <w:bottom w:val="none" w:sz="0" w:space="0" w:color="auto"/>
            <w:right w:val="none" w:sz="0" w:space="0" w:color="auto"/>
          </w:divBdr>
        </w:div>
        <w:div w:id="1667856683">
          <w:marLeft w:val="547"/>
          <w:marRight w:val="0"/>
          <w:marTop w:val="67"/>
          <w:marBottom w:val="0"/>
          <w:divBdr>
            <w:top w:val="none" w:sz="0" w:space="0" w:color="auto"/>
            <w:left w:val="none" w:sz="0" w:space="0" w:color="auto"/>
            <w:bottom w:val="none" w:sz="0" w:space="0" w:color="auto"/>
            <w:right w:val="none" w:sz="0" w:space="0" w:color="auto"/>
          </w:divBdr>
        </w:div>
      </w:divsChild>
    </w:div>
    <w:div w:id="321474136">
      <w:bodyDiv w:val="1"/>
      <w:marLeft w:val="0"/>
      <w:marRight w:val="0"/>
      <w:marTop w:val="0"/>
      <w:marBottom w:val="0"/>
      <w:divBdr>
        <w:top w:val="none" w:sz="0" w:space="0" w:color="auto"/>
        <w:left w:val="none" w:sz="0" w:space="0" w:color="auto"/>
        <w:bottom w:val="none" w:sz="0" w:space="0" w:color="auto"/>
        <w:right w:val="none" w:sz="0" w:space="0" w:color="auto"/>
      </w:divBdr>
      <w:divsChild>
        <w:div w:id="62260562">
          <w:marLeft w:val="547"/>
          <w:marRight w:val="0"/>
          <w:marTop w:val="67"/>
          <w:marBottom w:val="0"/>
          <w:divBdr>
            <w:top w:val="none" w:sz="0" w:space="0" w:color="auto"/>
            <w:left w:val="none" w:sz="0" w:space="0" w:color="auto"/>
            <w:bottom w:val="none" w:sz="0" w:space="0" w:color="auto"/>
            <w:right w:val="none" w:sz="0" w:space="0" w:color="auto"/>
          </w:divBdr>
        </w:div>
        <w:div w:id="988287791">
          <w:marLeft w:val="547"/>
          <w:marRight w:val="0"/>
          <w:marTop w:val="67"/>
          <w:marBottom w:val="0"/>
          <w:divBdr>
            <w:top w:val="none" w:sz="0" w:space="0" w:color="auto"/>
            <w:left w:val="none" w:sz="0" w:space="0" w:color="auto"/>
            <w:bottom w:val="none" w:sz="0" w:space="0" w:color="auto"/>
            <w:right w:val="none" w:sz="0" w:space="0" w:color="auto"/>
          </w:divBdr>
        </w:div>
        <w:div w:id="1706641288">
          <w:marLeft w:val="547"/>
          <w:marRight w:val="0"/>
          <w:marTop w:val="67"/>
          <w:marBottom w:val="0"/>
          <w:divBdr>
            <w:top w:val="none" w:sz="0" w:space="0" w:color="auto"/>
            <w:left w:val="none" w:sz="0" w:space="0" w:color="auto"/>
            <w:bottom w:val="none" w:sz="0" w:space="0" w:color="auto"/>
            <w:right w:val="none" w:sz="0" w:space="0" w:color="auto"/>
          </w:divBdr>
        </w:div>
        <w:div w:id="1198659283">
          <w:marLeft w:val="547"/>
          <w:marRight w:val="0"/>
          <w:marTop w:val="67"/>
          <w:marBottom w:val="0"/>
          <w:divBdr>
            <w:top w:val="none" w:sz="0" w:space="0" w:color="auto"/>
            <w:left w:val="none" w:sz="0" w:space="0" w:color="auto"/>
            <w:bottom w:val="none" w:sz="0" w:space="0" w:color="auto"/>
            <w:right w:val="none" w:sz="0" w:space="0" w:color="auto"/>
          </w:divBdr>
        </w:div>
        <w:div w:id="1964387185">
          <w:marLeft w:val="547"/>
          <w:marRight w:val="0"/>
          <w:marTop w:val="67"/>
          <w:marBottom w:val="0"/>
          <w:divBdr>
            <w:top w:val="none" w:sz="0" w:space="0" w:color="auto"/>
            <w:left w:val="none" w:sz="0" w:space="0" w:color="auto"/>
            <w:bottom w:val="none" w:sz="0" w:space="0" w:color="auto"/>
            <w:right w:val="none" w:sz="0" w:space="0" w:color="auto"/>
          </w:divBdr>
        </w:div>
      </w:divsChild>
    </w:div>
    <w:div w:id="336270270">
      <w:bodyDiv w:val="1"/>
      <w:marLeft w:val="0"/>
      <w:marRight w:val="0"/>
      <w:marTop w:val="0"/>
      <w:marBottom w:val="0"/>
      <w:divBdr>
        <w:top w:val="none" w:sz="0" w:space="0" w:color="auto"/>
        <w:left w:val="none" w:sz="0" w:space="0" w:color="auto"/>
        <w:bottom w:val="none" w:sz="0" w:space="0" w:color="auto"/>
        <w:right w:val="none" w:sz="0" w:space="0" w:color="auto"/>
      </w:divBdr>
      <w:divsChild>
        <w:div w:id="214320370">
          <w:marLeft w:val="547"/>
          <w:marRight w:val="0"/>
          <w:marTop w:val="58"/>
          <w:marBottom w:val="0"/>
          <w:divBdr>
            <w:top w:val="none" w:sz="0" w:space="0" w:color="auto"/>
            <w:left w:val="none" w:sz="0" w:space="0" w:color="auto"/>
            <w:bottom w:val="none" w:sz="0" w:space="0" w:color="auto"/>
            <w:right w:val="none" w:sz="0" w:space="0" w:color="auto"/>
          </w:divBdr>
        </w:div>
        <w:div w:id="1192456162">
          <w:marLeft w:val="547"/>
          <w:marRight w:val="0"/>
          <w:marTop w:val="58"/>
          <w:marBottom w:val="0"/>
          <w:divBdr>
            <w:top w:val="none" w:sz="0" w:space="0" w:color="auto"/>
            <w:left w:val="none" w:sz="0" w:space="0" w:color="auto"/>
            <w:bottom w:val="none" w:sz="0" w:space="0" w:color="auto"/>
            <w:right w:val="none" w:sz="0" w:space="0" w:color="auto"/>
          </w:divBdr>
        </w:div>
        <w:div w:id="1293093587">
          <w:marLeft w:val="547"/>
          <w:marRight w:val="0"/>
          <w:marTop w:val="58"/>
          <w:marBottom w:val="0"/>
          <w:divBdr>
            <w:top w:val="none" w:sz="0" w:space="0" w:color="auto"/>
            <w:left w:val="none" w:sz="0" w:space="0" w:color="auto"/>
            <w:bottom w:val="none" w:sz="0" w:space="0" w:color="auto"/>
            <w:right w:val="none" w:sz="0" w:space="0" w:color="auto"/>
          </w:divBdr>
        </w:div>
        <w:div w:id="605845972">
          <w:marLeft w:val="547"/>
          <w:marRight w:val="0"/>
          <w:marTop w:val="58"/>
          <w:marBottom w:val="0"/>
          <w:divBdr>
            <w:top w:val="none" w:sz="0" w:space="0" w:color="auto"/>
            <w:left w:val="none" w:sz="0" w:space="0" w:color="auto"/>
            <w:bottom w:val="none" w:sz="0" w:space="0" w:color="auto"/>
            <w:right w:val="none" w:sz="0" w:space="0" w:color="auto"/>
          </w:divBdr>
        </w:div>
        <w:div w:id="490827230">
          <w:marLeft w:val="547"/>
          <w:marRight w:val="0"/>
          <w:marTop w:val="58"/>
          <w:marBottom w:val="0"/>
          <w:divBdr>
            <w:top w:val="none" w:sz="0" w:space="0" w:color="auto"/>
            <w:left w:val="none" w:sz="0" w:space="0" w:color="auto"/>
            <w:bottom w:val="none" w:sz="0" w:space="0" w:color="auto"/>
            <w:right w:val="none" w:sz="0" w:space="0" w:color="auto"/>
          </w:divBdr>
        </w:div>
        <w:div w:id="1788500309">
          <w:marLeft w:val="547"/>
          <w:marRight w:val="0"/>
          <w:marTop w:val="58"/>
          <w:marBottom w:val="0"/>
          <w:divBdr>
            <w:top w:val="none" w:sz="0" w:space="0" w:color="auto"/>
            <w:left w:val="none" w:sz="0" w:space="0" w:color="auto"/>
            <w:bottom w:val="none" w:sz="0" w:space="0" w:color="auto"/>
            <w:right w:val="none" w:sz="0" w:space="0" w:color="auto"/>
          </w:divBdr>
        </w:div>
        <w:div w:id="293340848">
          <w:marLeft w:val="547"/>
          <w:marRight w:val="0"/>
          <w:marTop w:val="58"/>
          <w:marBottom w:val="0"/>
          <w:divBdr>
            <w:top w:val="none" w:sz="0" w:space="0" w:color="auto"/>
            <w:left w:val="none" w:sz="0" w:space="0" w:color="auto"/>
            <w:bottom w:val="none" w:sz="0" w:space="0" w:color="auto"/>
            <w:right w:val="none" w:sz="0" w:space="0" w:color="auto"/>
          </w:divBdr>
        </w:div>
      </w:divsChild>
    </w:div>
    <w:div w:id="338392170">
      <w:bodyDiv w:val="1"/>
      <w:marLeft w:val="0"/>
      <w:marRight w:val="0"/>
      <w:marTop w:val="0"/>
      <w:marBottom w:val="0"/>
      <w:divBdr>
        <w:top w:val="none" w:sz="0" w:space="0" w:color="auto"/>
        <w:left w:val="none" w:sz="0" w:space="0" w:color="auto"/>
        <w:bottom w:val="none" w:sz="0" w:space="0" w:color="auto"/>
        <w:right w:val="none" w:sz="0" w:space="0" w:color="auto"/>
      </w:divBdr>
    </w:div>
    <w:div w:id="371852504">
      <w:bodyDiv w:val="1"/>
      <w:marLeft w:val="0"/>
      <w:marRight w:val="0"/>
      <w:marTop w:val="0"/>
      <w:marBottom w:val="0"/>
      <w:divBdr>
        <w:top w:val="none" w:sz="0" w:space="0" w:color="auto"/>
        <w:left w:val="none" w:sz="0" w:space="0" w:color="auto"/>
        <w:bottom w:val="none" w:sz="0" w:space="0" w:color="auto"/>
        <w:right w:val="none" w:sz="0" w:space="0" w:color="auto"/>
      </w:divBdr>
    </w:div>
    <w:div w:id="384328993">
      <w:bodyDiv w:val="1"/>
      <w:marLeft w:val="0"/>
      <w:marRight w:val="0"/>
      <w:marTop w:val="0"/>
      <w:marBottom w:val="0"/>
      <w:divBdr>
        <w:top w:val="none" w:sz="0" w:space="0" w:color="auto"/>
        <w:left w:val="none" w:sz="0" w:space="0" w:color="auto"/>
        <w:bottom w:val="none" w:sz="0" w:space="0" w:color="auto"/>
        <w:right w:val="none" w:sz="0" w:space="0" w:color="auto"/>
      </w:divBdr>
    </w:div>
    <w:div w:id="393240099">
      <w:bodyDiv w:val="1"/>
      <w:marLeft w:val="0"/>
      <w:marRight w:val="0"/>
      <w:marTop w:val="0"/>
      <w:marBottom w:val="0"/>
      <w:divBdr>
        <w:top w:val="none" w:sz="0" w:space="0" w:color="auto"/>
        <w:left w:val="none" w:sz="0" w:space="0" w:color="auto"/>
        <w:bottom w:val="none" w:sz="0" w:space="0" w:color="auto"/>
        <w:right w:val="none" w:sz="0" w:space="0" w:color="auto"/>
      </w:divBdr>
    </w:div>
    <w:div w:id="393554697">
      <w:bodyDiv w:val="1"/>
      <w:marLeft w:val="0"/>
      <w:marRight w:val="0"/>
      <w:marTop w:val="0"/>
      <w:marBottom w:val="0"/>
      <w:divBdr>
        <w:top w:val="none" w:sz="0" w:space="0" w:color="auto"/>
        <w:left w:val="none" w:sz="0" w:space="0" w:color="auto"/>
        <w:bottom w:val="none" w:sz="0" w:space="0" w:color="auto"/>
        <w:right w:val="none" w:sz="0" w:space="0" w:color="auto"/>
      </w:divBdr>
    </w:div>
    <w:div w:id="398787915">
      <w:bodyDiv w:val="1"/>
      <w:marLeft w:val="0"/>
      <w:marRight w:val="0"/>
      <w:marTop w:val="0"/>
      <w:marBottom w:val="0"/>
      <w:divBdr>
        <w:top w:val="none" w:sz="0" w:space="0" w:color="auto"/>
        <w:left w:val="none" w:sz="0" w:space="0" w:color="auto"/>
        <w:bottom w:val="none" w:sz="0" w:space="0" w:color="auto"/>
        <w:right w:val="none" w:sz="0" w:space="0" w:color="auto"/>
      </w:divBdr>
      <w:divsChild>
        <w:div w:id="2089647599">
          <w:marLeft w:val="547"/>
          <w:marRight w:val="0"/>
          <w:marTop w:val="67"/>
          <w:marBottom w:val="0"/>
          <w:divBdr>
            <w:top w:val="none" w:sz="0" w:space="0" w:color="auto"/>
            <w:left w:val="none" w:sz="0" w:space="0" w:color="auto"/>
            <w:bottom w:val="none" w:sz="0" w:space="0" w:color="auto"/>
            <w:right w:val="none" w:sz="0" w:space="0" w:color="auto"/>
          </w:divBdr>
        </w:div>
        <w:div w:id="2138404664">
          <w:marLeft w:val="547"/>
          <w:marRight w:val="0"/>
          <w:marTop w:val="67"/>
          <w:marBottom w:val="0"/>
          <w:divBdr>
            <w:top w:val="none" w:sz="0" w:space="0" w:color="auto"/>
            <w:left w:val="none" w:sz="0" w:space="0" w:color="auto"/>
            <w:bottom w:val="none" w:sz="0" w:space="0" w:color="auto"/>
            <w:right w:val="none" w:sz="0" w:space="0" w:color="auto"/>
          </w:divBdr>
        </w:div>
        <w:div w:id="830407623">
          <w:marLeft w:val="547"/>
          <w:marRight w:val="0"/>
          <w:marTop w:val="67"/>
          <w:marBottom w:val="0"/>
          <w:divBdr>
            <w:top w:val="none" w:sz="0" w:space="0" w:color="auto"/>
            <w:left w:val="none" w:sz="0" w:space="0" w:color="auto"/>
            <w:bottom w:val="none" w:sz="0" w:space="0" w:color="auto"/>
            <w:right w:val="none" w:sz="0" w:space="0" w:color="auto"/>
          </w:divBdr>
        </w:div>
        <w:div w:id="1339431972">
          <w:marLeft w:val="547"/>
          <w:marRight w:val="0"/>
          <w:marTop w:val="67"/>
          <w:marBottom w:val="0"/>
          <w:divBdr>
            <w:top w:val="none" w:sz="0" w:space="0" w:color="auto"/>
            <w:left w:val="none" w:sz="0" w:space="0" w:color="auto"/>
            <w:bottom w:val="none" w:sz="0" w:space="0" w:color="auto"/>
            <w:right w:val="none" w:sz="0" w:space="0" w:color="auto"/>
          </w:divBdr>
        </w:div>
      </w:divsChild>
    </w:div>
    <w:div w:id="407845616">
      <w:bodyDiv w:val="1"/>
      <w:marLeft w:val="0"/>
      <w:marRight w:val="0"/>
      <w:marTop w:val="0"/>
      <w:marBottom w:val="0"/>
      <w:divBdr>
        <w:top w:val="none" w:sz="0" w:space="0" w:color="auto"/>
        <w:left w:val="none" w:sz="0" w:space="0" w:color="auto"/>
        <w:bottom w:val="none" w:sz="0" w:space="0" w:color="auto"/>
        <w:right w:val="none" w:sz="0" w:space="0" w:color="auto"/>
      </w:divBdr>
      <w:divsChild>
        <w:div w:id="1186333329">
          <w:marLeft w:val="547"/>
          <w:marRight w:val="0"/>
          <w:marTop w:val="58"/>
          <w:marBottom w:val="0"/>
          <w:divBdr>
            <w:top w:val="none" w:sz="0" w:space="0" w:color="auto"/>
            <w:left w:val="none" w:sz="0" w:space="0" w:color="auto"/>
            <w:bottom w:val="none" w:sz="0" w:space="0" w:color="auto"/>
            <w:right w:val="none" w:sz="0" w:space="0" w:color="auto"/>
          </w:divBdr>
        </w:div>
        <w:div w:id="780534766">
          <w:marLeft w:val="547"/>
          <w:marRight w:val="0"/>
          <w:marTop w:val="58"/>
          <w:marBottom w:val="0"/>
          <w:divBdr>
            <w:top w:val="none" w:sz="0" w:space="0" w:color="auto"/>
            <w:left w:val="none" w:sz="0" w:space="0" w:color="auto"/>
            <w:bottom w:val="none" w:sz="0" w:space="0" w:color="auto"/>
            <w:right w:val="none" w:sz="0" w:space="0" w:color="auto"/>
          </w:divBdr>
        </w:div>
        <w:div w:id="1547060413">
          <w:marLeft w:val="547"/>
          <w:marRight w:val="0"/>
          <w:marTop w:val="58"/>
          <w:marBottom w:val="0"/>
          <w:divBdr>
            <w:top w:val="none" w:sz="0" w:space="0" w:color="auto"/>
            <w:left w:val="none" w:sz="0" w:space="0" w:color="auto"/>
            <w:bottom w:val="none" w:sz="0" w:space="0" w:color="auto"/>
            <w:right w:val="none" w:sz="0" w:space="0" w:color="auto"/>
          </w:divBdr>
        </w:div>
        <w:div w:id="1421830722">
          <w:marLeft w:val="547"/>
          <w:marRight w:val="0"/>
          <w:marTop w:val="58"/>
          <w:marBottom w:val="0"/>
          <w:divBdr>
            <w:top w:val="none" w:sz="0" w:space="0" w:color="auto"/>
            <w:left w:val="none" w:sz="0" w:space="0" w:color="auto"/>
            <w:bottom w:val="none" w:sz="0" w:space="0" w:color="auto"/>
            <w:right w:val="none" w:sz="0" w:space="0" w:color="auto"/>
          </w:divBdr>
        </w:div>
        <w:div w:id="548610722">
          <w:marLeft w:val="547"/>
          <w:marRight w:val="0"/>
          <w:marTop w:val="58"/>
          <w:marBottom w:val="0"/>
          <w:divBdr>
            <w:top w:val="none" w:sz="0" w:space="0" w:color="auto"/>
            <w:left w:val="none" w:sz="0" w:space="0" w:color="auto"/>
            <w:bottom w:val="none" w:sz="0" w:space="0" w:color="auto"/>
            <w:right w:val="none" w:sz="0" w:space="0" w:color="auto"/>
          </w:divBdr>
        </w:div>
        <w:div w:id="1832679156">
          <w:marLeft w:val="547"/>
          <w:marRight w:val="0"/>
          <w:marTop w:val="58"/>
          <w:marBottom w:val="0"/>
          <w:divBdr>
            <w:top w:val="none" w:sz="0" w:space="0" w:color="auto"/>
            <w:left w:val="none" w:sz="0" w:space="0" w:color="auto"/>
            <w:bottom w:val="none" w:sz="0" w:space="0" w:color="auto"/>
            <w:right w:val="none" w:sz="0" w:space="0" w:color="auto"/>
          </w:divBdr>
        </w:div>
        <w:div w:id="1816754592">
          <w:marLeft w:val="547"/>
          <w:marRight w:val="0"/>
          <w:marTop w:val="58"/>
          <w:marBottom w:val="0"/>
          <w:divBdr>
            <w:top w:val="none" w:sz="0" w:space="0" w:color="auto"/>
            <w:left w:val="none" w:sz="0" w:space="0" w:color="auto"/>
            <w:bottom w:val="none" w:sz="0" w:space="0" w:color="auto"/>
            <w:right w:val="none" w:sz="0" w:space="0" w:color="auto"/>
          </w:divBdr>
        </w:div>
      </w:divsChild>
    </w:div>
    <w:div w:id="409739511">
      <w:bodyDiv w:val="1"/>
      <w:marLeft w:val="0"/>
      <w:marRight w:val="0"/>
      <w:marTop w:val="0"/>
      <w:marBottom w:val="0"/>
      <w:divBdr>
        <w:top w:val="none" w:sz="0" w:space="0" w:color="auto"/>
        <w:left w:val="none" w:sz="0" w:space="0" w:color="auto"/>
        <w:bottom w:val="none" w:sz="0" w:space="0" w:color="auto"/>
        <w:right w:val="none" w:sz="0" w:space="0" w:color="auto"/>
      </w:divBdr>
    </w:div>
    <w:div w:id="433401505">
      <w:bodyDiv w:val="1"/>
      <w:marLeft w:val="0"/>
      <w:marRight w:val="0"/>
      <w:marTop w:val="0"/>
      <w:marBottom w:val="0"/>
      <w:divBdr>
        <w:top w:val="none" w:sz="0" w:space="0" w:color="auto"/>
        <w:left w:val="none" w:sz="0" w:space="0" w:color="auto"/>
        <w:bottom w:val="none" w:sz="0" w:space="0" w:color="auto"/>
        <w:right w:val="none" w:sz="0" w:space="0" w:color="auto"/>
      </w:divBdr>
    </w:div>
    <w:div w:id="450708767">
      <w:bodyDiv w:val="1"/>
      <w:marLeft w:val="0"/>
      <w:marRight w:val="0"/>
      <w:marTop w:val="0"/>
      <w:marBottom w:val="0"/>
      <w:divBdr>
        <w:top w:val="none" w:sz="0" w:space="0" w:color="auto"/>
        <w:left w:val="none" w:sz="0" w:space="0" w:color="auto"/>
        <w:bottom w:val="none" w:sz="0" w:space="0" w:color="auto"/>
        <w:right w:val="none" w:sz="0" w:space="0" w:color="auto"/>
      </w:divBdr>
    </w:div>
    <w:div w:id="459104985">
      <w:bodyDiv w:val="1"/>
      <w:marLeft w:val="0"/>
      <w:marRight w:val="0"/>
      <w:marTop w:val="0"/>
      <w:marBottom w:val="0"/>
      <w:divBdr>
        <w:top w:val="none" w:sz="0" w:space="0" w:color="auto"/>
        <w:left w:val="none" w:sz="0" w:space="0" w:color="auto"/>
        <w:bottom w:val="none" w:sz="0" w:space="0" w:color="auto"/>
        <w:right w:val="none" w:sz="0" w:space="0" w:color="auto"/>
      </w:divBdr>
    </w:div>
    <w:div w:id="544801781">
      <w:bodyDiv w:val="1"/>
      <w:marLeft w:val="0"/>
      <w:marRight w:val="0"/>
      <w:marTop w:val="0"/>
      <w:marBottom w:val="0"/>
      <w:divBdr>
        <w:top w:val="none" w:sz="0" w:space="0" w:color="auto"/>
        <w:left w:val="none" w:sz="0" w:space="0" w:color="auto"/>
        <w:bottom w:val="none" w:sz="0" w:space="0" w:color="auto"/>
        <w:right w:val="none" w:sz="0" w:space="0" w:color="auto"/>
      </w:divBdr>
    </w:div>
    <w:div w:id="551379982">
      <w:bodyDiv w:val="1"/>
      <w:marLeft w:val="0"/>
      <w:marRight w:val="0"/>
      <w:marTop w:val="0"/>
      <w:marBottom w:val="0"/>
      <w:divBdr>
        <w:top w:val="none" w:sz="0" w:space="0" w:color="auto"/>
        <w:left w:val="none" w:sz="0" w:space="0" w:color="auto"/>
        <w:bottom w:val="none" w:sz="0" w:space="0" w:color="auto"/>
        <w:right w:val="none" w:sz="0" w:space="0" w:color="auto"/>
      </w:divBdr>
      <w:divsChild>
        <w:div w:id="245236638">
          <w:marLeft w:val="547"/>
          <w:marRight w:val="0"/>
          <w:marTop w:val="67"/>
          <w:marBottom w:val="0"/>
          <w:divBdr>
            <w:top w:val="none" w:sz="0" w:space="0" w:color="auto"/>
            <w:left w:val="none" w:sz="0" w:space="0" w:color="auto"/>
            <w:bottom w:val="none" w:sz="0" w:space="0" w:color="auto"/>
            <w:right w:val="none" w:sz="0" w:space="0" w:color="auto"/>
          </w:divBdr>
        </w:div>
        <w:div w:id="1038242949">
          <w:marLeft w:val="547"/>
          <w:marRight w:val="0"/>
          <w:marTop w:val="67"/>
          <w:marBottom w:val="0"/>
          <w:divBdr>
            <w:top w:val="none" w:sz="0" w:space="0" w:color="auto"/>
            <w:left w:val="none" w:sz="0" w:space="0" w:color="auto"/>
            <w:bottom w:val="none" w:sz="0" w:space="0" w:color="auto"/>
            <w:right w:val="none" w:sz="0" w:space="0" w:color="auto"/>
          </w:divBdr>
        </w:div>
        <w:div w:id="1444806762">
          <w:marLeft w:val="547"/>
          <w:marRight w:val="0"/>
          <w:marTop w:val="67"/>
          <w:marBottom w:val="0"/>
          <w:divBdr>
            <w:top w:val="none" w:sz="0" w:space="0" w:color="auto"/>
            <w:left w:val="none" w:sz="0" w:space="0" w:color="auto"/>
            <w:bottom w:val="none" w:sz="0" w:space="0" w:color="auto"/>
            <w:right w:val="none" w:sz="0" w:space="0" w:color="auto"/>
          </w:divBdr>
        </w:div>
        <w:div w:id="77987881">
          <w:marLeft w:val="547"/>
          <w:marRight w:val="0"/>
          <w:marTop w:val="67"/>
          <w:marBottom w:val="0"/>
          <w:divBdr>
            <w:top w:val="none" w:sz="0" w:space="0" w:color="auto"/>
            <w:left w:val="none" w:sz="0" w:space="0" w:color="auto"/>
            <w:bottom w:val="none" w:sz="0" w:space="0" w:color="auto"/>
            <w:right w:val="none" w:sz="0" w:space="0" w:color="auto"/>
          </w:divBdr>
        </w:div>
      </w:divsChild>
    </w:div>
    <w:div w:id="554196250">
      <w:bodyDiv w:val="1"/>
      <w:marLeft w:val="0"/>
      <w:marRight w:val="0"/>
      <w:marTop w:val="0"/>
      <w:marBottom w:val="0"/>
      <w:divBdr>
        <w:top w:val="none" w:sz="0" w:space="0" w:color="auto"/>
        <w:left w:val="none" w:sz="0" w:space="0" w:color="auto"/>
        <w:bottom w:val="none" w:sz="0" w:space="0" w:color="auto"/>
        <w:right w:val="none" w:sz="0" w:space="0" w:color="auto"/>
      </w:divBdr>
    </w:div>
    <w:div w:id="559748072">
      <w:bodyDiv w:val="1"/>
      <w:marLeft w:val="0"/>
      <w:marRight w:val="0"/>
      <w:marTop w:val="0"/>
      <w:marBottom w:val="0"/>
      <w:divBdr>
        <w:top w:val="none" w:sz="0" w:space="0" w:color="auto"/>
        <w:left w:val="none" w:sz="0" w:space="0" w:color="auto"/>
        <w:bottom w:val="none" w:sz="0" w:space="0" w:color="auto"/>
        <w:right w:val="none" w:sz="0" w:space="0" w:color="auto"/>
      </w:divBdr>
    </w:div>
    <w:div w:id="565185946">
      <w:bodyDiv w:val="1"/>
      <w:marLeft w:val="0"/>
      <w:marRight w:val="0"/>
      <w:marTop w:val="0"/>
      <w:marBottom w:val="0"/>
      <w:divBdr>
        <w:top w:val="none" w:sz="0" w:space="0" w:color="auto"/>
        <w:left w:val="none" w:sz="0" w:space="0" w:color="auto"/>
        <w:bottom w:val="none" w:sz="0" w:space="0" w:color="auto"/>
        <w:right w:val="none" w:sz="0" w:space="0" w:color="auto"/>
      </w:divBdr>
    </w:div>
    <w:div w:id="565843251">
      <w:bodyDiv w:val="1"/>
      <w:marLeft w:val="0"/>
      <w:marRight w:val="0"/>
      <w:marTop w:val="0"/>
      <w:marBottom w:val="0"/>
      <w:divBdr>
        <w:top w:val="none" w:sz="0" w:space="0" w:color="auto"/>
        <w:left w:val="none" w:sz="0" w:space="0" w:color="auto"/>
        <w:bottom w:val="none" w:sz="0" w:space="0" w:color="auto"/>
        <w:right w:val="none" w:sz="0" w:space="0" w:color="auto"/>
      </w:divBdr>
    </w:div>
    <w:div w:id="598678112">
      <w:bodyDiv w:val="1"/>
      <w:marLeft w:val="0"/>
      <w:marRight w:val="0"/>
      <w:marTop w:val="0"/>
      <w:marBottom w:val="0"/>
      <w:divBdr>
        <w:top w:val="none" w:sz="0" w:space="0" w:color="auto"/>
        <w:left w:val="none" w:sz="0" w:space="0" w:color="auto"/>
        <w:bottom w:val="none" w:sz="0" w:space="0" w:color="auto"/>
        <w:right w:val="none" w:sz="0" w:space="0" w:color="auto"/>
      </w:divBdr>
      <w:divsChild>
        <w:div w:id="1735203935">
          <w:marLeft w:val="547"/>
          <w:marRight w:val="0"/>
          <w:marTop w:val="58"/>
          <w:marBottom w:val="0"/>
          <w:divBdr>
            <w:top w:val="none" w:sz="0" w:space="0" w:color="auto"/>
            <w:left w:val="none" w:sz="0" w:space="0" w:color="auto"/>
            <w:bottom w:val="none" w:sz="0" w:space="0" w:color="auto"/>
            <w:right w:val="none" w:sz="0" w:space="0" w:color="auto"/>
          </w:divBdr>
        </w:div>
        <w:div w:id="1499345773">
          <w:marLeft w:val="547"/>
          <w:marRight w:val="0"/>
          <w:marTop w:val="58"/>
          <w:marBottom w:val="0"/>
          <w:divBdr>
            <w:top w:val="none" w:sz="0" w:space="0" w:color="auto"/>
            <w:left w:val="none" w:sz="0" w:space="0" w:color="auto"/>
            <w:bottom w:val="none" w:sz="0" w:space="0" w:color="auto"/>
            <w:right w:val="none" w:sz="0" w:space="0" w:color="auto"/>
          </w:divBdr>
        </w:div>
        <w:div w:id="1466389909">
          <w:marLeft w:val="547"/>
          <w:marRight w:val="0"/>
          <w:marTop w:val="58"/>
          <w:marBottom w:val="0"/>
          <w:divBdr>
            <w:top w:val="none" w:sz="0" w:space="0" w:color="auto"/>
            <w:left w:val="none" w:sz="0" w:space="0" w:color="auto"/>
            <w:bottom w:val="none" w:sz="0" w:space="0" w:color="auto"/>
            <w:right w:val="none" w:sz="0" w:space="0" w:color="auto"/>
          </w:divBdr>
        </w:div>
        <w:div w:id="53549184">
          <w:marLeft w:val="547"/>
          <w:marRight w:val="0"/>
          <w:marTop w:val="58"/>
          <w:marBottom w:val="0"/>
          <w:divBdr>
            <w:top w:val="none" w:sz="0" w:space="0" w:color="auto"/>
            <w:left w:val="none" w:sz="0" w:space="0" w:color="auto"/>
            <w:bottom w:val="none" w:sz="0" w:space="0" w:color="auto"/>
            <w:right w:val="none" w:sz="0" w:space="0" w:color="auto"/>
          </w:divBdr>
        </w:div>
        <w:div w:id="382410676">
          <w:marLeft w:val="547"/>
          <w:marRight w:val="0"/>
          <w:marTop w:val="58"/>
          <w:marBottom w:val="0"/>
          <w:divBdr>
            <w:top w:val="none" w:sz="0" w:space="0" w:color="auto"/>
            <w:left w:val="none" w:sz="0" w:space="0" w:color="auto"/>
            <w:bottom w:val="none" w:sz="0" w:space="0" w:color="auto"/>
            <w:right w:val="none" w:sz="0" w:space="0" w:color="auto"/>
          </w:divBdr>
        </w:div>
        <w:div w:id="2023891410">
          <w:marLeft w:val="547"/>
          <w:marRight w:val="0"/>
          <w:marTop w:val="58"/>
          <w:marBottom w:val="0"/>
          <w:divBdr>
            <w:top w:val="none" w:sz="0" w:space="0" w:color="auto"/>
            <w:left w:val="none" w:sz="0" w:space="0" w:color="auto"/>
            <w:bottom w:val="none" w:sz="0" w:space="0" w:color="auto"/>
            <w:right w:val="none" w:sz="0" w:space="0" w:color="auto"/>
          </w:divBdr>
        </w:div>
        <w:div w:id="1597708841">
          <w:marLeft w:val="547"/>
          <w:marRight w:val="0"/>
          <w:marTop w:val="58"/>
          <w:marBottom w:val="0"/>
          <w:divBdr>
            <w:top w:val="none" w:sz="0" w:space="0" w:color="auto"/>
            <w:left w:val="none" w:sz="0" w:space="0" w:color="auto"/>
            <w:bottom w:val="none" w:sz="0" w:space="0" w:color="auto"/>
            <w:right w:val="none" w:sz="0" w:space="0" w:color="auto"/>
          </w:divBdr>
        </w:div>
      </w:divsChild>
    </w:div>
    <w:div w:id="606619530">
      <w:bodyDiv w:val="1"/>
      <w:marLeft w:val="0"/>
      <w:marRight w:val="0"/>
      <w:marTop w:val="0"/>
      <w:marBottom w:val="0"/>
      <w:divBdr>
        <w:top w:val="none" w:sz="0" w:space="0" w:color="auto"/>
        <w:left w:val="none" w:sz="0" w:space="0" w:color="auto"/>
        <w:bottom w:val="none" w:sz="0" w:space="0" w:color="auto"/>
        <w:right w:val="none" w:sz="0" w:space="0" w:color="auto"/>
      </w:divBdr>
    </w:div>
    <w:div w:id="620453935">
      <w:bodyDiv w:val="1"/>
      <w:marLeft w:val="0"/>
      <w:marRight w:val="0"/>
      <w:marTop w:val="0"/>
      <w:marBottom w:val="0"/>
      <w:divBdr>
        <w:top w:val="none" w:sz="0" w:space="0" w:color="auto"/>
        <w:left w:val="none" w:sz="0" w:space="0" w:color="auto"/>
        <w:bottom w:val="none" w:sz="0" w:space="0" w:color="auto"/>
        <w:right w:val="none" w:sz="0" w:space="0" w:color="auto"/>
      </w:divBdr>
      <w:divsChild>
        <w:div w:id="418987055">
          <w:marLeft w:val="547"/>
          <w:marRight w:val="0"/>
          <w:marTop w:val="96"/>
          <w:marBottom w:val="0"/>
          <w:divBdr>
            <w:top w:val="none" w:sz="0" w:space="0" w:color="auto"/>
            <w:left w:val="none" w:sz="0" w:space="0" w:color="auto"/>
            <w:bottom w:val="none" w:sz="0" w:space="0" w:color="auto"/>
            <w:right w:val="none" w:sz="0" w:space="0" w:color="auto"/>
          </w:divBdr>
        </w:div>
        <w:div w:id="1981760535">
          <w:marLeft w:val="1166"/>
          <w:marRight w:val="0"/>
          <w:marTop w:val="77"/>
          <w:marBottom w:val="0"/>
          <w:divBdr>
            <w:top w:val="none" w:sz="0" w:space="0" w:color="auto"/>
            <w:left w:val="none" w:sz="0" w:space="0" w:color="auto"/>
            <w:bottom w:val="none" w:sz="0" w:space="0" w:color="auto"/>
            <w:right w:val="none" w:sz="0" w:space="0" w:color="auto"/>
          </w:divBdr>
        </w:div>
        <w:div w:id="917134831">
          <w:marLeft w:val="1166"/>
          <w:marRight w:val="0"/>
          <w:marTop w:val="77"/>
          <w:marBottom w:val="0"/>
          <w:divBdr>
            <w:top w:val="none" w:sz="0" w:space="0" w:color="auto"/>
            <w:left w:val="none" w:sz="0" w:space="0" w:color="auto"/>
            <w:bottom w:val="none" w:sz="0" w:space="0" w:color="auto"/>
            <w:right w:val="none" w:sz="0" w:space="0" w:color="auto"/>
          </w:divBdr>
        </w:div>
        <w:div w:id="182594649">
          <w:marLeft w:val="1166"/>
          <w:marRight w:val="0"/>
          <w:marTop w:val="77"/>
          <w:marBottom w:val="0"/>
          <w:divBdr>
            <w:top w:val="none" w:sz="0" w:space="0" w:color="auto"/>
            <w:left w:val="none" w:sz="0" w:space="0" w:color="auto"/>
            <w:bottom w:val="none" w:sz="0" w:space="0" w:color="auto"/>
            <w:right w:val="none" w:sz="0" w:space="0" w:color="auto"/>
          </w:divBdr>
        </w:div>
        <w:div w:id="1799488780">
          <w:marLeft w:val="1166"/>
          <w:marRight w:val="0"/>
          <w:marTop w:val="77"/>
          <w:marBottom w:val="0"/>
          <w:divBdr>
            <w:top w:val="none" w:sz="0" w:space="0" w:color="auto"/>
            <w:left w:val="none" w:sz="0" w:space="0" w:color="auto"/>
            <w:bottom w:val="none" w:sz="0" w:space="0" w:color="auto"/>
            <w:right w:val="none" w:sz="0" w:space="0" w:color="auto"/>
          </w:divBdr>
        </w:div>
      </w:divsChild>
    </w:div>
    <w:div w:id="719403194">
      <w:bodyDiv w:val="1"/>
      <w:marLeft w:val="0"/>
      <w:marRight w:val="0"/>
      <w:marTop w:val="0"/>
      <w:marBottom w:val="0"/>
      <w:divBdr>
        <w:top w:val="none" w:sz="0" w:space="0" w:color="auto"/>
        <w:left w:val="none" w:sz="0" w:space="0" w:color="auto"/>
        <w:bottom w:val="none" w:sz="0" w:space="0" w:color="auto"/>
        <w:right w:val="none" w:sz="0" w:space="0" w:color="auto"/>
      </w:divBdr>
    </w:div>
    <w:div w:id="769084635">
      <w:bodyDiv w:val="1"/>
      <w:marLeft w:val="0"/>
      <w:marRight w:val="0"/>
      <w:marTop w:val="0"/>
      <w:marBottom w:val="0"/>
      <w:divBdr>
        <w:top w:val="none" w:sz="0" w:space="0" w:color="auto"/>
        <w:left w:val="none" w:sz="0" w:space="0" w:color="auto"/>
        <w:bottom w:val="none" w:sz="0" w:space="0" w:color="auto"/>
        <w:right w:val="none" w:sz="0" w:space="0" w:color="auto"/>
      </w:divBdr>
    </w:div>
    <w:div w:id="773282898">
      <w:bodyDiv w:val="1"/>
      <w:marLeft w:val="0"/>
      <w:marRight w:val="0"/>
      <w:marTop w:val="0"/>
      <w:marBottom w:val="0"/>
      <w:divBdr>
        <w:top w:val="none" w:sz="0" w:space="0" w:color="auto"/>
        <w:left w:val="none" w:sz="0" w:space="0" w:color="auto"/>
        <w:bottom w:val="none" w:sz="0" w:space="0" w:color="auto"/>
        <w:right w:val="none" w:sz="0" w:space="0" w:color="auto"/>
      </w:divBdr>
    </w:div>
    <w:div w:id="787165717">
      <w:bodyDiv w:val="1"/>
      <w:marLeft w:val="0"/>
      <w:marRight w:val="0"/>
      <w:marTop w:val="0"/>
      <w:marBottom w:val="0"/>
      <w:divBdr>
        <w:top w:val="none" w:sz="0" w:space="0" w:color="auto"/>
        <w:left w:val="none" w:sz="0" w:space="0" w:color="auto"/>
        <w:bottom w:val="none" w:sz="0" w:space="0" w:color="auto"/>
        <w:right w:val="none" w:sz="0" w:space="0" w:color="auto"/>
      </w:divBdr>
      <w:divsChild>
        <w:div w:id="598177624">
          <w:marLeft w:val="547"/>
          <w:marRight w:val="0"/>
          <w:marTop w:val="67"/>
          <w:marBottom w:val="0"/>
          <w:divBdr>
            <w:top w:val="none" w:sz="0" w:space="0" w:color="auto"/>
            <w:left w:val="none" w:sz="0" w:space="0" w:color="auto"/>
            <w:bottom w:val="none" w:sz="0" w:space="0" w:color="auto"/>
            <w:right w:val="none" w:sz="0" w:space="0" w:color="auto"/>
          </w:divBdr>
        </w:div>
        <w:div w:id="1238630958">
          <w:marLeft w:val="547"/>
          <w:marRight w:val="0"/>
          <w:marTop w:val="67"/>
          <w:marBottom w:val="0"/>
          <w:divBdr>
            <w:top w:val="none" w:sz="0" w:space="0" w:color="auto"/>
            <w:left w:val="none" w:sz="0" w:space="0" w:color="auto"/>
            <w:bottom w:val="none" w:sz="0" w:space="0" w:color="auto"/>
            <w:right w:val="none" w:sz="0" w:space="0" w:color="auto"/>
          </w:divBdr>
        </w:div>
        <w:div w:id="1224364216">
          <w:marLeft w:val="547"/>
          <w:marRight w:val="0"/>
          <w:marTop w:val="67"/>
          <w:marBottom w:val="0"/>
          <w:divBdr>
            <w:top w:val="none" w:sz="0" w:space="0" w:color="auto"/>
            <w:left w:val="none" w:sz="0" w:space="0" w:color="auto"/>
            <w:bottom w:val="none" w:sz="0" w:space="0" w:color="auto"/>
            <w:right w:val="none" w:sz="0" w:space="0" w:color="auto"/>
          </w:divBdr>
        </w:div>
        <w:div w:id="116686204">
          <w:marLeft w:val="547"/>
          <w:marRight w:val="0"/>
          <w:marTop w:val="67"/>
          <w:marBottom w:val="0"/>
          <w:divBdr>
            <w:top w:val="none" w:sz="0" w:space="0" w:color="auto"/>
            <w:left w:val="none" w:sz="0" w:space="0" w:color="auto"/>
            <w:bottom w:val="none" w:sz="0" w:space="0" w:color="auto"/>
            <w:right w:val="none" w:sz="0" w:space="0" w:color="auto"/>
          </w:divBdr>
        </w:div>
      </w:divsChild>
    </w:div>
    <w:div w:id="809372016">
      <w:bodyDiv w:val="1"/>
      <w:marLeft w:val="0"/>
      <w:marRight w:val="0"/>
      <w:marTop w:val="0"/>
      <w:marBottom w:val="0"/>
      <w:divBdr>
        <w:top w:val="none" w:sz="0" w:space="0" w:color="auto"/>
        <w:left w:val="none" w:sz="0" w:space="0" w:color="auto"/>
        <w:bottom w:val="none" w:sz="0" w:space="0" w:color="auto"/>
        <w:right w:val="none" w:sz="0" w:space="0" w:color="auto"/>
      </w:divBdr>
    </w:div>
    <w:div w:id="910846286">
      <w:bodyDiv w:val="1"/>
      <w:marLeft w:val="0"/>
      <w:marRight w:val="0"/>
      <w:marTop w:val="0"/>
      <w:marBottom w:val="0"/>
      <w:divBdr>
        <w:top w:val="none" w:sz="0" w:space="0" w:color="auto"/>
        <w:left w:val="none" w:sz="0" w:space="0" w:color="auto"/>
        <w:bottom w:val="none" w:sz="0" w:space="0" w:color="auto"/>
        <w:right w:val="none" w:sz="0" w:space="0" w:color="auto"/>
      </w:divBdr>
    </w:div>
    <w:div w:id="921985715">
      <w:bodyDiv w:val="1"/>
      <w:marLeft w:val="0"/>
      <w:marRight w:val="0"/>
      <w:marTop w:val="0"/>
      <w:marBottom w:val="0"/>
      <w:divBdr>
        <w:top w:val="none" w:sz="0" w:space="0" w:color="auto"/>
        <w:left w:val="none" w:sz="0" w:space="0" w:color="auto"/>
        <w:bottom w:val="none" w:sz="0" w:space="0" w:color="auto"/>
        <w:right w:val="none" w:sz="0" w:space="0" w:color="auto"/>
      </w:divBdr>
    </w:div>
    <w:div w:id="925461537">
      <w:bodyDiv w:val="1"/>
      <w:marLeft w:val="0"/>
      <w:marRight w:val="0"/>
      <w:marTop w:val="0"/>
      <w:marBottom w:val="0"/>
      <w:divBdr>
        <w:top w:val="none" w:sz="0" w:space="0" w:color="auto"/>
        <w:left w:val="none" w:sz="0" w:space="0" w:color="auto"/>
        <w:bottom w:val="none" w:sz="0" w:space="0" w:color="auto"/>
        <w:right w:val="none" w:sz="0" w:space="0" w:color="auto"/>
      </w:divBdr>
      <w:divsChild>
        <w:div w:id="2072192385">
          <w:marLeft w:val="547"/>
          <w:marRight w:val="0"/>
          <w:marTop w:val="67"/>
          <w:marBottom w:val="0"/>
          <w:divBdr>
            <w:top w:val="none" w:sz="0" w:space="0" w:color="auto"/>
            <w:left w:val="none" w:sz="0" w:space="0" w:color="auto"/>
            <w:bottom w:val="none" w:sz="0" w:space="0" w:color="auto"/>
            <w:right w:val="none" w:sz="0" w:space="0" w:color="auto"/>
          </w:divBdr>
        </w:div>
        <w:div w:id="1060791341">
          <w:marLeft w:val="547"/>
          <w:marRight w:val="0"/>
          <w:marTop w:val="67"/>
          <w:marBottom w:val="0"/>
          <w:divBdr>
            <w:top w:val="none" w:sz="0" w:space="0" w:color="auto"/>
            <w:left w:val="none" w:sz="0" w:space="0" w:color="auto"/>
            <w:bottom w:val="none" w:sz="0" w:space="0" w:color="auto"/>
            <w:right w:val="none" w:sz="0" w:space="0" w:color="auto"/>
          </w:divBdr>
        </w:div>
        <w:div w:id="135219544">
          <w:marLeft w:val="547"/>
          <w:marRight w:val="0"/>
          <w:marTop w:val="67"/>
          <w:marBottom w:val="0"/>
          <w:divBdr>
            <w:top w:val="none" w:sz="0" w:space="0" w:color="auto"/>
            <w:left w:val="none" w:sz="0" w:space="0" w:color="auto"/>
            <w:bottom w:val="none" w:sz="0" w:space="0" w:color="auto"/>
            <w:right w:val="none" w:sz="0" w:space="0" w:color="auto"/>
          </w:divBdr>
        </w:div>
        <w:div w:id="1377313062">
          <w:marLeft w:val="547"/>
          <w:marRight w:val="0"/>
          <w:marTop w:val="67"/>
          <w:marBottom w:val="0"/>
          <w:divBdr>
            <w:top w:val="none" w:sz="0" w:space="0" w:color="auto"/>
            <w:left w:val="none" w:sz="0" w:space="0" w:color="auto"/>
            <w:bottom w:val="none" w:sz="0" w:space="0" w:color="auto"/>
            <w:right w:val="none" w:sz="0" w:space="0" w:color="auto"/>
          </w:divBdr>
        </w:div>
        <w:div w:id="618922799">
          <w:marLeft w:val="547"/>
          <w:marRight w:val="0"/>
          <w:marTop w:val="67"/>
          <w:marBottom w:val="0"/>
          <w:divBdr>
            <w:top w:val="none" w:sz="0" w:space="0" w:color="auto"/>
            <w:left w:val="none" w:sz="0" w:space="0" w:color="auto"/>
            <w:bottom w:val="none" w:sz="0" w:space="0" w:color="auto"/>
            <w:right w:val="none" w:sz="0" w:space="0" w:color="auto"/>
          </w:divBdr>
        </w:div>
        <w:div w:id="1992706735">
          <w:marLeft w:val="547"/>
          <w:marRight w:val="0"/>
          <w:marTop w:val="67"/>
          <w:marBottom w:val="0"/>
          <w:divBdr>
            <w:top w:val="none" w:sz="0" w:space="0" w:color="auto"/>
            <w:left w:val="none" w:sz="0" w:space="0" w:color="auto"/>
            <w:bottom w:val="none" w:sz="0" w:space="0" w:color="auto"/>
            <w:right w:val="none" w:sz="0" w:space="0" w:color="auto"/>
          </w:divBdr>
        </w:div>
      </w:divsChild>
    </w:div>
    <w:div w:id="957489866">
      <w:bodyDiv w:val="1"/>
      <w:marLeft w:val="0"/>
      <w:marRight w:val="0"/>
      <w:marTop w:val="0"/>
      <w:marBottom w:val="0"/>
      <w:divBdr>
        <w:top w:val="none" w:sz="0" w:space="0" w:color="auto"/>
        <w:left w:val="none" w:sz="0" w:space="0" w:color="auto"/>
        <w:bottom w:val="none" w:sz="0" w:space="0" w:color="auto"/>
        <w:right w:val="none" w:sz="0" w:space="0" w:color="auto"/>
      </w:divBdr>
    </w:div>
    <w:div w:id="971906160">
      <w:bodyDiv w:val="1"/>
      <w:marLeft w:val="0"/>
      <w:marRight w:val="0"/>
      <w:marTop w:val="0"/>
      <w:marBottom w:val="0"/>
      <w:divBdr>
        <w:top w:val="none" w:sz="0" w:space="0" w:color="auto"/>
        <w:left w:val="none" w:sz="0" w:space="0" w:color="auto"/>
        <w:bottom w:val="none" w:sz="0" w:space="0" w:color="auto"/>
        <w:right w:val="none" w:sz="0" w:space="0" w:color="auto"/>
      </w:divBdr>
    </w:div>
    <w:div w:id="994072404">
      <w:bodyDiv w:val="1"/>
      <w:marLeft w:val="0"/>
      <w:marRight w:val="0"/>
      <w:marTop w:val="0"/>
      <w:marBottom w:val="0"/>
      <w:divBdr>
        <w:top w:val="none" w:sz="0" w:space="0" w:color="auto"/>
        <w:left w:val="none" w:sz="0" w:space="0" w:color="auto"/>
        <w:bottom w:val="none" w:sz="0" w:space="0" w:color="auto"/>
        <w:right w:val="none" w:sz="0" w:space="0" w:color="auto"/>
      </w:divBdr>
    </w:div>
    <w:div w:id="994526338">
      <w:bodyDiv w:val="1"/>
      <w:marLeft w:val="0"/>
      <w:marRight w:val="0"/>
      <w:marTop w:val="0"/>
      <w:marBottom w:val="0"/>
      <w:divBdr>
        <w:top w:val="none" w:sz="0" w:space="0" w:color="auto"/>
        <w:left w:val="none" w:sz="0" w:space="0" w:color="auto"/>
        <w:bottom w:val="none" w:sz="0" w:space="0" w:color="auto"/>
        <w:right w:val="none" w:sz="0" w:space="0" w:color="auto"/>
      </w:divBdr>
    </w:div>
    <w:div w:id="1003973737">
      <w:bodyDiv w:val="1"/>
      <w:marLeft w:val="0"/>
      <w:marRight w:val="0"/>
      <w:marTop w:val="0"/>
      <w:marBottom w:val="0"/>
      <w:divBdr>
        <w:top w:val="none" w:sz="0" w:space="0" w:color="auto"/>
        <w:left w:val="none" w:sz="0" w:space="0" w:color="auto"/>
        <w:bottom w:val="none" w:sz="0" w:space="0" w:color="auto"/>
        <w:right w:val="none" w:sz="0" w:space="0" w:color="auto"/>
      </w:divBdr>
    </w:div>
    <w:div w:id="1035235337">
      <w:bodyDiv w:val="1"/>
      <w:marLeft w:val="0"/>
      <w:marRight w:val="0"/>
      <w:marTop w:val="0"/>
      <w:marBottom w:val="0"/>
      <w:divBdr>
        <w:top w:val="none" w:sz="0" w:space="0" w:color="auto"/>
        <w:left w:val="none" w:sz="0" w:space="0" w:color="auto"/>
        <w:bottom w:val="none" w:sz="0" w:space="0" w:color="auto"/>
        <w:right w:val="none" w:sz="0" w:space="0" w:color="auto"/>
      </w:divBdr>
    </w:div>
    <w:div w:id="1054156234">
      <w:bodyDiv w:val="1"/>
      <w:marLeft w:val="0"/>
      <w:marRight w:val="0"/>
      <w:marTop w:val="0"/>
      <w:marBottom w:val="0"/>
      <w:divBdr>
        <w:top w:val="none" w:sz="0" w:space="0" w:color="auto"/>
        <w:left w:val="none" w:sz="0" w:space="0" w:color="auto"/>
        <w:bottom w:val="none" w:sz="0" w:space="0" w:color="auto"/>
        <w:right w:val="none" w:sz="0" w:space="0" w:color="auto"/>
      </w:divBdr>
      <w:divsChild>
        <w:div w:id="2146581173">
          <w:marLeft w:val="547"/>
          <w:marRight w:val="0"/>
          <w:marTop w:val="67"/>
          <w:marBottom w:val="0"/>
          <w:divBdr>
            <w:top w:val="none" w:sz="0" w:space="0" w:color="auto"/>
            <w:left w:val="none" w:sz="0" w:space="0" w:color="auto"/>
            <w:bottom w:val="none" w:sz="0" w:space="0" w:color="auto"/>
            <w:right w:val="none" w:sz="0" w:space="0" w:color="auto"/>
          </w:divBdr>
        </w:div>
        <w:div w:id="1596867211">
          <w:marLeft w:val="547"/>
          <w:marRight w:val="0"/>
          <w:marTop w:val="67"/>
          <w:marBottom w:val="0"/>
          <w:divBdr>
            <w:top w:val="none" w:sz="0" w:space="0" w:color="auto"/>
            <w:left w:val="none" w:sz="0" w:space="0" w:color="auto"/>
            <w:bottom w:val="none" w:sz="0" w:space="0" w:color="auto"/>
            <w:right w:val="none" w:sz="0" w:space="0" w:color="auto"/>
          </w:divBdr>
        </w:div>
        <w:div w:id="554973409">
          <w:marLeft w:val="547"/>
          <w:marRight w:val="0"/>
          <w:marTop w:val="67"/>
          <w:marBottom w:val="0"/>
          <w:divBdr>
            <w:top w:val="none" w:sz="0" w:space="0" w:color="auto"/>
            <w:left w:val="none" w:sz="0" w:space="0" w:color="auto"/>
            <w:bottom w:val="none" w:sz="0" w:space="0" w:color="auto"/>
            <w:right w:val="none" w:sz="0" w:space="0" w:color="auto"/>
          </w:divBdr>
        </w:div>
        <w:div w:id="224537286">
          <w:marLeft w:val="547"/>
          <w:marRight w:val="0"/>
          <w:marTop w:val="67"/>
          <w:marBottom w:val="0"/>
          <w:divBdr>
            <w:top w:val="none" w:sz="0" w:space="0" w:color="auto"/>
            <w:left w:val="none" w:sz="0" w:space="0" w:color="auto"/>
            <w:bottom w:val="none" w:sz="0" w:space="0" w:color="auto"/>
            <w:right w:val="none" w:sz="0" w:space="0" w:color="auto"/>
          </w:divBdr>
        </w:div>
        <w:div w:id="2103987160">
          <w:marLeft w:val="547"/>
          <w:marRight w:val="0"/>
          <w:marTop w:val="67"/>
          <w:marBottom w:val="0"/>
          <w:divBdr>
            <w:top w:val="none" w:sz="0" w:space="0" w:color="auto"/>
            <w:left w:val="none" w:sz="0" w:space="0" w:color="auto"/>
            <w:bottom w:val="none" w:sz="0" w:space="0" w:color="auto"/>
            <w:right w:val="none" w:sz="0" w:space="0" w:color="auto"/>
          </w:divBdr>
        </w:div>
      </w:divsChild>
    </w:div>
    <w:div w:id="1062289984">
      <w:bodyDiv w:val="1"/>
      <w:marLeft w:val="0"/>
      <w:marRight w:val="0"/>
      <w:marTop w:val="0"/>
      <w:marBottom w:val="0"/>
      <w:divBdr>
        <w:top w:val="none" w:sz="0" w:space="0" w:color="auto"/>
        <w:left w:val="none" w:sz="0" w:space="0" w:color="auto"/>
        <w:bottom w:val="none" w:sz="0" w:space="0" w:color="auto"/>
        <w:right w:val="none" w:sz="0" w:space="0" w:color="auto"/>
      </w:divBdr>
    </w:div>
    <w:div w:id="1073548872">
      <w:bodyDiv w:val="1"/>
      <w:marLeft w:val="0"/>
      <w:marRight w:val="0"/>
      <w:marTop w:val="0"/>
      <w:marBottom w:val="0"/>
      <w:divBdr>
        <w:top w:val="none" w:sz="0" w:space="0" w:color="auto"/>
        <w:left w:val="none" w:sz="0" w:space="0" w:color="auto"/>
        <w:bottom w:val="none" w:sz="0" w:space="0" w:color="auto"/>
        <w:right w:val="none" w:sz="0" w:space="0" w:color="auto"/>
      </w:divBdr>
    </w:div>
    <w:div w:id="1073550024">
      <w:bodyDiv w:val="1"/>
      <w:marLeft w:val="0"/>
      <w:marRight w:val="0"/>
      <w:marTop w:val="0"/>
      <w:marBottom w:val="0"/>
      <w:divBdr>
        <w:top w:val="none" w:sz="0" w:space="0" w:color="auto"/>
        <w:left w:val="none" w:sz="0" w:space="0" w:color="auto"/>
        <w:bottom w:val="none" w:sz="0" w:space="0" w:color="auto"/>
        <w:right w:val="none" w:sz="0" w:space="0" w:color="auto"/>
      </w:divBdr>
      <w:divsChild>
        <w:div w:id="49696922">
          <w:marLeft w:val="547"/>
          <w:marRight w:val="0"/>
          <w:marTop w:val="67"/>
          <w:marBottom w:val="0"/>
          <w:divBdr>
            <w:top w:val="none" w:sz="0" w:space="0" w:color="auto"/>
            <w:left w:val="none" w:sz="0" w:space="0" w:color="auto"/>
            <w:bottom w:val="none" w:sz="0" w:space="0" w:color="auto"/>
            <w:right w:val="none" w:sz="0" w:space="0" w:color="auto"/>
          </w:divBdr>
        </w:div>
        <w:div w:id="250092974">
          <w:marLeft w:val="547"/>
          <w:marRight w:val="0"/>
          <w:marTop w:val="67"/>
          <w:marBottom w:val="0"/>
          <w:divBdr>
            <w:top w:val="none" w:sz="0" w:space="0" w:color="auto"/>
            <w:left w:val="none" w:sz="0" w:space="0" w:color="auto"/>
            <w:bottom w:val="none" w:sz="0" w:space="0" w:color="auto"/>
            <w:right w:val="none" w:sz="0" w:space="0" w:color="auto"/>
          </w:divBdr>
        </w:div>
        <w:div w:id="783882396">
          <w:marLeft w:val="547"/>
          <w:marRight w:val="0"/>
          <w:marTop w:val="67"/>
          <w:marBottom w:val="0"/>
          <w:divBdr>
            <w:top w:val="none" w:sz="0" w:space="0" w:color="auto"/>
            <w:left w:val="none" w:sz="0" w:space="0" w:color="auto"/>
            <w:bottom w:val="none" w:sz="0" w:space="0" w:color="auto"/>
            <w:right w:val="none" w:sz="0" w:space="0" w:color="auto"/>
          </w:divBdr>
        </w:div>
        <w:div w:id="2095317242">
          <w:marLeft w:val="547"/>
          <w:marRight w:val="0"/>
          <w:marTop w:val="67"/>
          <w:marBottom w:val="0"/>
          <w:divBdr>
            <w:top w:val="none" w:sz="0" w:space="0" w:color="auto"/>
            <w:left w:val="none" w:sz="0" w:space="0" w:color="auto"/>
            <w:bottom w:val="none" w:sz="0" w:space="0" w:color="auto"/>
            <w:right w:val="none" w:sz="0" w:space="0" w:color="auto"/>
          </w:divBdr>
        </w:div>
        <w:div w:id="1474250105">
          <w:marLeft w:val="547"/>
          <w:marRight w:val="0"/>
          <w:marTop w:val="67"/>
          <w:marBottom w:val="0"/>
          <w:divBdr>
            <w:top w:val="none" w:sz="0" w:space="0" w:color="auto"/>
            <w:left w:val="none" w:sz="0" w:space="0" w:color="auto"/>
            <w:bottom w:val="none" w:sz="0" w:space="0" w:color="auto"/>
            <w:right w:val="none" w:sz="0" w:space="0" w:color="auto"/>
          </w:divBdr>
        </w:div>
      </w:divsChild>
    </w:div>
    <w:div w:id="1099839859">
      <w:bodyDiv w:val="1"/>
      <w:marLeft w:val="0"/>
      <w:marRight w:val="0"/>
      <w:marTop w:val="0"/>
      <w:marBottom w:val="0"/>
      <w:divBdr>
        <w:top w:val="none" w:sz="0" w:space="0" w:color="auto"/>
        <w:left w:val="none" w:sz="0" w:space="0" w:color="auto"/>
        <w:bottom w:val="none" w:sz="0" w:space="0" w:color="auto"/>
        <w:right w:val="none" w:sz="0" w:space="0" w:color="auto"/>
      </w:divBdr>
    </w:div>
    <w:div w:id="1104233225">
      <w:bodyDiv w:val="1"/>
      <w:marLeft w:val="0"/>
      <w:marRight w:val="0"/>
      <w:marTop w:val="0"/>
      <w:marBottom w:val="0"/>
      <w:divBdr>
        <w:top w:val="none" w:sz="0" w:space="0" w:color="auto"/>
        <w:left w:val="none" w:sz="0" w:space="0" w:color="auto"/>
        <w:bottom w:val="none" w:sz="0" w:space="0" w:color="auto"/>
        <w:right w:val="none" w:sz="0" w:space="0" w:color="auto"/>
      </w:divBdr>
    </w:div>
    <w:div w:id="1125856617">
      <w:bodyDiv w:val="1"/>
      <w:marLeft w:val="0"/>
      <w:marRight w:val="0"/>
      <w:marTop w:val="0"/>
      <w:marBottom w:val="0"/>
      <w:divBdr>
        <w:top w:val="none" w:sz="0" w:space="0" w:color="auto"/>
        <w:left w:val="none" w:sz="0" w:space="0" w:color="auto"/>
        <w:bottom w:val="none" w:sz="0" w:space="0" w:color="auto"/>
        <w:right w:val="none" w:sz="0" w:space="0" w:color="auto"/>
      </w:divBdr>
      <w:divsChild>
        <w:div w:id="272790849">
          <w:marLeft w:val="547"/>
          <w:marRight w:val="0"/>
          <w:marTop w:val="67"/>
          <w:marBottom w:val="0"/>
          <w:divBdr>
            <w:top w:val="none" w:sz="0" w:space="0" w:color="auto"/>
            <w:left w:val="none" w:sz="0" w:space="0" w:color="auto"/>
            <w:bottom w:val="none" w:sz="0" w:space="0" w:color="auto"/>
            <w:right w:val="none" w:sz="0" w:space="0" w:color="auto"/>
          </w:divBdr>
        </w:div>
        <w:div w:id="1628779298">
          <w:marLeft w:val="547"/>
          <w:marRight w:val="0"/>
          <w:marTop w:val="67"/>
          <w:marBottom w:val="0"/>
          <w:divBdr>
            <w:top w:val="none" w:sz="0" w:space="0" w:color="auto"/>
            <w:left w:val="none" w:sz="0" w:space="0" w:color="auto"/>
            <w:bottom w:val="none" w:sz="0" w:space="0" w:color="auto"/>
            <w:right w:val="none" w:sz="0" w:space="0" w:color="auto"/>
          </w:divBdr>
        </w:div>
        <w:div w:id="1202012866">
          <w:marLeft w:val="547"/>
          <w:marRight w:val="0"/>
          <w:marTop w:val="67"/>
          <w:marBottom w:val="0"/>
          <w:divBdr>
            <w:top w:val="none" w:sz="0" w:space="0" w:color="auto"/>
            <w:left w:val="none" w:sz="0" w:space="0" w:color="auto"/>
            <w:bottom w:val="none" w:sz="0" w:space="0" w:color="auto"/>
            <w:right w:val="none" w:sz="0" w:space="0" w:color="auto"/>
          </w:divBdr>
        </w:div>
        <w:div w:id="745299">
          <w:marLeft w:val="547"/>
          <w:marRight w:val="0"/>
          <w:marTop w:val="67"/>
          <w:marBottom w:val="0"/>
          <w:divBdr>
            <w:top w:val="none" w:sz="0" w:space="0" w:color="auto"/>
            <w:left w:val="none" w:sz="0" w:space="0" w:color="auto"/>
            <w:bottom w:val="none" w:sz="0" w:space="0" w:color="auto"/>
            <w:right w:val="none" w:sz="0" w:space="0" w:color="auto"/>
          </w:divBdr>
        </w:div>
        <w:div w:id="1905485386">
          <w:marLeft w:val="547"/>
          <w:marRight w:val="0"/>
          <w:marTop w:val="67"/>
          <w:marBottom w:val="0"/>
          <w:divBdr>
            <w:top w:val="none" w:sz="0" w:space="0" w:color="auto"/>
            <w:left w:val="none" w:sz="0" w:space="0" w:color="auto"/>
            <w:bottom w:val="none" w:sz="0" w:space="0" w:color="auto"/>
            <w:right w:val="none" w:sz="0" w:space="0" w:color="auto"/>
          </w:divBdr>
        </w:div>
      </w:divsChild>
    </w:div>
    <w:div w:id="1134369748">
      <w:bodyDiv w:val="1"/>
      <w:marLeft w:val="0"/>
      <w:marRight w:val="0"/>
      <w:marTop w:val="0"/>
      <w:marBottom w:val="0"/>
      <w:divBdr>
        <w:top w:val="none" w:sz="0" w:space="0" w:color="auto"/>
        <w:left w:val="none" w:sz="0" w:space="0" w:color="auto"/>
        <w:bottom w:val="none" w:sz="0" w:space="0" w:color="auto"/>
        <w:right w:val="none" w:sz="0" w:space="0" w:color="auto"/>
      </w:divBdr>
    </w:div>
    <w:div w:id="1147280412">
      <w:bodyDiv w:val="1"/>
      <w:marLeft w:val="0"/>
      <w:marRight w:val="0"/>
      <w:marTop w:val="0"/>
      <w:marBottom w:val="0"/>
      <w:divBdr>
        <w:top w:val="none" w:sz="0" w:space="0" w:color="auto"/>
        <w:left w:val="none" w:sz="0" w:space="0" w:color="auto"/>
        <w:bottom w:val="none" w:sz="0" w:space="0" w:color="auto"/>
        <w:right w:val="none" w:sz="0" w:space="0" w:color="auto"/>
      </w:divBdr>
    </w:div>
    <w:div w:id="1149248137">
      <w:bodyDiv w:val="1"/>
      <w:marLeft w:val="0"/>
      <w:marRight w:val="0"/>
      <w:marTop w:val="0"/>
      <w:marBottom w:val="0"/>
      <w:divBdr>
        <w:top w:val="none" w:sz="0" w:space="0" w:color="auto"/>
        <w:left w:val="none" w:sz="0" w:space="0" w:color="auto"/>
        <w:bottom w:val="none" w:sz="0" w:space="0" w:color="auto"/>
        <w:right w:val="none" w:sz="0" w:space="0" w:color="auto"/>
      </w:divBdr>
    </w:div>
    <w:div w:id="1192182073">
      <w:bodyDiv w:val="1"/>
      <w:marLeft w:val="0"/>
      <w:marRight w:val="0"/>
      <w:marTop w:val="0"/>
      <w:marBottom w:val="0"/>
      <w:divBdr>
        <w:top w:val="none" w:sz="0" w:space="0" w:color="auto"/>
        <w:left w:val="none" w:sz="0" w:space="0" w:color="auto"/>
        <w:bottom w:val="none" w:sz="0" w:space="0" w:color="auto"/>
        <w:right w:val="none" w:sz="0" w:space="0" w:color="auto"/>
      </w:divBdr>
    </w:div>
    <w:div w:id="1200164145">
      <w:bodyDiv w:val="1"/>
      <w:marLeft w:val="0"/>
      <w:marRight w:val="0"/>
      <w:marTop w:val="0"/>
      <w:marBottom w:val="0"/>
      <w:divBdr>
        <w:top w:val="none" w:sz="0" w:space="0" w:color="auto"/>
        <w:left w:val="none" w:sz="0" w:space="0" w:color="auto"/>
        <w:bottom w:val="none" w:sz="0" w:space="0" w:color="auto"/>
        <w:right w:val="none" w:sz="0" w:space="0" w:color="auto"/>
      </w:divBdr>
      <w:divsChild>
        <w:div w:id="818228455">
          <w:marLeft w:val="547"/>
          <w:marRight w:val="0"/>
          <w:marTop w:val="67"/>
          <w:marBottom w:val="0"/>
          <w:divBdr>
            <w:top w:val="none" w:sz="0" w:space="0" w:color="auto"/>
            <w:left w:val="none" w:sz="0" w:space="0" w:color="auto"/>
            <w:bottom w:val="none" w:sz="0" w:space="0" w:color="auto"/>
            <w:right w:val="none" w:sz="0" w:space="0" w:color="auto"/>
          </w:divBdr>
        </w:div>
        <w:div w:id="1487739776">
          <w:marLeft w:val="547"/>
          <w:marRight w:val="0"/>
          <w:marTop w:val="67"/>
          <w:marBottom w:val="0"/>
          <w:divBdr>
            <w:top w:val="none" w:sz="0" w:space="0" w:color="auto"/>
            <w:left w:val="none" w:sz="0" w:space="0" w:color="auto"/>
            <w:bottom w:val="none" w:sz="0" w:space="0" w:color="auto"/>
            <w:right w:val="none" w:sz="0" w:space="0" w:color="auto"/>
          </w:divBdr>
        </w:div>
        <w:div w:id="214895941">
          <w:marLeft w:val="547"/>
          <w:marRight w:val="0"/>
          <w:marTop w:val="67"/>
          <w:marBottom w:val="0"/>
          <w:divBdr>
            <w:top w:val="none" w:sz="0" w:space="0" w:color="auto"/>
            <w:left w:val="none" w:sz="0" w:space="0" w:color="auto"/>
            <w:bottom w:val="none" w:sz="0" w:space="0" w:color="auto"/>
            <w:right w:val="none" w:sz="0" w:space="0" w:color="auto"/>
          </w:divBdr>
        </w:div>
        <w:div w:id="1546603256">
          <w:marLeft w:val="547"/>
          <w:marRight w:val="0"/>
          <w:marTop w:val="67"/>
          <w:marBottom w:val="0"/>
          <w:divBdr>
            <w:top w:val="none" w:sz="0" w:space="0" w:color="auto"/>
            <w:left w:val="none" w:sz="0" w:space="0" w:color="auto"/>
            <w:bottom w:val="none" w:sz="0" w:space="0" w:color="auto"/>
            <w:right w:val="none" w:sz="0" w:space="0" w:color="auto"/>
          </w:divBdr>
        </w:div>
        <w:div w:id="1549948782">
          <w:marLeft w:val="547"/>
          <w:marRight w:val="0"/>
          <w:marTop w:val="67"/>
          <w:marBottom w:val="0"/>
          <w:divBdr>
            <w:top w:val="none" w:sz="0" w:space="0" w:color="auto"/>
            <w:left w:val="none" w:sz="0" w:space="0" w:color="auto"/>
            <w:bottom w:val="none" w:sz="0" w:space="0" w:color="auto"/>
            <w:right w:val="none" w:sz="0" w:space="0" w:color="auto"/>
          </w:divBdr>
        </w:div>
      </w:divsChild>
    </w:div>
    <w:div w:id="1226186000">
      <w:bodyDiv w:val="1"/>
      <w:marLeft w:val="0"/>
      <w:marRight w:val="0"/>
      <w:marTop w:val="0"/>
      <w:marBottom w:val="0"/>
      <w:divBdr>
        <w:top w:val="none" w:sz="0" w:space="0" w:color="auto"/>
        <w:left w:val="none" w:sz="0" w:space="0" w:color="auto"/>
        <w:bottom w:val="none" w:sz="0" w:space="0" w:color="auto"/>
        <w:right w:val="none" w:sz="0" w:space="0" w:color="auto"/>
      </w:divBdr>
    </w:div>
    <w:div w:id="1238202164">
      <w:bodyDiv w:val="1"/>
      <w:marLeft w:val="0"/>
      <w:marRight w:val="0"/>
      <w:marTop w:val="0"/>
      <w:marBottom w:val="0"/>
      <w:divBdr>
        <w:top w:val="none" w:sz="0" w:space="0" w:color="auto"/>
        <w:left w:val="none" w:sz="0" w:space="0" w:color="auto"/>
        <w:bottom w:val="none" w:sz="0" w:space="0" w:color="auto"/>
        <w:right w:val="none" w:sz="0" w:space="0" w:color="auto"/>
      </w:divBdr>
    </w:div>
    <w:div w:id="1241450157">
      <w:bodyDiv w:val="1"/>
      <w:marLeft w:val="0"/>
      <w:marRight w:val="0"/>
      <w:marTop w:val="0"/>
      <w:marBottom w:val="0"/>
      <w:divBdr>
        <w:top w:val="none" w:sz="0" w:space="0" w:color="auto"/>
        <w:left w:val="none" w:sz="0" w:space="0" w:color="auto"/>
        <w:bottom w:val="none" w:sz="0" w:space="0" w:color="auto"/>
        <w:right w:val="none" w:sz="0" w:space="0" w:color="auto"/>
      </w:divBdr>
    </w:div>
    <w:div w:id="1256137167">
      <w:bodyDiv w:val="1"/>
      <w:marLeft w:val="0"/>
      <w:marRight w:val="0"/>
      <w:marTop w:val="0"/>
      <w:marBottom w:val="0"/>
      <w:divBdr>
        <w:top w:val="none" w:sz="0" w:space="0" w:color="auto"/>
        <w:left w:val="none" w:sz="0" w:space="0" w:color="auto"/>
        <w:bottom w:val="none" w:sz="0" w:space="0" w:color="auto"/>
        <w:right w:val="none" w:sz="0" w:space="0" w:color="auto"/>
      </w:divBdr>
    </w:div>
    <w:div w:id="1262836091">
      <w:bodyDiv w:val="1"/>
      <w:marLeft w:val="0"/>
      <w:marRight w:val="0"/>
      <w:marTop w:val="0"/>
      <w:marBottom w:val="0"/>
      <w:divBdr>
        <w:top w:val="none" w:sz="0" w:space="0" w:color="auto"/>
        <w:left w:val="none" w:sz="0" w:space="0" w:color="auto"/>
        <w:bottom w:val="none" w:sz="0" w:space="0" w:color="auto"/>
        <w:right w:val="none" w:sz="0" w:space="0" w:color="auto"/>
      </w:divBdr>
    </w:div>
    <w:div w:id="1341589296">
      <w:bodyDiv w:val="1"/>
      <w:marLeft w:val="0"/>
      <w:marRight w:val="0"/>
      <w:marTop w:val="0"/>
      <w:marBottom w:val="0"/>
      <w:divBdr>
        <w:top w:val="none" w:sz="0" w:space="0" w:color="auto"/>
        <w:left w:val="none" w:sz="0" w:space="0" w:color="auto"/>
        <w:bottom w:val="none" w:sz="0" w:space="0" w:color="auto"/>
        <w:right w:val="none" w:sz="0" w:space="0" w:color="auto"/>
      </w:divBdr>
    </w:div>
    <w:div w:id="1378117333">
      <w:bodyDiv w:val="1"/>
      <w:marLeft w:val="0"/>
      <w:marRight w:val="0"/>
      <w:marTop w:val="0"/>
      <w:marBottom w:val="0"/>
      <w:divBdr>
        <w:top w:val="none" w:sz="0" w:space="0" w:color="auto"/>
        <w:left w:val="none" w:sz="0" w:space="0" w:color="auto"/>
        <w:bottom w:val="none" w:sz="0" w:space="0" w:color="auto"/>
        <w:right w:val="none" w:sz="0" w:space="0" w:color="auto"/>
      </w:divBdr>
    </w:div>
    <w:div w:id="1386174661">
      <w:bodyDiv w:val="1"/>
      <w:marLeft w:val="0"/>
      <w:marRight w:val="0"/>
      <w:marTop w:val="0"/>
      <w:marBottom w:val="0"/>
      <w:divBdr>
        <w:top w:val="none" w:sz="0" w:space="0" w:color="auto"/>
        <w:left w:val="none" w:sz="0" w:space="0" w:color="auto"/>
        <w:bottom w:val="none" w:sz="0" w:space="0" w:color="auto"/>
        <w:right w:val="none" w:sz="0" w:space="0" w:color="auto"/>
      </w:divBdr>
    </w:div>
    <w:div w:id="1396932160">
      <w:bodyDiv w:val="1"/>
      <w:marLeft w:val="0"/>
      <w:marRight w:val="0"/>
      <w:marTop w:val="0"/>
      <w:marBottom w:val="0"/>
      <w:divBdr>
        <w:top w:val="none" w:sz="0" w:space="0" w:color="auto"/>
        <w:left w:val="none" w:sz="0" w:space="0" w:color="auto"/>
        <w:bottom w:val="none" w:sz="0" w:space="0" w:color="auto"/>
        <w:right w:val="none" w:sz="0" w:space="0" w:color="auto"/>
      </w:divBdr>
    </w:div>
    <w:div w:id="1420834624">
      <w:bodyDiv w:val="1"/>
      <w:marLeft w:val="0"/>
      <w:marRight w:val="0"/>
      <w:marTop w:val="0"/>
      <w:marBottom w:val="0"/>
      <w:divBdr>
        <w:top w:val="none" w:sz="0" w:space="0" w:color="auto"/>
        <w:left w:val="none" w:sz="0" w:space="0" w:color="auto"/>
        <w:bottom w:val="none" w:sz="0" w:space="0" w:color="auto"/>
        <w:right w:val="none" w:sz="0" w:space="0" w:color="auto"/>
      </w:divBdr>
      <w:divsChild>
        <w:div w:id="298800675">
          <w:marLeft w:val="547"/>
          <w:marRight w:val="0"/>
          <w:marTop w:val="86"/>
          <w:marBottom w:val="0"/>
          <w:divBdr>
            <w:top w:val="none" w:sz="0" w:space="0" w:color="auto"/>
            <w:left w:val="none" w:sz="0" w:space="0" w:color="auto"/>
            <w:bottom w:val="none" w:sz="0" w:space="0" w:color="auto"/>
            <w:right w:val="none" w:sz="0" w:space="0" w:color="auto"/>
          </w:divBdr>
        </w:div>
        <w:div w:id="793643335">
          <w:marLeft w:val="547"/>
          <w:marRight w:val="0"/>
          <w:marTop w:val="86"/>
          <w:marBottom w:val="0"/>
          <w:divBdr>
            <w:top w:val="none" w:sz="0" w:space="0" w:color="auto"/>
            <w:left w:val="none" w:sz="0" w:space="0" w:color="auto"/>
            <w:bottom w:val="none" w:sz="0" w:space="0" w:color="auto"/>
            <w:right w:val="none" w:sz="0" w:space="0" w:color="auto"/>
          </w:divBdr>
        </w:div>
        <w:div w:id="1134181724">
          <w:marLeft w:val="547"/>
          <w:marRight w:val="0"/>
          <w:marTop w:val="86"/>
          <w:marBottom w:val="0"/>
          <w:divBdr>
            <w:top w:val="none" w:sz="0" w:space="0" w:color="auto"/>
            <w:left w:val="none" w:sz="0" w:space="0" w:color="auto"/>
            <w:bottom w:val="none" w:sz="0" w:space="0" w:color="auto"/>
            <w:right w:val="none" w:sz="0" w:space="0" w:color="auto"/>
          </w:divBdr>
        </w:div>
        <w:div w:id="2060206859">
          <w:marLeft w:val="547"/>
          <w:marRight w:val="0"/>
          <w:marTop w:val="86"/>
          <w:marBottom w:val="0"/>
          <w:divBdr>
            <w:top w:val="none" w:sz="0" w:space="0" w:color="auto"/>
            <w:left w:val="none" w:sz="0" w:space="0" w:color="auto"/>
            <w:bottom w:val="none" w:sz="0" w:space="0" w:color="auto"/>
            <w:right w:val="none" w:sz="0" w:space="0" w:color="auto"/>
          </w:divBdr>
        </w:div>
        <w:div w:id="1314531775">
          <w:marLeft w:val="547"/>
          <w:marRight w:val="0"/>
          <w:marTop w:val="86"/>
          <w:marBottom w:val="0"/>
          <w:divBdr>
            <w:top w:val="none" w:sz="0" w:space="0" w:color="auto"/>
            <w:left w:val="none" w:sz="0" w:space="0" w:color="auto"/>
            <w:bottom w:val="none" w:sz="0" w:space="0" w:color="auto"/>
            <w:right w:val="none" w:sz="0" w:space="0" w:color="auto"/>
          </w:divBdr>
        </w:div>
        <w:div w:id="498081630">
          <w:marLeft w:val="547"/>
          <w:marRight w:val="0"/>
          <w:marTop w:val="86"/>
          <w:marBottom w:val="0"/>
          <w:divBdr>
            <w:top w:val="none" w:sz="0" w:space="0" w:color="auto"/>
            <w:left w:val="none" w:sz="0" w:space="0" w:color="auto"/>
            <w:bottom w:val="none" w:sz="0" w:space="0" w:color="auto"/>
            <w:right w:val="none" w:sz="0" w:space="0" w:color="auto"/>
          </w:divBdr>
        </w:div>
        <w:div w:id="1198353458">
          <w:marLeft w:val="547"/>
          <w:marRight w:val="0"/>
          <w:marTop w:val="86"/>
          <w:marBottom w:val="0"/>
          <w:divBdr>
            <w:top w:val="none" w:sz="0" w:space="0" w:color="auto"/>
            <w:left w:val="none" w:sz="0" w:space="0" w:color="auto"/>
            <w:bottom w:val="none" w:sz="0" w:space="0" w:color="auto"/>
            <w:right w:val="none" w:sz="0" w:space="0" w:color="auto"/>
          </w:divBdr>
        </w:div>
      </w:divsChild>
    </w:div>
    <w:div w:id="1429930176">
      <w:bodyDiv w:val="1"/>
      <w:marLeft w:val="0"/>
      <w:marRight w:val="0"/>
      <w:marTop w:val="0"/>
      <w:marBottom w:val="0"/>
      <w:divBdr>
        <w:top w:val="none" w:sz="0" w:space="0" w:color="auto"/>
        <w:left w:val="none" w:sz="0" w:space="0" w:color="auto"/>
        <w:bottom w:val="none" w:sz="0" w:space="0" w:color="auto"/>
        <w:right w:val="none" w:sz="0" w:space="0" w:color="auto"/>
      </w:divBdr>
    </w:div>
    <w:div w:id="1440220435">
      <w:bodyDiv w:val="1"/>
      <w:marLeft w:val="0"/>
      <w:marRight w:val="0"/>
      <w:marTop w:val="0"/>
      <w:marBottom w:val="0"/>
      <w:divBdr>
        <w:top w:val="none" w:sz="0" w:space="0" w:color="auto"/>
        <w:left w:val="none" w:sz="0" w:space="0" w:color="auto"/>
        <w:bottom w:val="none" w:sz="0" w:space="0" w:color="auto"/>
        <w:right w:val="none" w:sz="0" w:space="0" w:color="auto"/>
      </w:divBdr>
    </w:div>
    <w:div w:id="1451392549">
      <w:bodyDiv w:val="1"/>
      <w:marLeft w:val="0"/>
      <w:marRight w:val="0"/>
      <w:marTop w:val="0"/>
      <w:marBottom w:val="0"/>
      <w:divBdr>
        <w:top w:val="none" w:sz="0" w:space="0" w:color="auto"/>
        <w:left w:val="none" w:sz="0" w:space="0" w:color="auto"/>
        <w:bottom w:val="none" w:sz="0" w:space="0" w:color="auto"/>
        <w:right w:val="none" w:sz="0" w:space="0" w:color="auto"/>
      </w:divBdr>
    </w:div>
    <w:div w:id="1466846358">
      <w:bodyDiv w:val="1"/>
      <w:marLeft w:val="0"/>
      <w:marRight w:val="0"/>
      <w:marTop w:val="0"/>
      <w:marBottom w:val="0"/>
      <w:divBdr>
        <w:top w:val="none" w:sz="0" w:space="0" w:color="auto"/>
        <w:left w:val="none" w:sz="0" w:space="0" w:color="auto"/>
        <w:bottom w:val="none" w:sz="0" w:space="0" w:color="auto"/>
        <w:right w:val="none" w:sz="0" w:space="0" w:color="auto"/>
      </w:divBdr>
    </w:div>
    <w:div w:id="1474517034">
      <w:bodyDiv w:val="1"/>
      <w:marLeft w:val="0"/>
      <w:marRight w:val="0"/>
      <w:marTop w:val="0"/>
      <w:marBottom w:val="0"/>
      <w:divBdr>
        <w:top w:val="none" w:sz="0" w:space="0" w:color="auto"/>
        <w:left w:val="none" w:sz="0" w:space="0" w:color="auto"/>
        <w:bottom w:val="none" w:sz="0" w:space="0" w:color="auto"/>
        <w:right w:val="none" w:sz="0" w:space="0" w:color="auto"/>
      </w:divBdr>
      <w:divsChild>
        <w:div w:id="166675654">
          <w:marLeft w:val="547"/>
          <w:marRight w:val="0"/>
          <w:marTop w:val="67"/>
          <w:marBottom w:val="0"/>
          <w:divBdr>
            <w:top w:val="none" w:sz="0" w:space="0" w:color="auto"/>
            <w:left w:val="none" w:sz="0" w:space="0" w:color="auto"/>
            <w:bottom w:val="none" w:sz="0" w:space="0" w:color="auto"/>
            <w:right w:val="none" w:sz="0" w:space="0" w:color="auto"/>
          </w:divBdr>
        </w:div>
        <w:div w:id="296878758">
          <w:marLeft w:val="547"/>
          <w:marRight w:val="0"/>
          <w:marTop w:val="67"/>
          <w:marBottom w:val="0"/>
          <w:divBdr>
            <w:top w:val="none" w:sz="0" w:space="0" w:color="auto"/>
            <w:left w:val="none" w:sz="0" w:space="0" w:color="auto"/>
            <w:bottom w:val="none" w:sz="0" w:space="0" w:color="auto"/>
            <w:right w:val="none" w:sz="0" w:space="0" w:color="auto"/>
          </w:divBdr>
        </w:div>
        <w:div w:id="621494765">
          <w:marLeft w:val="547"/>
          <w:marRight w:val="0"/>
          <w:marTop w:val="67"/>
          <w:marBottom w:val="0"/>
          <w:divBdr>
            <w:top w:val="none" w:sz="0" w:space="0" w:color="auto"/>
            <w:left w:val="none" w:sz="0" w:space="0" w:color="auto"/>
            <w:bottom w:val="none" w:sz="0" w:space="0" w:color="auto"/>
            <w:right w:val="none" w:sz="0" w:space="0" w:color="auto"/>
          </w:divBdr>
        </w:div>
        <w:div w:id="211233310">
          <w:marLeft w:val="547"/>
          <w:marRight w:val="0"/>
          <w:marTop w:val="67"/>
          <w:marBottom w:val="0"/>
          <w:divBdr>
            <w:top w:val="none" w:sz="0" w:space="0" w:color="auto"/>
            <w:left w:val="none" w:sz="0" w:space="0" w:color="auto"/>
            <w:bottom w:val="none" w:sz="0" w:space="0" w:color="auto"/>
            <w:right w:val="none" w:sz="0" w:space="0" w:color="auto"/>
          </w:divBdr>
        </w:div>
        <w:div w:id="1528446569">
          <w:marLeft w:val="547"/>
          <w:marRight w:val="0"/>
          <w:marTop w:val="67"/>
          <w:marBottom w:val="0"/>
          <w:divBdr>
            <w:top w:val="none" w:sz="0" w:space="0" w:color="auto"/>
            <w:left w:val="none" w:sz="0" w:space="0" w:color="auto"/>
            <w:bottom w:val="none" w:sz="0" w:space="0" w:color="auto"/>
            <w:right w:val="none" w:sz="0" w:space="0" w:color="auto"/>
          </w:divBdr>
        </w:div>
      </w:divsChild>
    </w:div>
    <w:div w:id="1477917168">
      <w:bodyDiv w:val="1"/>
      <w:marLeft w:val="0"/>
      <w:marRight w:val="0"/>
      <w:marTop w:val="0"/>
      <w:marBottom w:val="0"/>
      <w:divBdr>
        <w:top w:val="none" w:sz="0" w:space="0" w:color="auto"/>
        <w:left w:val="none" w:sz="0" w:space="0" w:color="auto"/>
        <w:bottom w:val="none" w:sz="0" w:space="0" w:color="auto"/>
        <w:right w:val="none" w:sz="0" w:space="0" w:color="auto"/>
      </w:divBdr>
    </w:div>
    <w:div w:id="1478065048">
      <w:bodyDiv w:val="1"/>
      <w:marLeft w:val="0"/>
      <w:marRight w:val="0"/>
      <w:marTop w:val="0"/>
      <w:marBottom w:val="0"/>
      <w:divBdr>
        <w:top w:val="none" w:sz="0" w:space="0" w:color="auto"/>
        <w:left w:val="none" w:sz="0" w:space="0" w:color="auto"/>
        <w:bottom w:val="none" w:sz="0" w:space="0" w:color="auto"/>
        <w:right w:val="none" w:sz="0" w:space="0" w:color="auto"/>
      </w:divBdr>
    </w:div>
    <w:div w:id="1526022497">
      <w:bodyDiv w:val="1"/>
      <w:marLeft w:val="0"/>
      <w:marRight w:val="0"/>
      <w:marTop w:val="0"/>
      <w:marBottom w:val="0"/>
      <w:divBdr>
        <w:top w:val="none" w:sz="0" w:space="0" w:color="auto"/>
        <w:left w:val="none" w:sz="0" w:space="0" w:color="auto"/>
        <w:bottom w:val="none" w:sz="0" w:space="0" w:color="auto"/>
        <w:right w:val="none" w:sz="0" w:space="0" w:color="auto"/>
      </w:divBdr>
    </w:div>
    <w:div w:id="1541821969">
      <w:bodyDiv w:val="1"/>
      <w:marLeft w:val="0"/>
      <w:marRight w:val="0"/>
      <w:marTop w:val="0"/>
      <w:marBottom w:val="0"/>
      <w:divBdr>
        <w:top w:val="none" w:sz="0" w:space="0" w:color="auto"/>
        <w:left w:val="none" w:sz="0" w:space="0" w:color="auto"/>
        <w:bottom w:val="none" w:sz="0" w:space="0" w:color="auto"/>
        <w:right w:val="none" w:sz="0" w:space="0" w:color="auto"/>
      </w:divBdr>
    </w:div>
    <w:div w:id="1552496126">
      <w:bodyDiv w:val="1"/>
      <w:marLeft w:val="0"/>
      <w:marRight w:val="0"/>
      <w:marTop w:val="0"/>
      <w:marBottom w:val="0"/>
      <w:divBdr>
        <w:top w:val="none" w:sz="0" w:space="0" w:color="auto"/>
        <w:left w:val="none" w:sz="0" w:space="0" w:color="auto"/>
        <w:bottom w:val="none" w:sz="0" w:space="0" w:color="auto"/>
        <w:right w:val="none" w:sz="0" w:space="0" w:color="auto"/>
      </w:divBdr>
    </w:div>
    <w:div w:id="1588226841">
      <w:bodyDiv w:val="1"/>
      <w:marLeft w:val="0"/>
      <w:marRight w:val="0"/>
      <w:marTop w:val="0"/>
      <w:marBottom w:val="0"/>
      <w:divBdr>
        <w:top w:val="none" w:sz="0" w:space="0" w:color="auto"/>
        <w:left w:val="none" w:sz="0" w:space="0" w:color="auto"/>
        <w:bottom w:val="none" w:sz="0" w:space="0" w:color="auto"/>
        <w:right w:val="none" w:sz="0" w:space="0" w:color="auto"/>
      </w:divBdr>
    </w:div>
    <w:div w:id="1629781701">
      <w:bodyDiv w:val="1"/>
      <w:marLeft w:val="0"/>
      <w:marRight w:val="0"/>
      <w:marTop w:val="0"/>
      <w:marBottom w:val="0"/>
      <w:divBdr>
        <w:top w:val="none" w:sz="0" w:space="0" w:color="auto"/>
        <w:left w:val="none" w:sz="0" w:space="0" w:color="auto"/>
        <w:bottom w:val="none" w:sz="0" w:space="0" w:color="auto"/>
        <w:right w:val="none" w:sz="0" w:space="0" w:color="auto"/>
      </w:divBdr>
    </w:div>
    <w:div w:id="1649288670">
      <w:bodyDiv w:val="1"/>
      <w:marLeft w:val="0"/>
      <w:marRight w:val="0"/>
      <w:marTop w:val="0"/>
      <w:marBottom w:val="0"/>
      <w:divBdr>
        <w:top w:val="none" w:sz="0" w:space="0" w:color="auto"/>
        <w:left w:val="none" w:sz="0" w:space="0" w:color="auto"/>
        <w:bottom w:val="none" w:sz="0" w:space="0" w:color="auto"/>
        <w:right w:val="none" w:sz="0" w:space="0" w:color="auto"/>
      </w:divBdr>
      <w:divsChild>
        <w:div w:id="553809825">
          <w:marLeft w:val="547"/>
          <w:marRight w:val="0"/>
          <w:marTop w:val="58"/>
          <w:marBottom w:val="0"/>
          <w:divBdr>
            <w:top w:val="none" w:sz="0" w:space="0" w:color="auto"/>
            <w:left w:val="none" w:sz="0" w:space="0" w:color="auto"/>
            <w:bottom w:val="none" w:sz="0" w:space="0" w:color="auto"/>
            <w:right w:val="none" w:sz="0" w:space="0" w:color="auto"/>
          </w:divBdr>
        </w:div>
        <w:div w:id="2107530088">
          <w:marLeft w:val="547"/>
          <w:marRight w:val="0"/>
          <w:marTop w:val="58"/>
          <w:marBottom w:val="0"/>
          <w:divBdr>
            <w:top w:val="none" w:sz="0" w:space="0" w:color="auto"/>
            <w:left w:val="none" w:sz="0" w:space="0" w:color="auto"/>
            <w:bottom w:val="none" w:sz="0" w:space="0" w:color="auto"/>
            <w:right w:val="none" w:sz="0" w:space="0" w:color="auto"/>
          </w:divBdr>
        </w:div>
        <w:div w:id="260838927">
          <w:marLeft w:val="547"/>
          <w:marRight w:val="0"/>
          <w:marTop w:val="58"/>
          <w:marBottom w:val="0"/>
          <w:divBdr>
            <w:top w:val="none" w:sz="0" w:space="0" w:color="auto"/>
            <w:left w:val="none" w:sz="0" w:space="0" w:color="auto"/>
            <w:bottom w:val="none" w:sz="0" w:space="0" w:color="auto"/>
            <w:right w:val="none" w:sz="0" w:space="0" w:color="auto"/>
          </w:divBdr>
        </w:div>
        <w:div w:id="188379563">
          <w:marLeft w:val="547"/>
          <w:marRight w:val="0"/>
          <w:marTop w:val="58"/>
          <w:marBottom w:val="0"/>
          <w:divBdr>
            <w:top w:val="none" w:sz="0" w:space="0" w:color="auto"/>
            <w:left w:val="none" w:sz="0" w:space="0" w:color="auto"/>
            <w:bottom w:val="none" w:sz="0" w:space="0" w:color="auto"/>
            <w:right w:val="none" w:sz="0" w:space="0" w:color="auto"/>
          </w:divBdr>
        </w:div>
        <w:div w:id="2109037933">
          <w:marLeft w:val="547"/>
          <w:marRight w:val="0"/>
          <w:marTop w:val="58"/>
          <w:marBottom w:val="0"/>
          <w:divBdr>
            <w:top w:val="none" w:sz="0" w:space="0" w:color="auto"/>
            <w:left w:val="none" w:sz="0" w:space="0" w:color="auto"/>
            <w:bottom w:val="none" w:sz="0" w:space="0" w:color="auto"/>
            <w:right w:val="none" w:sz="0" w:space="0" w:color="auto"/>
          </w:divBdr>
        </w:div>
        <w:div w:id="728963320">
          <w:marLeft w:val="547"/>
          <w:marRight w:val="0"/>
          <w:marTop w:val="58"/>
          <w:marBottom w:val="0"/>
          <w:divBdr>
            <w:top w:val="none" w:sz="0" w:space="0" w:color="auto"/>
            <w:left w:val="none" w:sz="0" w:space="0" w:color="auto"/>
            <w:bottom w:val="none" w:sz="0" w:space="0" w:color="auto"/>
            <w:right w:val="none" w:sz="0" w:space="0" w:color="auto"/>
          </w:divBdr>
        </w:div>
        <w:div w:id="1684504401">
          <w:marLeft w:val="547"/>
          <w:marRight w:val="0"/>
          <w:marTop w:val="58"/>
          <w:marBottom w:val="0"/>
          <w:divBdr>
            <w:top w:val="none" w:sz="0" w:space="0" w:color="auto"/>
            <w:left w:val="none" w:sz="0" w:space="0" w:color="auto"/>
            <w:bottom w:val="none" w:sz="0" w:space="0" w:color="auto"/>
            <w:right w:val="none" w:sz="0" w:space="0" w:color="auto"/>
          </w:divBdr>
        </w:div>
      </w:divsChild>
    </w:div>
    <w:div w:id="1737824387">
      <w:bodyDiv w:val="1"/>
      <w:marLeft w:val="0"/>
      <w:marRight w:val="0"/>
      <w:marTop w:val="0"/>
      <w:marBottom w:val="0"/>
      <w:divBdr>
        <w:top w:val="none" w:sz="0" w:space="0" w:color="auto"/>
        <w:left w:val="none" w:sz="0" w:space="0" w:color="auto"/>
        <w:bottom w:val="none" w:sz="0" w:space="0" w:color="auto"/>
        <w:right w:val="none" w:sz="0" w:space="0" w:color="auto"/>
      </w:divBdr>
    </w:div>
    <w:div w:id="1749039446">
      <w:bodyDiv w:val="1"/>
      <w:marLeft w:val="0"/>
      <w:marRight w:val="0"/>
      <w:marTop w:val="0"/>
      <w:marBottom w:val="0"/>
      <w:divBdr>
        <w:top w:val="none" w:sz="0" w:space="0" w:color="auto"/>
        <w:left w:val="none" w:sz="0" w:space="0" w:color="auto"/>
        <w:bottom w:val="none" w:sz="0" w:space="0" w:color="auto"/>
        <w:right w:val="none" w:sz="0" w:space="0" w:color="auto"/>
      </w:divBdr>
    </w:div>
    <w:div w:id="1749233373">
      <w:bodyDiv w:val="1"/>
      <w:marLeft w:val="0"/>
      <w:marRight w:val="0"/>
      <w:marTop w:val="0"/>
      <w:marBottom w:val="0"/>
      <w:divBdr>
        <w:top w:val="none" w:sz="0" w:space="0" w:color="auto"/>
        <w:left w:val="none" w:sz="0" w:space="0" w:color="auto"/>
        <w:bottom w:val="none" w:sz="0" w:space="0" w:color="auto"/>
        <w:right w:val="none" w:sz="0" w:space="0" w:color="auto"/>
      </w:divBdr>
    </w:div>
    <w:div w:id="1783651214">
      <w:bodyDiv w:val="1"/>
      <w:marLeft w:val="0"/>
      <w:marRight w:val="0"/>
      <w:marTop w:val="0"/>
      <w:marBottom w:val="0"/>
      <w:divBdr>
        <w:top w:val="none" w:sz="0" w:space="0" w:color="auto"/>
        <w:left w:val="none" w:sz="0" w:space="0" w:color="auto"/>
        <w:bottom w:val="none" w:sz="0" w:space="0" w:color="auto"/>
        <w:right w:val="none" w:sz="0" w:space="0" w:color="auto"/>
      </w:divBdr>
    </w:div>
    <w:div w:id="1815219736">
      <w:bodyDiv w:val="1"/>
      <w:marLeft w:val="0"/>
      <w:marRight w:val="0"/>
      <w:marTop w:val="0"/>
      <w:marBottom w:val="0"/>
      <w:divBdr>
        <w:top w:val="none" w:sz="0" w:space="0" w:color="auto"/>
        <w:left w:val="none" w:sz="0" w:space="0" w:color="auto"/>
        <w:bottom w:val="none" w:sz="0" w:space="0" w:color="auto"/>
        <w:right w:val="none" w:sz="0" w:space="0" w:color="auto"/>
      </w:divBdr>
    </w:div>
    <w:div w:id="1850951019">
      <w:bodyDiv w:val="1"/>
      <w:marLeft w:val="0"/>
      <w:marRight w:val="0"/>
      <w:marTop w:val="0"/>
      <w:marBottom w:val="0"/>
      <w:divBdr>
        <w:top w:val="none" w:sz="0" w:space="0" w:color="auto"/>
        <w:left w:val="none" w:sz="0" w:space="0" w:color="auto"/>
        <w:bottom w:val="none" w:sz="0" w:space="0" w:color="auto"/>
        <w:right w:val="none" w:sz="0" w:space="0" w:color="auto"/>
      </w:divBdr>
    </w:div>
    <w:div w:id="1878083973">
      <w:bodyDiv w:val="1"/>
      <w:marLeft w:val="0"/>
      <w:marRight w:val="0"/>
      <w:marTop w:val="0"/>
      <w:marBottom w:val="0"/>
      <w:divBdr>
        <w:top w:val="none" w:sz="0" w:space="0" w:color="auto"/>
        <w:left w:val="none" w:sz="0" w:space="0" w:color="auto"/>
        <w:bottom w:val="none" w:sz="0" w:space="0" w:color="auto"/>
        <w:right w:val="none" w:sz="0" w:space="0" w:color="auto"/>
      </w:divBdr>
      <w:divsChild>
        <w:div w:id="128791720">
          <w:marLeft w:val="547"/>
          <w:marRight w:val="0"/>
          <w:marTop w:val="67"/>
          <w:marBottom w:val="0"/>
          <w:divBdr>
            <w:top w:val="none" w:sz="0" w:space="0" w:color="auto"/>
            <w:left w:val="none" w:sz="0" w:space="0" w:color="auto"/>
            <w:bottom w:val="none" w:sz="0" w:space="0" w:color="auto"/>
            <w:right w:val="none" w:sz="0" w:space="0" w:color="auto"/>
          </w:divBdr>
        </w:div>
        <w:div w:id="665981082">
          <w:marLeft w:val="547"/>
          <w:marRight w:val="0"/>
          <w:marTop w:val="67"/>
          <w:marBottom w:val="0"/>
          <w:divBdr>
            <w:top w:val="none" w:sz="0" w:space="0" w:color="auto"/>
            <w:left w:val="none" w:sz="0" w:space="0" w:color="auto"/>
            <w:bottom w:val="none" w:sz="0" w:space="0" w:color="auto"/>
            <w:right w:val="none" w:sz="0" w:space="0" w:color="auto"/>
          </w:divBdr>
        </w:div>
        <w:div w:id="445932416">
          <w:marLeft w:val="547"/>
          <w:marRight w:val="0"/>
          <w:marTop w:val="67"/>
          <w:marBottom w:val="0"/>
          <w:divBdr>
            <w:top w:val="none" w:sz="0" w:space="0" w:color="auto"/>
            <w:left w:val="none" w:sz="0" w:space="0" w:color="auto"/>
            <w:bottom w:val="none" w:sz="0" w:space="0" w:color="auto"/>
            <w:right w:val="none" w:sz="0" w:space="0" w:color="auto"/>
          </w:divBdr>
        </w:div>
        <w:div w:id="1909026961">
          <w:marLeft w:val="547"/>
          <w:marRight w:val="0"/>
          <w:marTop w:val="67"/>
          <w:marBottom w:val="0"/>
          <w:divBdr>
            <w:top w:val="none" w:sz="0" w:space="0" w:color="auto"/>
            <w:left w:val="none" w:sz="0" w:space="0" w:color="auto"/>
            <w:bottom w:val="none" w:sz="0" w:space="0" w:color="auto"/>
            <w:right w:val="none" w:sz="0" w:space="0" w:color="auto"/>
          </w:divBdr>
        </w:div>
        <w:div w:id="1729765807">
          <w:marLeft w:val="547"/>
          <w:marRight w:val="0"/>
          <w:marTop w:val="67"/>
          <w:marBottom w:val="0"/>
          <w:divBdr>
            <w:top w:val="none" w:sz="0" w:space="0" w:color="auto"/>
            <w:left w:val="none" w:sz="0" w:space="0" w:color="auto"/>
            <w:bottom w:val="none" w:sz="0" w:space="0" w:color="auto"/>
            <w:right w:val="none" w:sz="0" w:space="0" w:color="auto"/>
          </w:divBdr>
        </w:div>
        <w:div w:id="2046830534">
          <w:marLeft w:val="547"/>
          <w:marRight w:val="0"/>
          <w:marTop w:val="67"/>
          <w:marBottom w:val="0"/>
          <w:divBdr>
            <w:top w:val="none" w:sz="0" w:space="0" w:color="auto"/>
            <w:left w:val="none" w:sz="0" w:space="0" w:color="auto"/>
            <w:bottom w:val="none" w:sz="0" w:space="0" w:color="auto"/>
            <w:right w:val="none" w:sz="0" w:space="0" w:color="auto"/>
          </w:divBdr>
        </w:div>
        <w:div w:id="1477993852">
          <w:marLeft w:val="547"/>
          <w:marRight w:val="0"/>
          <w:marTop w:val="67"/>
          <w:marBottom w:val="0"/>
          <w:divBdr>
            <w:top w:val="none" w:sz="0" w:space="0" w:color="auto"/>
            <w:left w:val="none" w:sz="0" w:space="0" w:color="auto"/>
            <w:bottom w:val="none" w:sz="0" w:space="0" w:color="auto"/>
            <w:right w:val="none" w:sz="0" w:space="0" w:color="auto"/>
          </w:divBdr>
        </w:div>
      </w:divsChild>
    </w:div>
    <w:div w:id="1901624805">
      <w:bodyDiv w:val="1"/>
      <w:marLeft w:val="0"/>
      <w:marRight w:val="0"/>
      <w:marTop w:val="0"/>
      <w:marBottom w:val="0"/>
      <w:divBdr>
        <w:top w:val="none" w:sz="0" w:space="0" w:color="auto"/>
        <w:left w:val="none" w:sz="0" w:space="0" w:color="auto"/>
        <w:bottom w:val="none" w:sz="0" w:space="0" w:color="auto"/>
        <w:right w:val="none" w:sz="0" w:space="0" w:color="auto"/>
      </w:divBdr>
    </w:div>
    <w:div w:id="1908683031">
      <w:bodyDiv w:val="1"/>
      <w:marLeft w:val="0"/>
      <w:marRight w:val="0"/>
      <w:marTop w:val="0"/>
      <w:marBottom w:val="0"/>
      <w:divBdr>
        <w:top w:val="none" w:sz="0" w:space="0" w:color="auto"/>
        <w:left w:val="none" w:sz="0" w:space="0" w:color="auto"/>
        <w:bottom w:val="none" w:sz="0" w:space="0" w:color="auto"/>
        <w:right w:val="none" w:sz="0" w:space="0" w:color="auto"/>
      </w:divBdr>
      <w:divsChild>
        <w:div w:id="2105179885">
          <w:marLeft w:val="547"/>
          <w:marRight w:val="0"/>
          <w:marTop w:val="67"/>
          <w:marBottom w:val="0"/>
          <w:divBdr>
            <w:top w:val="none" w:sz="0" w:space="0" w:color="auto"/>
            <w:left w:val="none" w:sz="0" w:space="0" w:color="auto"/>
            <w:bottom w:val="none" w:sz="0" w:space="0" w:color="auto"/>
            <w:right w:val="none" w:sz="0" w:space="0" w:color="auto"/>
          </w:divBdr>
        </w:div>
        <w:div w:id="1661888807">
          <w:marLeft w:val="547"/>
          <w:marRight w:val="0"/>
          <w:marTop w:val="67"/>
          <w:marBottom w:val="0"/>
          <w:divBdr>
            <w:top w:val="none" w:sz="0" w:space="0" w:color="auto"/>
            <w:left w:val="none" w:sz="0" w:space="0" w:color="auto"/>
            <w:bottom w:val="none" w:sz="0" w:space="0" w:color="auto"/>
            <w:right w:val="none" w:sz="0" w:space="0" w:color="auto"/>
          </w:divBdr>
        </w:div>
        <w:div w:id="1824739917">
          <w:marLeft w:val="547"/>
          <w:marRight w:val="0"/>
          <w:marTop w:val="67"/>
          <w:marBottom w:val="0"/>
          <w:divBdr>
            <w:top w:val="none" w:sz="0" w:space="0" w:color="auto"/>
            <w:left w:val="none" w:sz="0" w:space="0" w:color="auto"/>
            <w:bottom w:val="none" w:sz="0" w:space="0" w:color="auto"/>
            <w:right w:val="none" w:sz="0" w:space="0" w:color="auto"/>
          </w:divBdr>
        </w:div>
        <w:div w:id="1107846691">
          <w:marLeft w:val="547"/>
          <w:marRight w:val="0"/>
          <w:marTop w:val="67"/>
          <w:marBottom w:val="0"/>
          <w:divBdr>
            <w:top w:val="none" w:sz="0" w:space="0" w:color="auto"/>
            <w:left w:val="none" w:sz="0" w:space="0" w:color="auto"/>
            <w:bottom w:val="none" w:sz="0" w:space="0" w:color="auto"/>
            <w:right w:val="none" w:sz="0" w:space="0" w:color="auto"/>
          </w:divBdr>
        </w:div>
        <w:div w:id="623536060">
          <w:marLeft w:val="547"/>
          <w:marRight w:val="0"/>
          <w:marTop w:val="67"/>
          <w:marBottom w:val="0"/>
          <w:divBdr>
            <w:top w:val="none" w:sz="0" w:space="0" w:color="auto"/>
            <w:left w:val="none" w:sz="0" w:space="0" w:color="auto"/>
            <w:bottom w:val="none" w:sz="0" w:space="0" w:color="auto"/>
            <w:right w:val="none" w:sz="0" w:space="0" w:color="auto"/>
          </w:divBdr>
        </w:div>
        <w:div w:id="1239898815">
          <w:marLeft w:val="547"/>
          <w:marRight w:val="0"/>
          <w:marTop w:val="67"/>
          <w:marBottom w:val="0"/>
          <w:divBdr>
            <w:top w:val="none" w:sz="0" w:space="0" w:color="auto"/>
            <w:left w:val="none" w:sz="0" w:space="0" w:color="auto"/>
            <w:bottom w:val="none" w:sz="0" w:space="0" w:color="auto"/>
            <w:right w:val="none" w:sz="0" w:space="0" w:color="auto"/>
          </w:divBdr>
        </w:div>
      </w:divsChild>
    </w:div>
    <w:div w:id="1931310738">
      <w:bodyDiv w:val="1"/>
      <w:marLeft w:val="0"/>
      <w:marRight w:val="0"/>
      <w:marTop w:val="0"/>
      <w:marBottom w:val="0"/>
      <w:divBdr>
        <w:top w:val="none" w:sz="0" w:space="0" w:color="auto"/>
        <w:left w:val="none" w:sz="0" w:space="0" w:color="auto"/>
        <w:bottom w:val="none" w:sz="0" w:space="0" w:color="auto"/>
        <w:right w:val="none" w:sz="0" w:space="0" w:color="auto"/>
      </w:divBdr>
    </w:div>
    <w:div w:id="1935623377">
      <w:bodyDiv w:val="1"/>
      <w:marLeft w:val="0"/>
      <w:marRight w:val="0"/>
      <w:marTop w:val="0"/>
      <w:marBottom w:val="0"/>
      <w:divBdr>
        <w:top w:val="none" w:sz="0" w:space="0" w:color="auto"/>
        <w:left w:val="none" w:sz="0" w:space="0" w:color="auto"/>
        <w:bottom w:val="none" w:sz="0" w:space="0" w:color="auto"/>
        <w:right w:val="none" w:sz="0" w:space="0" w:color="auto"/>
      </w:divBdr>
    </w:div>
    <w:div w:id="1960722918">
      <w:bodyDiv w:val="1"/>
      <w:marLeft w:val="0"/>
      <w:marRight w:val="0"/>
      <w:marTop w:val="0"/>
      <w:marBottom w:val="0"/>
      <w:divBdr>
        <w:top w:val="none" w:sz="0" w:space="0" w:color="auto"/>
        <w:left w:val="none" w:sz="0" w:space="0" w:color="auto"/>
        <w:bottom w:val="none" w:sz="0" w:space="0" w:color="auto"/>
        <w:right w:val="none" w:sz="0" w:space="0" w:color="auto"/>
      </w:divBdr>
    </w:div>
    <w:div w:id="1979919976">
      <w:bodyDiv w:val="1"/>
      <w:marLeft w:val="0"/>
      <w:marRight w:val="0"/>
      <w:marTop w:val="0"/>
      <w:marBottom w:val="0"/>
      <w:divBdr>
        <w:top w:val="none" w:sz="0" w:space="0" w:color="auto"/>
        <w:left w:val="none" w:sz="0" w:space="0" w:color="auto"/>
        <w:bottom w:val="none" w:sz="0" w:space="0" w:color="auto"/>
        <w:right w:val="none" w:sz="0" w:space="0" w:color="auto"/>
      </w:divBdr>
    </w:div>
    <w:div w:id="2037806511">
      <w:bodyDiv w:val="1"/>
      <w:marLeft w:val="0"/>
      <w:marRight w:val="0"/>
      <w:marTop w:val="0"/>
      <w:marBottom w:val="0"/>
      <w:divBdr>
        <w:top w:val="none" w:sz="0" w:space="0" w:color="auto"/>
        <w:left w:val="none" w:sz="0" w:space="0" w:color="auto"/>
        <w:bottom w:val="none" w:sz="0" w:space="0" w:color="auto"/>
        <w:right w:val="none" w:sz="0" w:space="0" w:color="auto"/>
      </w:divBdr>
    </w:div>
    <w:div w:id="2061399663">
      <w:bodyDiv w:val="1"/>
      <w:marLeft w:val="0"/>
      <w:marRight w:val="0"/>
      <w:marTop w:val="0"/>
      <w:marBottom w:val="0"/>
      <w:divBdr>
        <w:top w:val="none" w:sz="0" w:space="0" w:color="auto"/>
        <w:left w:val="none" w:sz="0" w:space="0" w:color="auto"/>
        <w:bottom w:val="none" w:sz="0" w:space="0" w:color="auto"/>
        <w:right w:val="none" w:sz="0" w:space="0" w:color="auto"/>
      </w:divBdr>
    </w:div>
    <w:div w:id="2080246548">
      <w:bodyDiv w:val="1"/>
      <w:marLeft w:val="0"/>
      <w:marRight w:val="0"/>
      <w:marTop w:val="0"/>
      <w:marBottom w:val="0"/>
      <w:divBdr>
        <w:top w:val="none" w:sz="0" w:space="0" w:color="auto"/>
        <w:left w:val="none" w:sz="0" w:space="0" w:color="auto"/>
        <w:bottom w:val="none" w:sz="0" w:space="0" w:color="auto"/>
        <w:right w:val="none" w:sz="0" w:space="0" w:color="auto"/>
      </w:divBdr>
    </w:div>
    <w:div w:id="2085956212">
      <w:bodyDiv w:val="1"/>
      <w:marLeft w:val="0"/>
      <w:marRight w:val="0"/>
      <w:marTop w:val="0"/>
      <w:marBottom w:val="0"/>
      <w:divBdr>
        <w:top w:val="none" w:sz="0" w:space="0" w:color="auto"/>
        <w:left w:val="none" w:sz="0" w:space="0" w:color="auto"/>
        <w:bottom w:val="none" w:sz="0" w:space="0" w:color="auto"/>
        <w:right w:val="none" w:sz="0" w:space="0" w:color="auto"/>
      </w:divBdr>
    </w:div>
    <w:div w:id="2102487081">
      <w:bodyDiv w:val="1"/>
      <w:marLeft w:val="0"/>
      <w:marRight w:val="0"/>
      <w:marTop w:val="0"/>
      <w:marBottom w:val="0"/>
      <w:divBdr>
        <w:top w:val="none" w:sz="0" w:space="0" w:color="auto"/>
        <w:left w:val="none" w:sz="0" w:space="0" w:color="auto"/>
        <w:bottom w:val="none" w:sz="0" w:space="0" w:color="auto"/>
        <w:right w:val="none" w:sz="0" w:space="0" w:color="auto"/>
      </w:divBdr>
    </w:div>
    <w:div w:id="2110999898">
      <w:bodyDiv w:val="1"/>
      <w:marLeft w:val="0"/>
      <w:marRight w:val="0"/>
      <w:marTop w:val="0"/>
      <w:marBottom w:val="0"/>
      <w:divBdr>
        <w:top w:val="none" w:sz="0" w:space="0" w:color="auto"/>
        <w:left w:val="none" w:sz="0" w:space="0" w:color="auto"/>
        <w:bottom w:val="none" w:sz="0" w:space="0" w:color="auto"/>
        <w:right w:val="none" w:sz="0" w:space="0" w:color="auto"/>
      </w:divBdr>
    </w:div>
    <w:div w:id="2120024700">
      <w:bodyDiv w:val="1"/>
      <w:marLeft w:val="0"/>
      <w:marRight w:val="0"/>
      <w:marTop w:val="0"/>
      <w:marBottom w:val="0"/>
      <w:divBdr>
        <w:top w:val="none" w:sz="0" w:space="0" w:color="auto"/>
        <w:left w:val="none" w:sz="0" w:space="0" w:color="auto"/>
        <w:bottom w:val="none" w:sz="0" w:space="0" w:color="auto"/>
        <w:right w:val="none" w:sz="0" w:space="0" w:color="auto"/>
      </w:divBdr>
    </w:div>
    <w:div w:id="2120252962">
      <w:bodyDiv w:val="1"/>
      <w:marLeft w:val="0"/>
      <w:marRight w:val="0"/>
      <w:marTop w:val="0"/>
      <w:marBottom w:val="0"/>
      <w:divBdr>
        <w:top w:val="none" w:sz="0" w:space="0" w:color="auto"/>
        <w:left w:val="none" w:sz="0" w:space="0" w:color="auto"/>
        <w:bottom w:val="none" w:sz="0" w:space="0" w:color="auto"/>
        <w:right w:val="none" w:sz="0" w:space="0" w:color="auto"/>
      </w:divBdr>
    </w:div>
    <w:div w:id="2124302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cal.gov.uk/our-support/council-assurance-and-peer-challenge/peer-challenges-we-offer/adult-social-care-pe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us.coulson@local.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local.gov.uk" TargetMode="External"/><Relationship Id="rId1" Type="http://schemas.openxmlformats.org/officeDocument/2006/relationships/hyperlink" Target="http://www.local.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local.gov.uk" TargetMode="External"/><Relationship Id="rId1" Type="http://schemas.openxmlformats.org/officeDocument/2006/relationships/hyperlink" Target="http://www.loca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Go\OneDrive%20-%20LGA\Templates\CPC%20Final%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BDE196C428D4CAA868444B53F9501" ma:contentTypeVersion="6" ma:contentTypeDescription="Create a new document." ma:contentTypeScope="" ma:versionID="5759f1b41fee3834dd080419e8018a4f">
  <xsd:schema xmlns:xsd="http://www.w3.org/2001/XMLSchema" xmlns:xs="http://www.w3.org/2001/XMLSchema" xmlns:p="http://schemas.microsoft.com/office/2006/metadata/properties" xmlns:ns2="bab69682-dfef-4529-8101-68073e033885" xmlns:ns3="c52aa337-2731-4c56-88e5-91af3fe7e563" targetNamespace="http://schemas.microsoft.com/office/2006/metadata/properties" ma:root="true" ma:fieldsID="6b5ac5fbe1be261757502a58c987b13d" ns2:_="" ns3:_="">
    <xsd:import namespace="bab69682-dfef-4529-8101-68073e033885"/>
    <xsd:import namespace="c52aa337-2731-4c56-88e5-91af3fe7e5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69682-dfef-4529-8101-68073e033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2aa337-2731-4c56-88e5-91af3fe7e5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52aa337-2731-4c56-88e5-91af3fe7e563">
      <UserInfo>
        <DisplayName>Helen Jenkins</DisplayName>
        <AccountId>96</AccountId>
        <AccountType/>
      </UserInfo>
    </SharedWithUsers>
  </documentManagement>
</p:properties>
</file>

<file path=customXml/itemProps1.xml><?xml version="1.0" encoding="utf-8"?>
<ds:datastoreItem xmlns:ds="http://schemas.openxmlformats.org/officeDocument/2006/customXml" ds:itemID="{08C109CD-88B2-485F-AE51-97C0C3E96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69682-dfef-4529-8101-68073e033885"/>
    <ds:schemaRef ds:uri="c52aa337-2731-4c56-88e5-91af3fe7e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1EFF2-A90B-4261-BE1B-0AE55DCED5B8}">
  <ds:schemaRefs>
    <ds:schemaRef ds:uri="http://schemas.openxmlformats.org/officeDocument/2006/bibliography"/>
  </ds:schemaRefs>
</ds:datastoreItem>
</file>

<file path=customXml/itemProps3.xml><?xml version="1.0" encoding="utf-8"?>
<ds:datastoreItem xmlns:ds="http://schemas.openxmlformats.org/officeDocument/2006/customXml" ds:itemID="{A9C5736D-CA67-4E07-88B1-E643D3142857}">
  <ds:schemaRefs>
    <ds:schemaRef ds:uri="http://schemas.microsoft.com/sharepoint/v3/contenttype/forms"/>
  </ds:schemaRefs>
</ds:datastoreItem>
</file>

<file path=customXml/itemProps4.xml><?xml version="1.0" encoding="utf-8"?>
<ds:datastoreItem xmlns:ds="http://schemas.openxmlformats.org/officeDocument/2006/customXml" ds:itemID="{3BE9DDD9-F9B3-45BB-B9C9-F0931FAD39EB}">
  <ds:schemaRefs>
    <ds:schemaRef ds:uri="http://schemas.microsoft.com/office/2006/metadata/properties"/>
    <ds:schemaRef ds:uri="http://schemas.microsoft.com/office/infopath/2007/PartnerControls"/>
    <ds:schemaRef ds:uri="c52aa337-2731-4c56-88e5-91af3fe7e563"/>
  </ds:schemaRefs>
</ds:datastoreItem>
</file>

<file path=docProps/app.xml><?xml version="1.0" encoding="utf-8"?>
<Properties xmlns="http://schemas.openxmlformats.org/officeDocument/2006/extended-properties" xmlns:vt="http://schemas.openxmlformats.org/officeDocument/2006/docPropsVTypes">
  <Template>CPC Final Report</Template>
  <TotalTime>0</TotalTime>
  <Pages>26</Pages>
  <Words>12717</Words>
  <Characters>72488</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LGA Corporate Peer Challenge Final Report</vt:lpstr>
    </vt:vector>
  </TitlesOfParts>
  <Company>LGA</Company>
  <LinksUpToDate>false</LinksUpToDate>
  <CharactersWithSpaces>85035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LGA Corporate Peer Challenge Final Report</dc:title>
  <dc:subject/>
  <dc:creator>Alison Gover</dc:creator>
  <cp:keywords>Peer Challenge, Sector Improvement, LGA</cp:keywords>
  <dc:description>Form template for final report</dc:description>
  <cp:lastModifiedBy>Williams, Joanna</cp:lastModifiedBy>
  <cp:revision>2</cp:revision>
  <cp:lastPrinted>2021-06-24T11:48:00Z</cp:lastPrinted>
  <dcterms:created xsi:type="dcterms:W3CDTF">2024-09-24T07:41:00Z</dcterms:created>
  <dcterms:modified xsi:type="dcterms:W3CDTF">2024-09-24T07:41:00Z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0x010100F59BDE196C428D4CAA868444B53F9501</vt:lpwstr>
  </property>
  <property fmtid="{D5CDD505-2E9C-101B-9397-08002B2CF9AE}" pid="3" name="SharedWithUsers">
    <vt:lpwstr>96;#Helen Jenkins</vt:lpwstr>
  </property>
  <property fmtid="{D5CDD505-2E9C-101B-9397-08002B2CF9AE}" pid="4" name="MSIP_Label_39d8be9e-c8d9-4b9c-bd40-2c27cc7ea2e6_Enabled">
    <vt:lpwstr>true</vt:lpwstr>
  </property>
  <property fmtid="{D5CDD505-2E9C-101B-9397-08002B2CF9AE}" pid="5" name="MSIP_Label_39d8be9e-c8d9-4b9c-bd40-2c27cc7ea2e6_SetDate">
    <vt:lpwstr>2024-04-15T09:31:10Z</vt:lpwstr>
  </property>
  <property fmtid="{D5CDD505-2E9C-101B-9397-08002B2CF9AE}" pid="6" name="MSIP_Label_39d8be9e-c8d9-4b9c-bd40-2c27cc7ea2e6_Method">
    <vt:lpwstr>Standard</vt:lpwstr>
  </property>
  <property fmtid="{D5CDD505-2E9C-101B-9397-08002B2CF9AE}" pid="7" name="MSIP_Label_39d8be9e-c8d9-4b9c-bd40-2c27cc7ea2e6_Name">
    <vt:lpwstr>39d8be9e-c8d9-4b9c-bd40-2c27cc7ea2e6</vt:lpwstr>
  </property>
  <property fmtid="{D5CDD505-2E9C-101B-9397-08002B2CF9AE}" pid="8" name="MSIP_Label_39d8be9e-c8d9-4b9c-bd40-2c27cc7ea2e6_SiteId">
    <vt:lpwstr>a8b4324f-155c-4215-a0f1-7ed8cc9a992f</vt:lpwstr>
  </property>
  <property fmtid="{D5CDD505-2E9C-101B-9397-08002B2CF9AE}" pid="9" name="MSIP_Label_39d8be9e-c8d9-4b9c-bd40-2c27cc7ea2e6_ActionId">
    <vt:lpwstr>f099897e-4fe8-4573-84b4-c053d2c2e169</vt:lpwstr>
  </property>
  <property fmtid="{D5CDD505-2E9C-101B-9397-08002B2CF9AE}" pid="10" name="MSIP_Label_39d8be9e-c8d9-4b9c-bd40-2c27cc7ea2e6_ContentBits">
    <vt:lpwstr>0</vt:lpwstr>
  </property>
</Properties>
</file>