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BB5105" w14:textId="6271CF8F" w:rsidR="00393D49" w:rsidRDefault="00393D49" w:rsidP="00393D49">
      <w:pPr>
        <w:pStyle w:val="Heading1"/>
      </w:pPr>
      <w:r>
        <w:t xml:space="preserve">Frequently asked questions </w:t>
      </w:r>
    </w:p>
    <w:p w14:paraId="17D0F068" w14:textId="77777777" w:rsidR="00393D49" w:rsidRDefault="00393D49" w:rsidP="00393D49">
      <w:pPr>
        <w:pStyle w:val="Heading2"/>
      </w:pPr>
      <w:r>
        <w:t>What does the Climate science say?</w:t>
      </w:r>
    </w:p>
    <w:p w14:paraId="19B6219A" w14:textId="3CFB0BF3" w:rsidR="001906B1" w:rsidRDefault="65D28D00" w:rsidP="5A7FA07F">
      <w:pPr>
        <w:spacing w:line="276" w:lineRule="auto"/>
        <w:rPr>
          <w:rFonts w:ascii="Arial" w:eastAsia="Arial" w:hAnsi="Arial" w:cs="Arial"/>
          <w:lang w:val="en-US"/>
        </w:rPr>
      </w:pPr>
      <w:r w:rsidRPr="5A7FA07F">
        <w:rPr>
          <w:rFonts w:ascii="Arial" w:eastAsia="Arial" w:hAnsi="Arial" w:cs="Arial"/>
          <w:lang w:val="en-US"/>
        </w:rPr>
        <w:t>Our planet's climate is in a state of unprecedented change. Throughout its history, Earth has experienced fluctuations between glacial (cold) and interglacial (warmer) periods, but the rapid warming observed in recent history is unlike anything in the past 4.6 billion years</w:t>
      </w:r>
      <w:r w:rsidR="0089448D" w:rsidRPr="5A7FA07F">
        <w:rPr>
          <w:rStyle w:val="FootnoteReference"/>
          <w:rFonts w:ascii="Arial" w:eastAsia="Arial" w:hAnsi="Arial" w:cs="Arial"/>
          <w:lang w:val="en-US"/>
        </w:rPr>
        <w:footnoteReference w:id="2"/>
      </w:r>
      <w:r w:rsidRPr="5A7FA07F">
        <w:rPr>
          <w:rFonts w:ascii="Arial" w:eastAsia="Arial" w:hAnsi="Arial" w:cs="Arial"/>
          <w:lang w:val="en-US"/>
        </w:rPr>
        <w:t>. The Intergovernmental Panel on Climate Change</w:t>
      </w:r>
      <w:r w:rsidR="00B27E7B" w:rsidRPr="5A7FA07F">
        <w:rPr>
          <w:rFonts w:ascii="Arial" w:eastAsia="Arial" w:hAnsi="Arial" w:cs="Arial"/>
          <w:lang w:val="en-US"/>
        </w:rPr>
        <w:t xml:space="preserve"> (IPCC)</w:t>
      </w:r>
      <w:r w:rsidRPr="5A7FA07F">
        <w:rPr>
          <w:rFonts w:ascii="Arial" w:eastAsia="Arial" w:hAnsi="Arial" w:cs="Arial"/>
          <w:lang w:val="en-US"/>
        </w:rPr>
        <w:t xml:space="preserve"> has provided unequivocal evidence that human activities </w:t>
      </w:r>
      <w:bookmarkStart w:id="0" w:name="_Int_fPibH8l5"/>
      <w:proofErr w:type="gramStart"/>
      <w:r w:rsidRPr="5A7FA07F">
        <w:rPr>
          <w:rFonts w:ascii="Arial" w:eastAsia="Arial" w:hAnsi="Arial" w:cs="Arial"/>
          <w:lang w:val="en-US"/>
        </w:rPr>
        <w:t>are</w:t>
      </w:r>
      <w:bookmarkEnd w:id="0"/>
      <w:proofErr w:type="gramEnd"/>
      <w:r w:rsidRPr="5A7FA07F">
        <w:rPr>
          <w:rFonts w:ascii="Arial" w:eastAsia="Arial" w:hAnsi="Arial" w:cs="Arial"/>
          <w:lang w:val="en-US"/>
        </w:rPr>
        <w:t xml:space="preserve"> the dominant cause of global warming since the mid-20th century</w:t>
      </w:r>
      <w:r w:rsidR="00C701B8" w:rsidRPr="5A7FA07F">
        <w:rPr>
          <w:rFonts w:ascii="Arial" w:eastAsia="Arial" w:hAnsi="Arial" w:cs="Arial"/>
          <w:lang w:val="en-US"/>
        </w:rPr>
        <w:t>.</w:t>
      </w:r>
      <w:r w:rsidRPr="5A7FA07F">
        <w:rPr>
          <w:rFonts w:ascii="Arial" w:eastAsia="Arial" w:hAnsi="Arial" w:cs="Arial"/>
          <w:lang w:val="en-US"/>
        </w:rPr>
        <w:t xml:space="preserve"> This conclusion is supported by rigorous research and an overwhelming consensus in the scientific community.</w:t>
      </w:r>
      <w:r w:rsidR="00177966" w:rsidRPr="5A7FA07F">
        <w:rPr>
          <w:rFonts w:ascii="Arial" w:eastAsia="Arial" w:hAnsi="Arial" w:cs="Arial"/>
          <w:lang w:val="en-US"/>
        </w:rPr>
        <w:t xml:space="preserve"> A summary is available </w:t>
      </w:r>
      <w:hyperlink r:id="rId11" w:history="1">
        <w:r w:rsidR="00177966" w:rsidRPr="5A7FA07F">
          <w:rPr>
            <w:rStyle w:val="Hyperlink"/>
            <w:rFonts w:ascii="Arial" w:eastAsia="Arial" w:hAnsi="Arial" w:cs="Arial"/>
            <w:color w:val="0D75FF" w:themeColor="text2" w:themeTint="99"/>
            <w:lang w:val="en-US"/>
          </w:rPr>
          <w:t>here</w:t>
        </w:r>
      </w:hyperlink>
      <w:r w:rsidR="00177966" w:rsidRPr="5A7FA07F">
        <w:rPr>
          <w:rFonts w:ascii="Arial" w:eastAsia="Arial" w:hAnsi="Arial" w:cs="Arial"/>
          <w:lang w:val="en-US"/>
        </w:rPr>
        <w:t>.</w:t>
      </w:r>
      <w:r w:rsidR="007F55E7" w:rsidRPr="5A7FA07F">
        <w:rPr>
          <w:rFonts w:ascii="Arial" w:eastAsia="Arial" w:hAnsi="Arial" w:cs="Arial"/>
          <w:lang w:val="en-US"/>
        </w:rPr>
        <w:t xml:space="preserve"> For more information visit the MET office website </w:t>
      </w:r>
      <w:hyperlink r:id="rId12" w:history="1">
        <w:r w:rsidR="007F55E7" w:rsidRPr="5A7FA07F">
          <w:rPr>
            <w:rStyle w:val="Hyperlink"/>
            <w:rFonts w:ascii="Arial" w:eastAsia="Arial" w:hAnsi="Arial" w:cs="Arial"/>
            <w:color w:val="0D75FF" w:themeColor="text2" w:themeTint="99"/>
            <w:lang w:val="en-US"/>
          </w:rPr>
          <w:t>here</w:t>
        </w:r>
      </w:hyperlink>
      <w:r w:rsidR="007F55E7" w:rsidRPr="5A7FA07F">
        <w:rPr>
          <w:rFonts w:ascii="Arial" w:eastAsia="Arial" w:hAnsi="Arial" w:cs="Arial"/>
          <w:lang w:val="en-US"/>
        </w:rPr>
        <w:t>.</w:t>
      </w:r>
      <w:r w:rsidR="00177966" w:rsidRPr="5A7FA07F">
        <w:rPr>
          <w:rFonts w:ascii="Arial" w:eastAsia="Arial" w:hAnsi="Arial" w:cs="Arial"/>
          <w:lang w:val="en-US"/>
        </w:rPr>
        <w:t xml:space="preserve"> </w:t>
      </w:r>
    </w:p>
    <w:p w14:paraId="2BD627B5" w14:textId="531BC65B" w:rsidR="001906B1" w:rsidRDefault="00AA12BA" w:rsidP="00393D49">
      <w:r>
        <w:t>According to the IPCC,</w:t>
      </w:r>
      <w:r w:rsidR="00483DFE">
        <w:t xml:space="preserve"> we need to </w:t>
      </w:r>
      <w:r w:rsidR="008F2F92">
        <w:t xml:space="preserve">keep temperatures below </w:t>
      </w:r>
      <w:r w:rsidR="00D20919">
        <w:t>1.5°C</w:t>
      </w:r>
      <w:r w:rsidR="00846B7B">
        <w:t xml:space="preserve"> to limit the </w:t>
      </w:r>
      <w:r w:rsidR="000A2A8D">
        <w:t>climate</w:t>
      </w:r>
      <w:r w:rsidR="0007775A">
        <w:t>-related risks</w:t>
      </w:r>
      <w:r w:rsidR="00846B7B">
        <w:t xml:space="preserve"> </w:t>
      </w:r>
      <w:r w:rsidR="000A2A8D">
        <w:t>which will impact our natural and human systems</w:t>
      </w:r>
      <w:r w:rsidR="0007775A">
        <w:t>.</w:t>
      </w:r>
      <w:r w:rsidR="00353217">
        <w:t xml:space="preserve"> </w:t>
      </w:r>
      <w:r w:rsidR="00353217" w:rsidRPr="00353217">
        <w:t>Many land and ocean ecosystems and some of the services they provide have already changed due to global warming</w:t>
      </w:r>
      <w:r w:rsidR="0027510E">
        <w:t>.</w:t>
      </w:r>
      <w:r w:rsidR="0027286E">
        <w:t xml:space="preserve"> </w:t>
      </w:r>
      <w:r w:rsidR="00C701B8">
        <w:t>This has been evidenced through examples such as warming</w:t>
      </w:r>
      <w:r w:rsidR="00003B0D">
        <w:t xml:space="preserve"> oceans</w:t>
      </w:r>
      <w:r w:rsidR="00003B0D">
        <w:rPr>
          <w:rStyle w:val="FootnoteReference"/>
        </w:rPr>
        <w:footnoteReference w:id="3"/>
      </w:r>
      <w:r w:rsidR="00003B0D">
        <w:t>, glacier and polar ice melt</w:t>
      </w:r>
      <w:r w:rsidR="00003B0D">
        <w:rPr>
          <w:rStyle w:val="FootnoteReference"/>
        </w:rPr>
        <w:footnoteReference w:id="4"/>
      </w:r>
      <w:r w:rsidR="00003B0D">
        <w:t>, sea level ris</w:t>
      </w:r>
      <w:r w:rsidR="00C701B8">
        <w:t>e</w:t>
      </w:r>
      <w:r w:rsidR="00003B0D">
        <w:rPr>
          <w:rStyle w:val="FootnoteReference"/>
        </w:rPr>
        <w:footnoteReference w:id="5"/>
      </w:r>
      <w:r w:rsidR="00003B0D">
        <w:t xml:space="preserve"> and </w:t>
      </w:r>
      <w:r w:rsidR="00C701B8">
        <w:t>an increased incidence of</w:t>
      </w:r>
      <w:r w:rsidR="00003B0D">
        <w:t xml:space="preserve"> extreme weather events</w:t>
      </w:r>
      <w:r w:rsidR="00003B0D">
        <w:rPr>
          <w:rStyle w:val="FootnoteReference"/>
        </w:rPr>
        <w:footnoteReference w:id="6"/>
      </w:r>
      <w:r w:rsidR="00003B0D">
        <w:t>.</w:t>
      </w:r>
    </w:p>
    <w:p w14:paraId="144AB33C" w14:textId="5A819FDA" w:rsidR="00BE1A87" w:rsidRPr="00023D08" w:rsidRDefault="00023D08" w:rsidP="00393D49">
      <w:r>
        <w:t xml:space="preserve">These </w:t>
      </w:r>
      <w:r w:rsidRPr="00023D08">
        <w:t>climate-related risks</w:t>
      </w:r>
      <w:r>
        <w:t xml:space="preserve"> can be </w:t>
      </w:r>
      <w:r w:rsidR="00C701B8">
        <w:t>reduced</w:t>
      </w:r>
      <w:r>
        <w:t xml:space="preserve"> with clear actions to limit the production of carbon emissions from human activities</w:t>
      </w:r>
      <w:r w:rsidR="00FB4F9E">
        <w:t>,</w:t>
      </w:r>
      <w:r>
        <w:t xml:space="preserve"> </w:t>
      </w:r>
      <w:r w:rsidR="00A41715">
        <w:t xml:space="preserve">whilst also taking </w:t>
      </w:r>
      <w:r w:rsidR="006E15F8">
        <w:t>action to</w:t>
      </w:r>
      <w:r w:rsidR="00A41715">
        <w:t xml:space="preserve"> reduce the </w:t>
      </w:r>
      <w:r w:rsidR="00FB4F9E">
        <w:t>effects of climate change that we will continue to experience</w:t>
      </w:r>
      <w:r w:rsidR="00A664E0">
        <w:rPr>
          <w:rStyle w:val="FootnoteReference"/>
        </w:rPr>
        <w:footnoteReference w:id="7"/>
      </w:r>
      <w:r w:rsidR="00FB4F9E">
        <w:t>.</w:t>
      </w:r>
      <w:r w:rsidR="004F5733">
        <w:t xml:space="preserve"> </w:t>
      </w:r>
    </w:p>
    <w:p w14:paraId="567FF29D" w14:textId="77777777" w:rsidR="00393D49" w:rsidRPr="00393D49" w:rsidRDefault="00393D49" w:rsidP="00393D49">
      <w:pPr>
        <w:keepNext/>
        <w:keepLines/>
        <w:spacing w:before="240" w:line="276" w:lineRule="auto"/>
        <w:outlineLvl w:val="1"/>
        <w:rPr>
          <w:rFonts w:asciiTheme="majorHAnsi" w:eastAsiaTheme="majorEastAsia" w:hAnsiTheme="majorHAnsi" w:cstheme="majorBidi"/>
          <w:color w:val="000000" w:themeColor="text1"/>
          <w:sz w:val="32"/>
          <w:szCs w:val="28"/>
        </w:rPr>
      </w:pPr>
      <w:r w:rsidRPr="00393D49">
        <w:rPr>
          <w:rFonts w:asciiTheme="majorHAnsi" w:eastAsiaTheme="majorEastAsia" w:hAnsiTheme="majorHAnsi" w:cstheme="majorBidi"/>
          <w:color w:val="000000" w:themeColor="text1"/>
          <w:sz w:val="32"/>
          <w:szCs w:val="28"/>
        </w:rPr>
        <w:t>Why are we doing this?</w:t>
      </w:r>
    </w:p>
    <w:p w14:paraId="012729EC" w14:textId="6497A790" w:rsidR="00393D49" w:rsidRPr="00313CF6" w:rsidRDefault="00313CF6" w:rsidP="5A7FA07F">
      <w:pPr>
        <w:spacing w:after="240"/>
        <w:rPr>
          <w:rFonts w:asciiTheme="majorHAnsi" w:hAnsiTheme="majorHAnsi" w:cstheme="majorBidi"/>
          <w:color w:val="002F6C" w:themeColor="text2"/>
        </w:rPr>
      </w:pPr>
      <w:r w:rsidRPr="5A7FA07F">
        <w:rPr>
          <w:rFonts w:asciiTheme="majorHAnsi" w:eastAsia="Times New Roman" w:hAnsiTheme="majorHAnsi" w:cstheme="majorBidi"/>
          <w:color w:val="000000" w:themeColor="text1"/>
          <w:lang w:eastAsia="en-GB"/>
        </w:rPr>
        <w:t xml:space="preserve">The </w:t>
      </w:r>
      <w:r w:rsidRPr="5A7FA07F">
        <w:rPr>
          <w:rFonts w:asciiTheme="majorHAnsi" w:eastAsia="Times New Roman" w:hAnsiTheme="majorHAnsi" w:cstheme="majorBidi"/>
          <w:lang w:eastAsia="en-GB"/>
        </w:rPr>
        <w:t xml:space="preserve">science is clear: we need to reduce carbon dioxide emissions rapidly and prepare for the effects of a changing climate. </w:t>
      </w:r>
      <w:r w:rsidRPr="5A7FA07F">
        <w:rPr>
          <w:rFonts w:asciiTheme="majorHAnsi" w:hAnsiTheme="majorHAnsi" w:cstheme="majorBidi"/>
        </w:rPr>
        <w:t xml:space="preserve">Torbay needs a coordinated plan as tackling climate change requires all of us to </w:t>
      </w:r>
      <w:r w:rsidR="4D5ED1BF" w:rsidRPr="5A7FA07F">
        <w:rPr>
          <w:rFonts w:asciiTheme="majorHAnsi" w:hAnsiTheme="majorHAnsi" w:cstheme="majorBidi"/>
        </w:rPr>
        <w:t>act</w:t>
      </w:r>
      <w:r w:rsidRPr="5A7FA07F">
        <w:rPr>
          <w:rFonts w:asciiTheme="majorHAnsi" w:hAnsiTheme="majorHAnsi" w:cstheme="majorBidi"/>
        </w:rPr>
        <w:t>, and key partners need to know what they can do</w:t>
      </w:r>
      <w:r w:rsidR="00C701B8" w:rsidRPr="5A7FA07F">
        <w:rPr>
          <w:rFonts w:asciiTheme="majorHAnsi" w:hAnsiTheme="majorHAnsi" w:cstheme="majorBidi"/>
        </w:rPr>
        <w:t>,</w:t>
      </w:r>
      <w:r w:rsidRPr="5A7FA07F">
        <w:rPr>
          <w:rFonts w:asciiTheme="majorHAnsi" w:hAnsiTheme="majorHAnsi" w:cstheme="majorBidi"/>
        </w:rPr>
        <w:t xml:space="preserve"> and by when to </w:t>
      </w:r>
      <w:r w:rsidR="00C701B8" w:rsidRPr="5A7FA07F">
        <w:rPr>
          <w:rFonts w:asciiTheme="majorHAnsi" w:hAnsiTheme="majorHAnsi" w:cstheme="majorBidi"/>
        </w:rPr>
        <w:t>make a difference</w:t>
      </w:r>
      <w:r w:rsidRPr="5A7FA07F">
        <w:rPr>
          <w:rFonts w:asciiTheme="majorHAnsi" w:hAnsiTheme="majorHAnsi" w:cstheme="majorBidi"/>
        </w:rPr>
        <w:t xml:space="preserve">. </w:t>
      </w:r>
      <w:r w:rsidR="008B79C3" w:rsidRPr="5A7FA07F">
        <w:rPr>
          <w:rFonts w:asciiTheme="majorHAnsi" w:hAnsiTheme="majorHAnsi" w:cstheme="majorBidi"/>
        </w:rPr>
        <w:t xml:space="preserve"> </w:t>
      </w:r>
    </w:p>
    <w:p w14:paraId="2E412A30" w14:textId="4AFD96EC" w:rsidR="00393D49" w:rsidRDefault="00393D49" w:rsidP="00393D49">
      <w:pPr>
        <w:pStyle w:val="Heading2"/>
      </w:pPr>
      <w:r>
        <w:t xml:space="preserve">What do the actions mean in this new Greener Way for the Bay </w:t>
      </w:r>
      <w:r w:rsidR="00711736">
        <w:t>Action Plan</w:t>
      </w:r>
    </w:p>
    <w:p w14:paraId="02666309" w14:textId="77777777" w:rsidR="00AE0073" w:rsidRPr="00294583" w:rsidRDefault="00AE0073" w:rsidP="00AE0073">
      <w:pPr>
        <w:pStyle w:val="actionplanitems"/>
      </w:pPr>
      <w:r w:rsidRPr="00294583">
        <w:t>1.</w:t>
      </w:r>
      <w:r>
        <w:t xml:space="preserve"> Run</w:t>
      </w:r>
      <w:r w:rsidRPr="00294583">
        <w:t xml:space="preserve"> energy saving clinics,</w:t>
      </w:r>
      <w:r>
        <w:t xml:space="preserve"> give</w:t>
      </w:r>
      <w:r w:rsidRPr="00294583">
        <w:t xml:space="preserve"> community talks, recruit, and train</w:t>
      </w:r>
      <w:r>
        <w:t xml:space="preserve">, </w:t>
      </w:r>
      <w:r w:rsidRPr="00294583">
        <w:t xml:space="preserve">10 'Community Energy Champions' and </w:t>
      </w:r>
      <w:r>
        <w:t xml:space="preserve">visit </w:t>
      </w:r>
      <w:r w:rsidRPr="00294583">
        <w:t xml:space="preserve">over </w:t>
      </w:r>
      <w:r>
        <w:t>25</w:t>
      </w:r>
      <w:r w:rsidRPr="00693245">
        <w:t>0</w:t>
      </w:r>
      <w:r w:rsidRPr="00294583">
        <w:t xml:space="preserve"> </w:t>
      </w:r>
      <w:r>
        <w:t>homes in need of saving energy advice and grants</w:t>
      </w:r>
    </w:p>
    <w:p w14:paraId="5D5A0561" w14:textId="59D7F336" w:rsidR="00EB3185" w:rsidRDefault="00AE0073" w:rsidP="00B703E6">
      <w:pPr>
        <w:rPr>
          <w:i/>
          <w:iCs/>
        </w:rPr>
      </w:pPr>
      <w:r>
        <w:rPr>
          <w:i/>
          <w:iCs/>
        </w:rPr>
        <w:t xml:space="preserve">This means </w:t>
      </w:r>
      <w:r w:rsidR="007E62D8">
        <w:rPr>
          <w:i/>
          <w:iCs/>
        </w:rPr>
        <w:t xml:space="preserve">Exeter Community Energy </w:t>
      </w:r>
      <w:r w:rsidR="00F66EE4">
        <w:rPr>
          <w:i/>
          <w:iCs/>
        </w:rPr>
        <w:t xml:space="preserve">putting on </w:t>
      </w:r>
      <w:r w:rsidR="00221E67">
        <w:rPr>
          <w:i/>
          <w:iCs/>
        </w:rPr>
        <w:t xml:space="preserve">events </w:t>
      </w:r>
      <w:r w:rsidR="00FB201C">
        <w:rPr>
          <w:i/>
          <w:iCs/>
        </w:rPr>
        <w:t xml:space="preserve">locally to help </w:t>
      </w:r>
      <w:r w:rsidR="007D3F0B">
        <w:rPr>
          <w:i/>
          <w:iCs/>
        </w:rPr>
        <w:t>promote</w:t>
      </w:r>
      <w:r w:rsidR="00FB201C">
        <w:rPr>
          <w:i/>
          <w:iCs/>
        </w:rPr>
        <w:t xml:space="preserve"> sav</w:t>
      </w:r>
      <w:r w:rsidR="007D3F0B">
        <w:rPr>
          <w:i/>
          <w:iCs/>
        </w:rPr>
        <w:t>ing</w:t>
      </w:r>
      <w:r w:rsidR="00FB201C">
        <w:rPr>
          <w:i/>
          <w:iCs/>
        </w:rPr>
        <w:t xml:space="preserve"> energy. It also means </w:t>
      </w:r>
      <w:r w:rsidR="009C49DE">
        <w:rPr>
          <w:i/>
          <w:iCs/>
        </w:rPr>
        <w:t xml:space="preserve">trying to get 10 people to become </w:t>
      </w:r>
      <w:r w:rsidR="00EA79DA">
        <w:rPr>
          <w:i/>
          <w:iCs/>
        </w:rPr>
        <w:t xml:space="preserve">community energy champions. These are people that </w:t>
      </w:r>
      <w:r w:rsidR="00A6135C">
        <w:rPr>
          <w:i/>
          <w:iCs/>
        </w:rPr>
        <w:t>will help shout about the benefits of saving energy and how to do it</w:t>
      </w:r>
      <w:r w:rsidR="00A20EB9">
        <w:rPr>
          <w:i/>
          <w:iCs/>
        </w:rPr>
        <w:t xml:space="preserve"> in our homes</w:t>
      </w:r>
      <w:r w:rsidR="00A6135C">
        <w:rPr>
          <w:i/>
          <w:iCs/>
        </w:rPr>
        <w:t xml:space="preserve">. </w:t>
      </w:r>
      <w:r w:rsidR="00B707BF">
        <w:rPr>
          <w:i/>
          <w:iCs/>
        </w:rPr>
        <w:t xml:space="preserve">250 people will also </w:t>
      </w:r>
      <w:r w:rsidR="00EB3185">
        <w:rPr>
          <w:i/>
          <w:iCs/>
        </w:rPr>
        <w:t xml:space="preserve">have an </w:t>
      </w:r>
      <w:r w:rsidR="00A20EB9">
        <w:rPr>
          <w:i/>
          <w:iCs/>
        </w:rPr>
        <w:t xml:space="preserve">energy </w:t>
      </w:r>
      <w:r w:rsidR="00EB3185">
        <w:rPr>
          <w:i/>
          <w:iCs/>
        </w:rPr>
        <w:t xml:space="preserve">expert come to their house and help them save energy. </w:t>
      </w:r>
    </w:p>
    <w:p w14:paraId="7D3F4EB6" w14:textId="77777777" w:rsidR="007D3F0B" w:rsidRDefault="007D3F0B" w:rsidP="007D3F0B">
      <w:pPr>
        <w:pStyle w:val="actionplanitems"/>
      </w:pPr>
      <w:r w:rsidRPr="00294583">
        <w:lastRenderedPageBreak/>
        <w:t>2.</w:t>
      </w:r>
      <w:r>
        <w:t xml:space="preserve"> </w:t>
      </w:r>
      <w:r w:rsidRPr="00294583">
        <w:t xml:space="preserve">Develop projects to help </w:t>
      </w:r>
      <w:r w:rsidRPr="00D730C9">
        <w:t>more of us to</w:t>
      </w:r>
      <w:r w:rsidRPr="00294583">
        <w:t xml:space="preserve"> save energy through installing energy efficiency and low carbon measures</w:t>
      </w:r>
      <w:r>
        <w:t xml:space="preserve"> in our homes</w:t>
      </w:r>
    </w:p>
    <w:p w14:paraId="2B9BC810" w14:textId="1256E482" w:rsidR="00AB2AF3" w:rsidRPr="00294583" w:rsidRDefault="00AB2AF3" w:rsidP="007D3F0B">
      <w:pPr>
        <w:pStyle w:val="actionplanitems"/>
      </w:pPr>
      <w:r w:rsidRPr="00294583">
        <w:t>3.</w:t>
      </w:r>
      <w:r>
        <w:t xml:space="preserve"> </w:t>
      </w:r>
      <w:r w:rsidRPr="00294583">
        <w:t xml:space="preserve">Help more homes out of fuel poverty </w:t>
      </w:r>
      <w:r w:rsidRPr="00D730C9">
        <w:t>through advice and grants</w:t>
      </w:r>
      <w:r>
        <w:t xml:space="preserve"> for </w:t>
      </w:r>
      <w:r w:rsidRPr="00294583">
        <w:t>energy efficiency and low carbon measures</w:t>
      </w:r>
    </w:p>
    <w:p w14:paraId="6034D36E" w14:textId="3BAB9B5A" w:rsidR="0017752A" w:rsidRPr="00294583" w:rsidRDefault="00A75532" w:rsidP="0017752A">
      <w:pPr>
        <w:ind w:left="340"/>
      </w:pPr>
      <w:r>
        <w:rPr>
          <w:i/>
          <w:iCs/>
        </w:rPr>
        <w:t xml:space="preserve">This means the Council, Exeter Community Energy and others </w:t>
      </w:r>
      <w:r w:rsidR="001E58B1">
        <w:rPr>
          <w:i/>
          <w:iCs/>
        </w:rPr>
        <w:t>exploring how other</w:t>
      </w:r>
      <w:r w:rsidR="008507D2">
        <w:rPr>
          <w:i/>
          <w:iCs/>
        </w:rPr>
        <w:t xml:space="preserve"> places</w:t>
      </w:r>
      <w:r w:rsidR="001E58B1">
        <w:rPr>
          <w:i/>
          <w:iCs/>
        </w:rPr>
        <w:t xml:space="preserve"> are</w:t>
      </w:r>
      <w:r w:rsidR="00B016EB">
        <w:rPr>
          <w:i/>
          <w:iCs/>
        </w:rPr>
        <w:t xml:space="preserve"> </w:t>
      </w:r>
      <w:r w:rsidR="00226731">
        <w:rPr>
          <w:i/>
          <w:iCs/>
        </w:rPr>
        <w:t>delivering more energy saving projects and</w:t>
      </w:r>
      <w:r w:rsidR="008507D2">
        <w:rPr>
          <w:i/>
          <w:iCs/>
        </w:rPr>
        <w:t xml:space="preserve"> securing funding to make them happen in Torbay.</w:t>
      </w:r>
    </w:p>
    <w:p w14:paraId="24F5D9E5" w14:textId="001D38ED" w:rsidR="0017752A" w:rsidRDefault="00D331FE" w:rsidP="0017752A">
      <w:pPr>
        <w:pStyle w:val="actionplanitems"/>
      </w:pPr>
      <w:r>
        <w:t>4. Promote Energy Saving Devon (a full support service that can help you upgrade your home)</w:t>
      </w:r>
    </w:p>
    <w:p w14:paraId="31389147" w14:textId="1C4CF5A0" w:rsidR="008908F7" w:rsidRDefault="00D331FE" w:rsidP="00393D49">
      <w:pPr>
        <w:rPr>
          <w:i/>
          <w:iCs/>
        </w:rPr>
      </w:pPr>
      <w:r>
        <w:rPr>
          <w:i/>
          <w:iCs/>
        </w:rPr>
        <w:t xml:space="preserve">This means the Council, Exeter Community Energy and others in Torbay promoting this new </w:t>
      </w:r>
      <w:r w:rsidR="00630C93">
        <w:rPr>
          <w:i/>
          <w:iCs/>
        </w:rPr>
        <w:t xml:space="preserve">energy saving </w:t>
      </w:r>
      <w:r>
        <w:rPr>
          <w:i/>
          <w:iCs/>
        </w:rPr>
        <w:t xml:space="preserve">service that can help people </w:t>
      </w:r>
      <w:r w:rsidR="00A77EC5">
        <w:rPr>
          <w:i/>
          <w:iCs/>
        </w:rPr>
        <w:t>install energy saving measures</w:t>
      </w:r>
      <w:r w:rsidR="00630C93">
        <w:rPr>
          <w:i/>
          <w:iCs/>
        </w:rPr>
        <w:t xml:space="preserve"> and access available grants.</w:t>
      </w:r>
    </w:p>
    <w:p w14:paraId="34CC2867" w14:textId="729CD4C3" w:rsidR="00895239" w:rsidRPr="00294583" w:rsidRDefault="00895239" w:rsidP="00895239">
      <w:pPr>
        <w:pStyle w:val="actionplanitems"/>
      </w:pPr>
      <w:r>
        <w:t>5. Strengthen rules required to make new developments net zero carbon with EV charging points  </w:t>
      </w:r>
      <w:r>
        <w:tab/>
      </w:r>
      <w:r>
        <w:tab/>
      </w:r>
    </w:p>
    <w:p w14:paraId="6CE5B1B4" w14:textId="18C1B20A" w:rsidR="00C92C77" w:rsidRDefault="00895239" w:rsidP="00393D49">
      <w:pPr>
        <w:rPr>
          <w:i/>
          <w:iCs/>
        </w:rPr>
      </w:pPr>
      <w:r>
        <w:rPr>
          <w:i/>
          <w:iCs/>
        </w:rPr>
        <w:t xml:space="preserve">This means revising </w:t>
      </w:r>
      <w:r w:rsidR="0035123C">
        <w:rPr>
          <w:i/>
          <w:iCs/>
        </w:rPr>
        <w:t>local planning rules to</w:t>
      </w:r>
      <w:r w:rsidR="002719A3">
        <w:rPr>
          <w:i/>
          <w:iCs/>
        </w:rPr>
        <w:t xml:space="preserve"> require all new homes and buildings to be designed and built </w:t>
      </w:r>
      <w:r w:rsidR="001061EA">
        <w:rPr>
          <w:i/>
          <w:iCs/>
        </w:rPr>
        <w:t>in ways that reduce the impact on the environment.</w:t>
      </w:r>
    </w:p>
    <w:p w14:paraId="32E3599E" w14:textId="77777777" w:rsidR="00C92C77" w:rsidRPr="00294583" w:rsidRDefault="00C92C77" w:rsidP="00C92C77">
      <w:pPr>
        <w:pStyle w:val="actionplanitems"/>
      </w:pPr>
      <w:r w:rsidRPr="00294583">
        <w:t>6.</w:t>
      </w:r>
      <w:r>
        <w:t xml:space="preserve"> </w:t>
      </w:r>
      <w:r w:rsidRPr="00294583">
        <w:t xml:space="preserve">Work in partnership with </w:t>
      </w:r>
      <w:r>
        <w:t>companies that use a lot of energy</w:t>
      </w:r>
      <w:r w:rsidRPr="00294583">
        <w:t xml:space="preserve"> in Torbay and share best practice </w:t>
      </w:r>
      <w:r>
        <w:t>to help them work towards net zero</w:t>
      </w:r>
    </w:p>
    <w:p w14:paraId="065CD851" w14:textId="5551FFEF" w:rsidR="00C92C77" w:rsidRDefault="00C92C77" w:rsidP="00393D49">
      <w:pPr>
        <w:rPr>
          <w:i/>
          <w:iCs/>
        </w:rPr>
      </w:pPr>
      <w:r>
        <w:rPr>
          <w:i/>
          <w:iCs/>
        </w:rPr>
        <w:t>This means</w:t>
      </w:r>
      <w:r w:rsidR="00293202">
        <w:rPr>
          <w:i/>
          <w:iCs/>
        </w:rPr>
        <w:t xml:space="preserve"> working with the public sector </w:t>
      </w:r>
      <w:r w:rsidR="00ED316A">
        <w:rPr>
          <w:i/>
          <w:iCs/>
        </w:rPr>
        <w:t xml:space="preserve">to reduce their impact on the environment, focussing initially on reduce energy usage and saving carbon emissions. </w:t>
      </w:r>
    </w:p>
    <w:p w14:paraId="5EF0D928" w14:textId="77777777" w:rsidR="00525273" w:rsidRPr="00294583" w:rsidRDefault="00525273" w:rsidP="00525273">
      <w:pPr>
        <w:pStyle w:val="actionplanitems"/>
      </w:pPr>
      <w:r w:rsidRPr="00294583">
        <w:t>7.</w:t>
      </w:r>
      <w:r>
        <w:t xml:space="preserve"> Deliver Make it Net Zero Torbay to help</w:t>
      </w:r>
      <w:r w:rsidRPr="00294583">
        <w:t xml:space="preserve"> </w:t>
      </w:r>
      <w:r>
        <w:t xml:space="preserve">250 </w:t>
      </w:r>
      <w:r w:rsidRPr="00294583">
        <w:t>small businesses to save money, through saving carbon, energy waste and water</w:t>
      </w:r>
      <w:r w:rsidRPr="00294583">
        <w:tab/>
      </w:r>
    </w:p>
    <w:p w14:paraId="3ECBAA24" w14:textId="2EF4C93E" w:rsidR="00525273" w:rsidRDefault="0013002E" w:rsidP="5A7FA07F">
      <w:pPr>
        <w:rPr>
          <w:i/>
          <w:iCs/>
        </w:rPr>
      </w:pPr>
      <w:r w:rsidRPr="5A7FA07F">
        <w:rPr>
          <w:i/>
          <w:iCs/>
        </w:rPr>
        <w:t xml:space="preserve">This is a </w:t>
      </w:r>
      <w:r w:rsidR="00696AD6" w:rsidRPr="5A7FA07F">
        <w:rPr>
          <w:i/>
          <w:iCs/>
        </w:rPr>
        <w:t xml:space="preserve">programme that can help businesses save energy, water, </w:t>
      </w:r>
      <w:r w:rsidR="22398065" w:rsidRPr="5A7FA07F">
        <w:rPr>
          <w:i/>
          <w:iCs/>
        </w:rPr>
        <w:t>waste,</w:t>
      </w:r>
      <w:r w:rsidR="00696AD6" w:rsidRPr="5A7FA07F">
        <w:rPr>
          <w:i/>
          <w:iCs/>
        </w:rPr>
        <w:t xml:space="preserve"> and carbon emissions. </w:t>
      </w:r>
    </w:p>
    <w:p w14:paraId="29D3E4CD" w14:textId="382913FB" w:rsidR="009F6C5E" w:rsidRPr="00294583" w:rsidRDefault="009F6C5E" w:rsidP="5A7FA07F">
      <w:pPr>
        <w:pStyle w:val="actionplanitems"/>
        <w:rPr>
          <w:rFonts w:ascii="Arial" w:eastAsia="Arial" w:hAnsi="Arial" w:cs="Arial"/>
        </w:rPr>
      </w:pPr>
      <w:r>
        <w:t xml:space="preserve">8. </w:t>
      </w:r>
      <w:r w:rsidR="3CF160B2">
        <w:t>W</w:t>
      </w:r>
      <w:r w:rsidR="3CF160B2" w:rsidRPr="5A7FA07F">
        <w:rPr>
          <w:rFonts w:ascii="Arial" w:eastAsia="Arial" w:hAnsi="Arial" w:cs="Arial"/>
        </w:rPr>
        <w:t>ork with key energy stakeholders including those representing energy distribution on developing a local energy plan to ensure Torbay's energy system is ready for a low carbon future</w:t>
      </w:r>
    </w:p>
    <w:p w14:paraId="2383AAAB" w14:textId="734C536D" w:rsidR="00525273" w:rsidRDefault="009F6C5E" w:rsidP="00393D49">
      <w:pPr>
        <w:rPr>
          <w:rFonts w:ascii="Arial" w:hAnsi="Arial" w:cs="Arial"/>
          <w:i/>
          <w:iCs/>
          <w:szCs w:val="24"/>
          <w:shd w:val="clear" w:color="auto" w:fill="FFFFFF"/>
        </w:rPr>
      </w:pPr>
      <w:r w:rsidRPr="009472E1">
        <w:rPr>
          <w:i/>
          <w:iCs/>
          <w:szCs w:val="24"/>
        </w:rPr>
        <w:t xml:space="preserve">This </w:t>
      </w:r>
      <w:r w:rsidR="006C79B5" w:rsidRPr="009472E1">
        <w:rPr>
          <w:i/>
          <w:iCs/>
          <w:szCs w:val="24"/>
        </w:rPr>
        <w:t>is a plan that</w:t>
      </w:r>
      <w:r w:rsidR="009472E1" w:rsidRPr="009472E1">
        <w:rPr>
          <w:i/>
          <w:iCs/>
          <w:szCs w:val="24"/>
        </w:rPr>
        <w:t xml:space="preserve"> will identify the</w:t>
      </w:r>
      <w:r w:rsidR="006C79B5" w:rsidRPr="009472E1">
        <w:rPr>
          <w:i/>
          <w:iCs/>
          <w:szCs w:val="24"/>
        </w:rPr>
        <w:t xml:space="preserve"> </w:t>
      </w:r>
      <w:r w:rsidR="009472E1" w:rsidRPr="009472E1">
        <w:rPr>
          <w:rFonts w:ascii="Arial" w:hAnsi="Arial" w:cs="Arial"/>
          <w:i/>
          <w:iCs/>
          <w:szCs w:val="24"/>
          <w:shd w:val="clear" w:color="auto" w:fill="FFFFFF"/>
        </w:rPr>
        <w:t>necessary changes need</w:t>
      </w:r>
      <w:r w:rsidR="009472E1">
        <w:rPr>
          <w:rFonts w:ascii="Arial" w:hAnsi="Arial" w:cs="Arial"/>
          <w:i/>
          <w:iCs/>
          <w:szCs w:val="24"/>
          <w:shd w:val="clear" w:color="auto" w:fill="FFFFFF"/>
        </w:rPr>
        <w:t>ed</w:t>
      </w:r>
      <w:r w:rsidR="009472E1" w:rsidRPr="009472E1">
        <w:rPr>
          <w:rFonts w:ascii="Arial" w:hAnsi="Arial" w:cs="Arial"/>
          <w:i/>
          <w:iCs/>
          <w:szCs w:val="24"/>
          <w:shd w:val="clear" w:color="auto" w:fill="FFFFFF"/>
        </w:rPr>
        <w:t xml:space="preserve"> to our local energy system to meet </w:t>
      </w:r>
      <w:r w:rsidR="009472E1">
        <w:rPr>
          <w:rFonts w:ascii="Arial" w:hAnsi="Arial" w:cs="Arial"/>
          <w:i/>
          <w:iCs/>
          <w:szCs w:val="24"/>
          <w:shd w:val="clear" w:color="auto" w:fill="FFFFFF"/>
        </w:rPr>
        <w:t xml:space="preserve">our </w:t>
      </w:r>
      <w:r w:rsidR="009472E1" w:rsidRPr="009472E1">
        <w:rPr>
          <w:rFonts w:ascii="Arial" w:hAnsi="Arial" w:cs="Arial"/>
          <w:i/>
          <w:iCs/>
          <w:szCs w:val="24"/>
          <w:shd w:val="clear" w:color="auto" w:fill="FFFFFF"/>
        </w:rPr>
        <w:t xml:space="preserve">future net zero ambitions. </w:t>
      </w:r>
      <w:r w:rsidR="00FA7559">
        <w:rPr>
          <w:rFonts w:ascii="Arial" w:hAnsi="Arial" w:cs="Arial"/>
          <w:i/>
          <w:iCs/>
          <w:szCs w:val="24"/>
          <w:shd w:val="clear" w:color="auto" w:fill="FFFFFF"/>
        </w:rPr>
        <w:t xml:space="preserve">For more information see </w:t>
      </w:r>
      <w:hyperlink r:id="rId13" w:anchor=":~:text=Local%20Area%20Energy%20Planning%20(LAEP,its%20local%20Net%20Zero%20target." w:history="1">
        <w:r w:rsidR="00FA7559" w:rsidRPr="00FB41E4">
          <w:rPr>
            <w:rStyle w:val="Hyperlink"/>
            <w:rFonts w:ascii="Arial" w:hAnsi="Arial" w:cs="Arial"/>
            <w:i/>
            <w:color w:val="0D75FF" w:themeColor="text2" w:themeTint="99"/>
            <w:szCs w:val="24"/>
            <w:shd w:val="clear" w:color="auto" w:fill="FFFFFF"/>
          </w:rPr>
          <w:t>here</w:t>
        </w:r>
      </w:hyperlink>
      <w:r w:rsidR="00FA7559">
        <w:rPr>
          <w:rFonts w:ascii="Arial" w:hAnsi="Arial" w:cs="Arial"/>
          <w:i/>
          <w:iCs/>
          <w:szCs w:val="24"/>
          <w:shd w:val="clear" w:color="auto" w:fill="FFFFFF"/>
        </w:rPr>
        <w:t xml:space="preserve">. </w:t>
      </w:r>
    </w:p>
    <w:p w14:paraId="24C4A9AE" w14:textId="77777777" w:rsidR="00720329" w:rsidRDefault="00720329" w:rsidP="00720329">
      <w:pPr>
        <w:pStyle w:val="actionplanitems"/>
      </w:pPr>
      <w:r w:rsidRPr="00294583">
        <w:t>9.</w:t>
      </w:r>
      <w:r>
        <w:t xml:space="preserve"> </w:t>
      </w:r>
      <w:r w:rsidRPr="00294583">
        <w:t xml:space="preserve">To encourage cycling and walking, improve the safety of our roads </w:t>
      </w:r>
      <w:r w:rsidRPr="00294583">
        <w:tab/>
      </w:r>
    </w:p>
    <w:p w14:paraId="462EDD5F" w14:textId="35DE19BD" w:rsidR="00E0024D" w:rsidRDefault="00E0024D" w:rsidP="00720329">
      <w:pPr>
        <w:pStyle w:val="actionplanitems"/>
      </w:pPr>
      <w:r>
        <w:t xml:space="preserve">And </w:t>
      </w:r>
    </w:p>
    <w:p w14:paraId="04EB24EA" w14:textId="2AE62C57" w:rsidR="00E0024D" w:rsidRPr="00294583" w:rsidRDefault="0C676CE6" w:rsidP="00E0024D">
      <w:pPr>
        <w:pStyle w:val="actionplanitems"/>
      </w:pPr>
      <w:r>
        <w:t>11.</w:t>
      </w:r>
      <w:r w:rsidR="00E0024D">
        <w:t>Invest in sustainable travel options including more cycling, wheeling, and walking routes</w:t>
      </w:r>
    </w:p>
    <w:p w14:paraId="3C853038" w14:textId="52539DCF" w:rsidR="002517D6" w:rsidRPr="00E0024D" w:rsidRDefault="00720329" w:rsidP="00720329">
      <w:pPr>
        <w:rPr>
          <w:i/>
          <w:color w:val="0D75FF" w:themeColor="text2" w:themeTint="99"/>
        </w:rPr>
      </w:pPr>
      <w:r w:rsidRPr="00E0024D">
        <w:rPr>
          <w:i/>
          <w:iCs/>
        </w:rPr>
        <w:t xml:space="preserve">This means the Council working with partners to secure funding to deliver its </w:t>
      </w:r>
      <w:hyperlink r:id="rId14" w:history="1">
        <w:r w:rsidR="00A5536A" w:rsidRPr="00E0024D">
          <w:rPr>
            <w:rStyle w:val="Hyperlink"/>
            <w:i/>
            <w:color w:val="0D75FF" w:themeColor="text2" w:themeTint="99"/>
          </w:rPr>
          <w:t xml:space="preserve">Local </w:t>
        </w:r>
        <w:r w:rsidR="00BC44BF" w:rsidRPr="00E0024D">
          <w:rPr>
            <w:rStyle w:val="Hyperlink"/>
            <w:i/>
            <w:color w:val="0D75FF" w:themeColor="text2" w:themeTint="99"/>
          </w:rPr>
          <w:t xml:space="preserve">Cycling, </w:t>
        </w:r>
        <w:r w:rsidRPr="00E0024D">
          <w:rPr>
            <w:rStyle w:val="Hyperlink"/>
            <w:i/>
            <w:color w:val="0D75FF" w:themeColor="text2" w:themeTint="99"/>
          </w:rPr>
          <w:t>Walking</w:t>
        </w:r>
        <w:r w:rsidR="00BC44BF" w:rsidRPr="00E0024D">
          <w:rPr>
            <w:rStyle w:val="Hyperlink"/>
            <w:i/>
            <w:color w:val="0D75FF" w:themeColor="text2" w:themeTint="99"/>
          </w:rPr>
          <w:t xml:space="preserve"> Investment Plans</w:t>
        </w:r>
      </w:hyperlink>
    </w:p>
    <w:p w14:paraId="024DBD16" w14:textId="77777777" w:rsidR="00781B60" w:rsidRPr="00294583" w:rsidRDefault="00781B60" w:rsidP="00781B60">
      <w:pPr>
        <w:pStyle w:val="actionplanitems"/>
      </w:pPr>
      <w:r w:rsidRPr="00294583">
        <w:lastRenderedPageBreak/>
        <w:t>10.</w:t>
      </w:r>
      <w:r>
        <w:t xml:space="preserve"> </w:t>
      </w:r>
      <w:r w:rsidRPr="00294583">
        <w:t>Explore an affordable One Ticket option for all bus travel in the Bay</w:t>
      </w:r>
    </w:p>
    <w:p w14:paraId="59C26D75" w14:textId="263C67C8" w:rsidR="00455E98" w:rsidRDefault="00781B60" w:rsidP="00720329">
      <w:pPr>
        <w:rPr>
          <w:i/>
          <w:iCs/>
          <w:szCs w:val="24"/>
        </w:rPr>
      </w:pPr>
      <w:r>
        <w:rPr>
          <w:i/>
          <w:iCs/>
          <w:szCs w:val="24"/>
        </w:rPr>
        <w:t xml:space="preserve">This is the Bus Partnership developing a bus ticket that can be used on all </w:t>
      </w:r>
      <w:r w:rsidR="000513FB">
        <w:rPr>
          <w:i/>
          <w:iCs/>
          <w:szCs w:val="24"/>
        </w:rPr>
        <w:t xml:space="preserve">buses across Torbay, regardless of the operator. </w:t>
      </w:r>
    </w:p>
    <w:p w14:paraId="3E9A6C15" w14:textId="77777777" w:rsidR="004D79ED" w:rsidRPr="00294583" w:rsidRDefault="004D79ED" w:rsidP="004D79ED">
      <w:pPr>
        <w:pStyle w:val="actionplanitems"/>
      </w:pPr>
      <w:r w:rsidRPr="00294583">
        <w:t xml:space="preserve">12.Set up community electric car and bike </w:t>
      </w:r>
      <w:r>
        <w:t>hire clubs</w:t>
      </w:r>
      <w:r w:rsidRPr="00294583">
        <w:t xml:space="preserve"> </w:t>
      </w:r>
    </w:p>
    <w:p w14:paraId="7020279D" w14:textId="46071693" w:rsidR="004D79ED" w:rsidRPr="009472E1" w:rsidRDefault="004D79ED" w:rsidP="00720329">
      <w:pPr>
        <w:rPr>
          <w:i/>
          <w:iCs/>
          <w:szCs w:val="24"/>
        </w:rPr>
      </w:pPr>
      <w:r>
        <w:rPr>
          <w:i/>
          <w:iCs/>
          <w:szCs w:val="24"/>
        </w:rPr>
        <w:t xml:space="preserve">This means Torbay Council and partners exploring options and delivering </w:t>
      </w:r>
      <w:r w:rsidR="00F0165F">
        <w:rPr>
          <w:i/>
          <w:iCs/>
          <w:szCs w:val="24"/>
        </w:rPr>
        <w:t xml:space="preserve">electric cars and </w:t>
      </w:r>
      <w:r w:rsidR="002918EA">
        <w:rPr>
          <w:i/>
          <w:iCs/>
          <w:szCs w:val="24"/>
        </w:rPr>
        <w:t>bikes</w:t>
      </w:r>
      <w:r w:rsidR="005240A8">
        <w:rPr>
          <w:i/>
          <w:iCs/>
          <w:szCs w:val="24"/>
        </w:rPr>
        <w:t xml:space="preserve"> that can be hired out by the community to use</w:t>
      </w:r>
      <w:r w:rsidR="00915634">
        <w:rPr>
          <w:i/>
          <w:iCs/>
          <w:szCs w:val="24"/>
        </w:rPr>
        <w:t>.</w:t>
      </w:r>
      <w:r w:rsidR="005240A8">
        <w:rPr>
          <w:i/>
          <w:iCs/>
          <w:szCs w:val="24"/>
        </w:rPr>
        <w:t xml:space="preserve"> </w:t>
      </w:r>
    </w:p>
    <w:p w14:paraId="3D14FD2A" w14:textId="77777777" w:rsidR="00DD2ADD" w:rsidRPr="00294583" w:rsidRDefault="00DD2ADD" w:rsidP="00DD2ADD">
      <w:pPr>
        <w:pStyle w:val="actionplanitems"/>
      </w:pPr>
      <w:r w:rsidRPr="00294583">
        <w:t>13.</w:t>
      </w:r>
      <w:r>
        <w:t xml:space="preserve"> </w:t>
      </w:r>
      <w:r w:rsidRPr="00294583">
        <w:t>Increase zero emission buses across Torbay</w:t>
      </w:r>
      <w:r w:rsidRPr="00294583">
        <w:tab/>
      </w:r>
    </w:p>
    <w:p w14:paraId="0EC52B26" w14:textId="2DEAF8FB" w:rsidR="00DD2ADD" w:rsidRPr="009472E1" w:rsidRDefault="00DD2ADD" w:rsidP="00720329">
      <w:pPr>
        <w:rPr>
          <w:i/>
          <w:iCs/>
          <w:szCs w:val="24"/>
        </w:rPr>
      </w:pPr>
      <w:r>
        <w:rPr>
          <w:i/>
          <w:iCs/>
          <w:szCs w:val="24"/>
        </w:rPr>
        <w:t xml:space="preserve">This means the Torbay Bus Partnership working together to increase the </w:t>
      </w:r>
      <w:r w:rsidR="00DD779D">
        <w:rPr>
          <w:i/>
          <w:iCs/>
          <w:szCs w:val="24"/>
        </w:rPr>
        <w:t>numbers</w:t>
      </w:r>
      <w:r>
        <w:rPr>
          <w:i/>
          <w:iCs/>
          <w:szCs w:val="24"/>
        </w:rPr>
        <w:t xml:space="preserve"> of electric buses </w:t>
      </w:r>
      <w:r w:rsidR="00DD779D">
        <w:rPr>
          <w:i/>
          <w:iCs/>
          <w:szCs w:val="24"/>
        </w:rPr>
        <w:t>operating across Torbay.</w:t>
      </w:r>
    </w:p>
    <w:p w14:paraId="6EC7526D" w14:textId="53CFA2B0" w:rsidR="00760B9F" w:rsidRPr="007B0A6E" w:rsidRDefault="00760B9F" w:rsidP="00760B9F">
      <w:pPr>
        <w:pStyle w:val="actionplanitems"/>
      </w:pPr>
      <w:r>
        <w:t>14</w:t>
      </w:r>
      <w:r w:rsidRPr="007B0A6E">
        <w:t>. Place public electric charging points across Torbay</w:t>
      </w:r>
    </w:p>
    <w:p w14:paraId="08F2273C" w14:textId="41FC8305" w:rsidR="00D92F00" w:rsidRPr="009472E1" w:rsidRDefault="00760B9F" w:rsidP="5A7FA07F">
      <w:pPr>
        <w:rPr>
          <w:i/>
          <w:iCs/>
        </w:rPr>
      </w:pPr>
      <w:r w:rsidRPr="5A7FA07F">
        <w:rPr>
          <w:i/>
          <w:iCs/>
        </w:rPr>
        <w:t xml:space="preserve">This means </w:t>
      </w:r>
      <w:r w:rsidR="00805579" w:rsidRPr="5A7FA07F">
        <w:rPr>
          <w:i/>
          <w:iCs/>
        </w:rPr>
        <w:t>the Council working with Devon C</w:t>
      </w:r>
      <w:r w:rsidR="00215917" w:rsidRPr="5A7FA07F">
        <w:rPr>
          <w:i/>
          <w:iCs/>
        </w:rPr>
        <w:t>ou</w:t>
      </w:r>
      <w:r w:rsidR="00805579" w:rsidRPr="5A7FA07F">
        <w:rPr>
          <w:i/>
          <w:iCs/>
        </w:rPr>
        <w:t xml:space="preserve">nty Council to install </w:t>
      </w:r>
      <w:bookmarkStart w:id="1" w:name="_Int_T4ubUz5J"/>
      <w:r w:rsidR="00805579" w:rsidRPr="5A7FA07F">
        <w:rPr>
          <w:i/>
          <w:iCs/>
        </w:rPr>
        <w:t>a number of</w:t>
      </w:r>
      <w:bookmarkEnd w:id="1"/>
      <w:r w:rsidR="00805579" w:rsidRPr="5A7FA07F">
        <w:rPr>
          <w:i/>
          <w:iCs/>
        </w:rPr>
        <w:t xml:space="preserve"> </w:t>
      </w:r>
      <w:r w:rsidR="00E64BA3" w:rsidRPr="5A7FA07F">
        <w:rPr>
          <w:i/>
          <w:iCs/>
        </w:rPr>
        <w:t xml:space="preserve">electric </w:t>
      </w:r>
      <w:bookmarkStart w:id="2" w:name="_Int_G5nu9qh3"/>
      <w:proofErr w:type="gramStart"/>
      <w:r w:rsidR="00E64BA3" w:rsidRPr="5A7FA07F">
        <w:rPr>
          <w:i/>
          <w:iCs/>
        </w:rPr>
        <w:t>vehicle</w:t>
      </w:r>
      <w:bookmarkEnd w:id="2"/>
      <w:proofErr w:type="gramEnd"/>
      <w:r w:rsidR="00E64BA3" w:rsidRPr="5A7FA07F">
        <w:rPr>
          <w:i/>
          <w:iCs/>
        </w:rPr>
        <w:t xml:space="preserve"> charging points ac</w:t>
      </w:r>
      <w:r w:rsidR="00215917" w:rsidRPr="5A7FA07F">
        <w:rPr>
          <w:i/>
          <w:iCs/>
        </w:rPr>
        <w:t>r</w:t>
      </w:r>
      <w:r w:rsidR="00E64BA3" w:rsidRPr="5A7FA07F">
        <w:rPr>
          <w:i/>
          <w:iCs/>
        </w:rPr>
        <w:t>oss Torbay</w:t>
      </w:r>
      <w:r w:rsidR="00401529" w:rsidRPr="5A7FA07F">
        <w:rPr>
          <w:i/>
          <w:iCs/>
        </w:rPr>
        <w:t>’s public car parks.</w:t>
      </w:r>
    </w:p>
    <w:p w14:paraId="03AC6785" w14:textId="77777777" w:rsidR="000871CA" w:rsidRPr="00D00C85" w:rsidRDefault="000871CA" w:rsidP="000871CA">
      <w:pPr>
        <w:pStyle w:val="actionplanitems"/>
        <w:rPr>
          <w:strike/>
        </w:rPr>
      </w:pPr>
      <w:r w:rsidRPr="00294583">
        <w:t>15.</w:t>
      </w:r>
      <w:r>
        <w:t xml:space="preserve"> </w:t>
      </w:r>
      <w:r w:rsidRPr="00294583">
        <w:t>Develop a new</w:t>
      </w:r>
      <w:r>
        <w:t xml:space="preserve"> long-term pla</w:t>
      </w:r>
      <w:r w:rsidRPr="00727C21">
        <w:t>n for how we travel about Torbay (</w:t>
      </w:r>
      <w:r>
        <w:t xml:space="preserve">a </w:t>
      </w:r>
      <w:r w:rsidRPr="00727C21">
        <w:t>Local Transport Plan for Torbay)</w:t>
      </w:r>
    </w:p>
    <w:p w14:paraId="2F84D527" w14:textId="6AD22CAF" w:rsidR="00677B70" w:rsidRPr="009472E1" w:rsidRDefault="000871CA" w:rsidP="5A7FA07F">
      <w:pPr>
        <w:rPr>
          <w:i/>
          <w:iCs/>
        </w:rPr>
      </w:pPr>
      <w:r w:rsidRPr="5A7FA07F">
        <w:rPr>
          <w:i/>
          <w:iCs/>
        </w:rPr>
        <w:t xml:space="preserve">This means develop a new </w:t>
      </w:r>
      <w:r w:rsidR="4227B21F" w:rsidRPr="5A7FA07F">
        <w:rPr>
          <w:i/>
          <w:iCs/>
        </w:rPr>
        <w:t>long-term</w:t>
      </w:r>
      <w:r w:rsidRPr="5A7FA07F">
        <w:rPr>
          <w:i/>
          <w:iCs/>
        </w:rPr>
        <w:t xml:space="preserve"> plan </w:t>
      </w:r>
      <w:r w:rsidR="009555B7" w:rsidRPr="5A7FA07F">
        <w:rPr>
          <w:i/>
          <w:iCs/>
        </w:rPr>
        <w:t xml:space="preserve">for transport in Torbay. This will replace the existing plan </w:t>
      </w:r>
      <w:hyperlink r:id="rId15">
        <w:r w:rsidR="009555B7" w:rsidRPr="5A7FA07F">
          <w:rPr>
            <w:rStyle w:val="Hyperlink"/>
            <w:i/>
            <w:iCs/>
            <w:color w:val="0D75FF" w:themeColor="text2" w:themeTint="99"/>
          </w:rPr>
          <w:t>here.</w:t>
        </w:r>
      </w:hyperlink>
      <w:r w:rsidR="009555B7" w:rsidRPr="5A7FA07F">
        <w:rPr>
          <w:i/>
          <w:iCs/>
          <w:color w:val="0D75FF" w:themeColor="text2" w:themeTint="99"/>
        </w:rPr>
        <w:t xml:space="preserve"> </w:t>
      </w:r>
      <w:r w:rsidR="00B44965" w:rsidRPr="5A7FA07F">
        <w:rPr>
          <w:i/>
          <w:iCs/>
        </w:rPr>
        <w:t>It will cover areas like walking, cycling, public transport and decarbon</w:t>
      </w:r>
      <w:r w:rsidR="00B2335D" w:rsidRPr="5A7FA07F">
        <w:rPr>
          <w:i/>
          <w:iCs/>
        </w:rPr>
        <w:t xml:space="preserve">ation of the local system over time. </w:t>
      </w:r>
    </w:p>
    <w:p w14:paraId="04700136" w14:textId="77777777" w:rsidR="00575D16" w:rsidRPr="00294583" w:rsidRDefault="00575D16" w:rsidP="00575D16">
      <w:pPr>
        <w:pStyle w:val="actionplanitems"/>
      </w:pPr>
      <w:r w:rsidRPr="00294583">
        <w:t>16.Support walking, cycling, and scooting to school projects</w:t>
      </w:r>
    </w:p>
    <w:p w14:paraId="7CEBFDAE" w14:textId="134B6DB8" w:rsidR="00575D16" w:rsidRPr="009472E1" w:rsidRDefault="00575D16" w:rsidP="00720329">
      <w:pPr>
        <w:rPr>
          <w:i/>
          <w:iCs/>
          <w:szCs w:val="24"/>
        </w:rPr>
      </w:pPr>
      <w:r>
        <w:rPr>
          <w:i/>
          <w:iCs/>
          <w:szCs w:val="24"/>
        </w:rPr>
        <w:t xml:space="preserve">This means </w:t>
      </w:r>
      <w:r w:rsidR="00D21B63">
        <w:rPr>
          <w:i/>
          <w:iCs/>
          <w:szCs w:val="24"/>
        </w:rPr>
        <w:t xml:space="preserve">exploring options and delivering </w:t>
      </w:r>
      <w:r w:rsidR="000D53C2">
        <w:rPr>
          <w:i/>
          <w:iCs/>
          <w:szCs w:val="24"/>
        </w:rPr>
        <w:t>actions</w:t>
      </w:r>
      <w:r w:rsidR="00204813">
        <w:rPr>
          <w:i/>
          <w:iCs/>
          <w:szCs w:val="24"/>
        </w:rPr>
        <w:t xml:space="preserve"> that will encourage more walking and cycling/ others to schools.</w:t>
      </w:r>
    </w:p>
    <w:p w14:paraId="275B2499" w14:textId="5D58D9E9" w:rsidR="009E680C" w:rsidRPr="00294583" w:rsidRDefault="009E680C" w:rsidP="5A7FA07F">
      <w:pPr>
        <w:pStyle w:val="actionplanitems"/>
      </w:pPr>
      <w:r>
        <w:t xml:space="preserve">17.Continue to reduce waste and increase recycling, working towards the national recycling target of 60% by 2030 </w:t>
      </w:r>
      <w:r w:rsidR="52A50F4D" w:rsidRPr="5A7FA07F">
        <w:t>(subject to further support from Central Government)</w:t>
      </w:r>
    </w:p>
    <w:p w14:paraId="5104AF36" w14:textId="436D67E2" w:rsidR="00867D06" w:rsidRPr="009472E1" w:rsidRDefault="003B68FB" w:rsidP="5A7FA07F">
      <w:pPr>
        <w:rPr>
          <w:i/>
          <w:iCs/>
        </w:rPr>
      </w:pPr>
      <w:r w:rsidRPr="5A7FA07F">
        <w:rPr>
          <w:i/>
          <w:iCs/>
        </w:rPr>
        <w:t xml:space="preserve">This means SWISCo carrying out a range of actions as outlined in </w:t>
      </w:r>
      <w:r w:rsidR="794E25BA" w:rsidRPr="5A7FA07F">
        <w:rPr>
          <w:i/>
          <w:iCs/>
        </w:rPr>
        <w:t>there</w:t>
      </w:r>
      <w:r w:rsidRPr="5A7FA07F">
        <w:rPr>
          <w:i/>
          <w:iCs/>
        </w:rPr>
        <w:t xml:space="preserve"> </w:t>
      </w:r>
      <w:hyperlink r:id="rId16" w:anchor=":~:text=In%20accordance%20with%20the%20Council%E2%80%99s%20Community%20and%20Corporate,and%20exceeding%20government%20targets%20for%20waste.%20More%20items">
        <w:r w:rsidR="0082749E" w:rsidRPr="5A7FA07F">
          <w:rPr>
            <w:rStyle w:val="Hyperlink"/>
            <w:i/>
            <w:iCs/>
            <w:color w:val="0D75FF" w:themeColor="text2" w:themeTint="99"/>
          </w:rPr>
          <w:t>Waste Management Strategy</w:t>
        </w:r>
      </w:hyperlink>
      <w:r w:rsidR="0082749E" w:rsidRPr="5A7FA07F">
        <w:rPr>
          <w:i/>
          <w:iCs/>
        </w:rPr>
        <w:t xml:space="preserve"> and forthcoming strategies as they arise.</w:t>
      </w:r>
    </w:p>
    <w:p w14:paraId="21FD5C7A" w14:textId="77777777" w:rsidR="004F4920" w:rsidRPr="00294583" w:rsidRDefault="004F4920" w:rsidP="004F4920">
      <w:pPr>
        <w:pStyle w:val="actionplanitems"/>
      </w:pPr>
      <w:r w:rsidRPr="00294583">
        <w:t xml:space="preserve">18.To reduce waste, explore establishing a community repair café </w:t>
      </w:r>
    </w:p>
    <w:p w14:paraId="5055A637" w14:textId="20061A3A" w:rsidR="00CD7099" w:rsidRPr="009472E1" w:rsidRDefault="00846E1F" w:rsidP="00720329">
      <w:pPr>
        <w:rPr>
          <w:i/>
          <w:iCs/>
          <w:szCs w:val="24"/>
        </w:rPr>
      </w:pPr>
      <w:r>
        <w:rPr>
          <w:i/>
          <w:iCs/>
          <w:szCs w:val="24"/>
        </w:rPr>
        <w:t>This means partners</w:t>
      </w:r>
      <w:r w:rsidR="00EC144A">
        <w:rPr>
          <w:i/>
          <w:iCs/>
          <w:szCs w:val="24"/>
        </w:rPr>
        <w:t xml:space="preserve"> exploring options and delivering </w:t>
      </w:r>
      <w:r w:rsidR="00E048AE">
        <w:rPr>
          <w:i/>
          <w:iCs/>
          <w:szCs w:val="24"/>
        </w:rPr>
        <w:t xml:space="preserve">a project that can </w:t>
      </w:r>
      <w:r w:rsidR="00EC144A">
        <w:rPr>
          <w:i/>
          <w:iCs/>
          <w:szCs w:val="24"/>
        </w:rPr>
        <w:t xml:space="preserve">repair </w:t>
      </w:r>
      <w:r w:rsidR="007F0017">
        <w:rPr>
          <w:i/>
          <w:iCs/>
          <w:szCs w:val="24"/>
        </w:rPr>
        <w:t xml:space="preserve">broken </w:t>
      </w:r>
      <w:r w:rsidR="00245EE8">
        <w:rPr>
          <w:i/>
          <w:iCs/>
          <w:szCs w:val="24"/>
        </w:rPr>
        <w:t>household items</w:t>
      </w:r>
      <w:r w:rsidR="00B32747">
        <w:rPr>
          <w:i/>
          <w:iCs/>
          <w:szCs w:val="24"/>
        </w:rPr>
        <w:t xml:space="preserve"> locally</w:t>
      </w:r>
      <w:r w:rsidR="005E6D93">
        <w:rPr>
          <w:i/>
          <w:iCs/>
          <w:szCs w:val="24"/>
        </w:rPr>
        <w:t>.</w:t>
      </w:r>
    </w:p>
    <w:p w14:paraId="030CFF5D" w14:textId="77777777" w:rsidR="00B24628" w:rsidRPr="00294583" w:rsidRDefault="00B24628" w:rsidP="00B24628">
      <w:pPr>
        <w:pStyle w:val="actionplanitems"/>
      </w:pPr>
      <w:r w:rsidRPr="00294583">
        <w:t>19.Explore more local community based growing projects</w:t>
      </w:r>
      <w:r w:rsidRPr="00294583">
        <w:tab/>
      </w:r>
    </w:p>
    <w:p w14:paraId="2DE06652" w14:textId="71AD81EF" w:rsidR="00B32747" w:rsidRPr="009472E1" w:rsidRDefault="00012E62" w:rsidP="00720329">
      <w:pPr>
        <w:rPr>
          <w:i/>
          <w:iCs/>
          <w:szCs w:val="24"/>
        </w:rPr>
      </w:pPr>
      <w:r w:rsidRPr="5A7FA07F">
        <w:rPr>
          <w:i/>
          <w:iCs/>
        </w:rPr>
        <w:t xml:space="preserve">This means Torbay Communities </w:t>
      </w:r>
      <w:r w:rsidR="003C53C1" w:rsidRPr="5A7FA07F">
        <w:rPr>
          <w:i/>
          <w:iCs/>
        </w:rPr>
        <w:t xml:space="preserve">exploring options and </w:t>
      </w:r>
      <w:r w:rsidR="00B43D07" w:rsidRPr="5A7FA07F">
        <w:rPr>
          <w:i/>
          <w:iCs/>
        </w:rPr>
        <w:t xml:space="preserve">securing funding to </w:t>
      </w:r>
      <w:r w:rsidR="003C53C1" w:rsidRPr="5A7FA07F">
        <w:rPr>
          <w:i/>
          <w:iCs/>
        </w:rPr>
        <w:t>deliver</w:t>
      </w:r>
      <w:r w:rsidR="00B43D07" w:rsidRPr="5A7FA07F">
        <w:rPr>
          <w:i/>
          <w:iCs/>
        </w:rPr>
        <w:t xml:space="preserve"> more projects that help Torbay residents grow </w:t>
      </w:r>
      <w:r w:rsidR="00696A96" w:rsidRPr="5A7FA07F">
        <w:rPr>
          <w:i/>
          <w:iCs/>
        </w:rPr>
        <w:t>their own</w:t>
      </w:r>
      <w:r w:rsidR="00B43D07" w:rsidRPr="5A7FA07F">
        <w:rPr>
          <w:i/>
          <w:iCs/>
        </w:rPr>
        <w:t xml:space="preserve"> food</w:t>
      </w:r>
      <w:r w:rsidR="00460FF2" w:rsidRPr="5A7FA07F">
        <w:rPr>
          <w:i/>
          <w:iCs/>
        </w:rPr>
        <w:t>.</w:t>
      </w:r>
    </w:p>
    <w:p w14:paraId="3C7FD1A1" w14:textId="2016C684" w:rsidR="281B5DFD" w:rsidRDefault="281B5DFD" w:rsidP="5A7FA07F">
      <w:pPr>
        <w:pStyle w:val="actionplanitems"/>
      </w:pPr>
      <w:r>
        <w:lastRenderedPageBreak/>
        <w:t>20.</w:t>
      </w:r>
      <w:r w:rsidRPr="5A7FA07F">
        <w:t xml:space="preserve"> Local Motion and partners Torbay to bid to become a Sustainable Food Place</w:t>
      </w:r>
      <w:r>
        <w:tab/>
      </w:r>
    </w:p>
    <w:p w14:paraId="5D8EC5BA" w14:textId="3203A20B" w:rsidR="281B5DFD" w:rsidRDefault="281B5DFD" w:rsidP="5A7FA07F">
      <w:pPr>
        <w:rPr>
          <w:i/>
          <w:iCs/>
        </w:rPr>
      </w:pPr>
      <w:r w:rsidRPr="5A7FA07F">
        <w:rPr>
          <w:i/>
          <w:iCs/>
        </w:rPr>
        <w:t>This means applying for the national S</w:t>
      </w:r>
      <w:r w:rsidR="0B56B202" w:rsidRPr="5A7FA07F">
        <w:rPr>
          <w:i/>
          <w:iCs/>
        </w:rPr>
        <w:t>u</w:t>
      </w:r>
      <w:r w:rsidRPr="5A7FA07F">
        <w:rPr>
          <w:i/>
          <w:iCs/>
        </w:rPr>
        <w:t>stainable Food Place accred</w:t>
      </w:r>
      <w:r w:rsidR="5614E6AF" w:rsidRPr="5A7FA07F">
        <w:rPr>
          <w:i/>
          <w:iCs/>
        </w:rPr>
        <w:t>itation</w:t>
      </w:r>
      <w:r w:rsidR="5D0090DD" w:rsidRPr="5A7FA07F">
        <w:rPr>
          <w:i/>
          <w:iCs/>
        </w:rPr>
        <w:t xml:space="preserve"> and developing an action plan to deliver more sustainable food initiatives</w:t>
      </w:r>
      <w:r w:rsidRPr="5A7FA07F">
        <w:rPr>
          <w:i/>
          <w:iCs/>
        </w:rPr>
        <w:t>.</w:t>
      </w:r>
    </w:p>
    <w:p w14:paraId="3BA90A95" w14:textId="303406AF" w:rsidR="009B2040" w:rsidRPr="00294583" w:rsidRDefault="009B2040" w:rsidP="009B2040">
      <w:pPr>
        <w:pStyle w:val="actionplanitems"/>
      </w:pPr>
      <w:r>
        <w:t>2</w:t>
      </w:r>
      <w:r w:rsidR="4C15AA07">
        <w:t>1.</w:t>
      </w:r>
      <w:r>
        <w:t xml:space="preserve"> </w:t>
      </w:r>
      <w:r w:rsidR="00E87E99">
        <w:t>Develop a new plan to restore and protect nature</w:t>
      </w:r>
      <w:r>
        <w:tab/>
      </w:r>
    </w:p>
    <w:p w14:paraId="7BD14629" w14:textId="1BA906B7" w:rsidR="009B2040" w:rsidRPr="00BA5AD8" w:rsidRDefault="009B2040" w:rsidP="5A7FA07F">
      <w:pPr>
        <w:rPr>
          <w:i/>
          <w:iCs/>
        </w:rPr>
      </w:pPr>
      <w:r w:rsidRPr="5A7FA07F">
        <w:rPr>
          <w:i/>
          <w:iCs/>
        </w:rPr>
        <w:t xml:space="preserve">This means </w:t>
      </w:r>
      <w:r w:rsidR="00B0189D" w:rsidRPr="5A7FA07F">
        <w:rPr>
          <w:i/>
          <w:iCs/>
        </w:rPr>
        <w:t xml:space="preserve">creating a coordinated set of actions that will help </w:t>
      </w:r>
      <w:r w:rsidR="00B0406E" w:rsidRPr="5A7FA07F">
        <w:rPr>
          <w:i/>
          <w:iCs/>
        </w:rPr>
        <w:t xml:space="preserve">enhance and </w:t>
      </w:r>
      <w:r w:rsidR="006918AD" w:rsidRPr="5A7FA07F">
        <w:rPr>
          <w:i/>
          <w:iCs/>
        </w:rPr>
        <w:t>protect</w:t>
      </w:r>
      <w:r w:rsidR="00B0406E" w:rsidRPr="5A7FA07F">
        <w:rPr>
          <w:i/>
          <w:iCs/>
        </w:rPr>
        <w:t xml:space="preserve"> </w:t>
      </w:r>
      <w:r w:rsidR="0017677D" w:rsidRPr="5A7FA07F">
        <w:rPr>
          <w:i/>
          <w:iCs/>
        </w:rPr>
        <w:t>nature on land and in the</w:t>
      </w:r>
      <w:r w:rsidR="00B0406E" w:rsidRPr="5A7FA07F">
        <w:rPr>
          <w:i/>
          <w:iCs/>
        </w:rPr>
        <w:t xml:space="preserve"> sea</w:t>
      </w:r>
      <w:r w:rsidR="0017677D" w:rsidRPr="5A7FA07F">
        <w:rPr>
          <w:i/>
          <w:iCs/>
        </w:rPr>
        <w:t xml:space="preserve">. </w:t>
      </w:r>
      <w:r w:rsidR="00E737FF" w:rsidRPr="5A7FA07F">
        <w:rPr>
          <w:i/>
          <w:iCs/>
        </w:rPr>
        <w:t xml:space="preserve">These are sometimes called Green and Blue Infrastructure </w:t>
      </w:r>
      <w:r w:rsidR="001B48F2" w:rsidRPr="5A7FA07F">
        <w:rPr>
          <w:i/>
          <w:iCs/>
        </w:rPr>
        <w:t>Action Plan</w:t>
      </w:r>
      <w:r w:rsidR="00542428" w:rsidRPr="5A7FA07F">
        <w:rPr>
          <w:i/>
          <w:iCs/>
        </w:rPr>
        <w:t>s</w:t>
      </w:r>
      <w:r w:rsidR="001B48F2" w:rsidRPr="5A7FA07F">
        <w:rPr>
          <w:i/>
          <w:iCs/>
        </w:rPr>
        <w:t>.</w:t>
      </w:r>
      <w:r w:rsidR="00542428" w:rsidRPr="5A7FA07F">
        <w:rPr>
          <w:i/>
          <w:iCs/>
        </w:rPr>
        <w:t xml:space="preserve"> </w:t>
      </w:r>
    </w:p>
    <w:p w14:paraId="33B23725" w14:textId="12BFFF5F" w:rsidR="00827974" w:rsidRPr="00294583" w:rsidRDefault="00827974" w:rsidP="00827974">
      <w:pPr>
        <w:pStyle w:val="actionplanitems"/>
      </w:pPr>
      <w:r>
        <w:t>2</w:t>
      </w:r>
      <w:r w:rsidR="3824BAD1">
        <w:t>2</w:t>
      </w:r>
      <w:r>
        <w:t xml:space="preserve">.Help protect our local sea grasses </w:t>
      </w:r>
    </w:p>
    <w:p w14:paraId="77B4E51D" w14:textId="2513801E" w:rsidR="00623812" w:rsidRPr="00BA5AD8" w:rsidRDefault="00827974" w:rsidP="00720329">
      <w:pPr>
        <w:rPr>
          <w:i/>
          <w:iCs/>
        </w:rPr>
      </w:pPr>
      <w:r>
        <w:rPr>
          <w:i/>
          <w:iCs/>
        </w:rPr>
        <w:t xml:space="preserve">This means partners carrying projects that will </w:t>
      </w:r>
      <w:r w:rsidR="00D70D7B">
        <w:rPr>
          <w:i/>
          <w:iCs/>
        </w:rPr>
        <w:t>protect local sea grasses in Tor Bay</w:t>
      </w:r>
      <w:r w:rsidR="00A04175">
        <w:rPr>
          <w:i/>
          <w:iCs/>
        </w:rPr>
        <w:t xml:space="preserve">, </w:t>
      </w:r>
      <w:r w:rsidR="00BD2E6C">
        <w:rPr>
          <w:i/>
          <w:iCs/>
        </w:rPr>
        <w:t>including</w:t>
      </w:r>
      <w:r w:rsidR="00A04175">
        <w:rPr>
          <w:i/>
          <w:iCs/>
        </w:rPr>
        <w:t xml:space="preserve"> actions to </w:t>
      </w:r>
      <w:r w:rsidR="00AE78EB">
        <w:rPr>
          <w:i/>
          <w:iCs/>
        </w:rPr>
        <w:t>raise awareness</w:t>
      </w:r>
      <w:r w:rsidR="004824D4">
        <w:rPr>
          <w:i/>
          <w:iCs/>
        </w:rPr>
        <w:t xml:space="preserve">, actions to reduce the impact of vessels mooring near sea grasses </w:t>
      </w:r>
      <w:r w:rsidR="00BD2E6C">
        <w:rPr>
          <w:i/>
          <w:iCs/>
        </w:rPr>
        <w:t>and creating a Marine Vision</w:t>
      </w:r>
      <w:r w:rsidR="00623812">
        <w:rPr>
          <w:i/>
          <w:iCs/>
        </w:rPr>
        <w:t xml:space="preserve"> (a vision </w:t>
      </w:r>
      <w:r w:rsidR="004F0E8D">
        <w:rPr>
          <w:i/>
          <w:iCs/>
        </w:rPr>
        <w:t>for how</w:t>
      </w:r>
      <w:r w:rsidR="00623812">
        <w:rPr>
          <w:i/>
          <w:iCs/>
        </w:rPr>
        <w:t xml:space="preserve"> harbour users and other marine user </w:t>
      </w:r>
      <w:r w:rsidR="004F0E8D">
        <w:rPr>
          <w:i/>
          <w:iCs/>
        </w:rPr>
        <w:t xml:space="preserve">use our </w:t>
      </w:r>
      <w:r w:rsidR="000E31F3">
        <w:rPr>
          <w:i/>
          <w:iCs/>
        </w:rPr>
        <w:t>seas</w:t>
      </w:r>
      <w:r w:rsidR="004F0E8D">
        <w:rPr>
          <w:i/>
          <w:iCs/>
        </w:rPr>
        <w:t>)</w:t>
      </w:r>
      <w:r w:rsidR="00623812">
        <w:rPr>
          <w:i/>
          <w:iCs/>
        </w:rPr>
        <w:t xml:space="preserve"> </w:t>
      </w:r>
    </w:p>
    <w:p w14:paraId="5A3A7311" w14:textId="1B06ACF8" w:rsidR="00282EC9" w:rsidRPr="00294583" w:rsidRDefault="00282EC9" w:rsidP="00282EC9">
      <w:pPr>
        <w:pStyle w:val="actionplanitems"/>
      </w:pPr>
      <w:r>
        <w:t xml:space="preserve"> </w:t>
      </w:r>
      <w:r w:rsidR="00B2640C">
        <w:t>2</w:t>
      </w:r>
      <w:r w:rsidR="48B13F88">
        <w:t>3</w:t>
      </w:r>
      <w:r w:rsidR="00B2640C">
        <w:t>. Develop a green tourism programme and award</w:t>
      </w:r>
    </w:p>
    <w:p w14:paraId="0310F676" w14:textId="55D451DB" w:rsidR="000E31F3" w:rsidRPr="00BA5AD8" w:rsidRDefault="00B2640C" w:rsidP="00720329">
      <w:pPr>
        <w:rPr>
          <w:i/>
          <w:iCs/>
        </w:rPr>
      </w:pPr>
      <w:r>
        <w:rPr>
          <w:i/>
          <w:iCs/>
        </w:rPr>
        <w:t xml:space="preserve">This means a range of partners </w:t>
      </w:r>
      <w:r w:rsidR="00B8530A">
        <w:rPr>
          <w:i/>
          <w:iCs/>
        </w:rPr>
        <w:t xml:space="preserve">talking to </w:t>
      </w:r>
      <w:r w:rsidR="00C57445">
        <w:rPr>
          <w:i/>
          <w:iCs/>
        </w:rPr>
        <w:t xml:space="preserve">tourism </w:t>
      </w:r>
      <w:r w:rsidR="00413FFA">
        <w:rPr>
          <w:i/>
          <w:iCs/>
        </w:rPr>
        <w:t xml:space="preserve">related businesses and developing a programme of support and award system to celebrate their successes. </w:t>
      </w:r>
    </w:p>
    <w:p w14:paraId="007291AC" w14:textId="01CBDE74" w:rsidR="000852AC" w:rsidRPr="00294583" w:rsidRDefault="000852AC" w:rsidP="000852AC">
      <w:pPr>
        <w:pStyle w:val="actionplanitems"/>
      </w:pPr>
      <w:r>
        <w:t>2</w:t>
      </w:r>
      <w:r w:rsidR="07D26680">
        <w:t>4</w:t>
      </w:r>
      <w:r>
        <w:t xml:space="preserve">. Explore setting up a Torbay Community Action Group or </w:t>
      </w:r>
      <w:proofErr w:type="gramStart"/>
      <w:r>
        <w:t>similar to</w:t>
      </w:r>
      <w:proofErr w:type="gramEnd"/>
      <w:r>
        <w:t xml:space="preserve"> create more local community projects</w:t>
      </w:r>
      <w:r>
        <w:tab/>
      </w:r>
      <w:r>
        <w:tab/>
      </w:r>
      <w:r>
        <w:tab/>
      </w:r>
    </w:p>
    <w:p w14:paraId="032E191D" w14:textId="1726D8F7" w:rsidR="00076C36" w:rsidRDefault="00765E06" w:rsidP="00720329">
      <w:pPr>
        <w:rPr>
          <w:i/>
          <w:iCs/>
        </w:rPr>
      </w:pPr>
      <w:r>
        <w:rPr>
          <w:i/>
          <w:iCs/>
        </w:rPr>
        <w:t xml:space="preserve">This means looking at getting </w:t>
      </w:r>
      <w:r w:rsidR="003D1685">
        <w:rPr>
          <w:i/>
          <w:iCs/>
        </w:rPr>
        <w:t xml:space="preserve">more </w:t>
      </w:r>
      <w:r>
        <w:rPr>
          <w:i/>
          <w:iCs/>
        </w:rPr>
        <w:t xml:space="preserve">dedicated </w:t>
      </w:r>
      <w:r w:rsidR="003D1685">
        <w:rPr>
          <w:i/>
          <w:iCs/>
        </w:rPr>
        <w:t>support that can</w:t>
      </w:r>
      <w:r>
        <w:rPr>
          <w:i/>
          <w:iCs/>
        </w:rPr>
        <w:t xml:space="preserve"> </w:t>
      </w:r>
      <w:r w:rsidR="003D1685">
        <w:rPr>
          <w:i/>
          <w:iCs/>
        </w:rPr>
        <w:t>help communities in Torbay</w:t>
      </w:r>
      <w:r w:rsidR="00EB5FA3">
        <w:rPr>
          <w:i/>
          <w:iCs/>
        </w:rPr>
        <w:t xml:space="preserve"> set up </w:t>
      </w:r>
      <w:r w:rsidR="00D407C0">
        <w:rPr>
          <w:i/>
          <w:iCs/>
        </w:rPr>
        <w:t>local projects</w:t>
      </w:r>
      <w:r w:rsidR="00A1182E">
        <w:rPr>
          <w:i/>
          <w:iCs/>
        </w:rPr>
        <w:t xml:space="preserve">. An example of what is happening in Devon is </w:t>
      </w:r>
      <w:hyperlink r:id="rId17" w:history="1">
        <w:r w:rsidR="00A1182E" w:rsidRPr="00A1182E">
          <w:rPr>
            <w:rStyle w:val="Hyperlink"/>
            <w:i/>
            <w:iCs/>
            <w:color w:val="0D75FF" w:themeColor="text2" w:themeTint="99"/>
          </w:rPr>
          <w:t>here.</w:t>
        </w:r>
      </w:hyperlink>
      <w:r w:rsidR="00A1182E">
        <w:rPr>
          <w:i/>
          <w:iCs/>
        </w:rPr>
        <w:t xml:space="preserve"> </w:t>
      </w:r>
    </w:p>
    <w:p w14:paraId="30FC9025" w14:textId="19CD741A" w:rsidR="00406B86" w:rsidRPr="00FB47D3" w:rsidRDefault="00406B86" w:rsidP="00406B86">
      <w:pPr>
        <w:pStyle w:val="actionplanitems"/>
      </w:pPr>
      <w:r>
        <w:t>2</w:t>
      </w:r>
      <w:r w:rsidR="4C29C6BF">
        <w:t>5</w:t>
      </w:r>
      <w:r>
        <w:t>. Torbay Climate Partnership to tell positive stories of action happening across Torbay</w:t>
      </w:r>
    </w:p>
    <w:p w14:paraId="275F79BF" w14:textId="3F5AD9CE" w:rsidR="00076C36" w:rsidRDefault="00406B86" w:rsidP="00720329">
      <w:pPr>
        <w:rPr>
          <w:i/>
          <w:iCs/>
        </w:rPr>
      </w:pPr>
      <w:r>
        <w:rPr>
          <w:i/>
          <w:iCs/>
        </w:rPr>
        <w:t xml:space="preserve">This means collating good news stories about people and businesses </w:t>
      </w:r>
      <w:proofErr w:type="gramStart"/>
      <w:r>
        <w:rPr>
          <w:i/>
          <w:iCs/>
        </w:rPr>
        <w:t>taking action</w:t>
      </w:r>
      <w:proofErr w:type="gramEnd"/>
      <w:r>
        <w:rPr>
          <w:i/>
          <w:iCs/>
        </w:rPr>
        <w:t xml:space="preserve"> and promoting </w:t>
      </w:r>
      <w:r w:rsidR="00AC1598">
        <w:rPr>
          <w:i/>
          <w:iCs/>
        </w:rPr>
        <w:t xml:space="preserve">more action like it </w:t>
      </w:r>
      <w:r>
        <w:rPr>
          <w:i/>
          <w:iCs/>
        </w:rPr>
        <w:t>across Torbay</w:t>
      </w:r>
      <w:r w:rsidR="00AC1598">
        <w:rPr>
          <w:i/>
          <w:iCs/>
        </w:rPr>
        <w:t>.</w:t>
      </w:r>
    </w:p>
    <w:p w14:paraId="64FC0597" w14:textId="0CD378AA" w:rsidR="00622CBD" w:rsidRPr="00294583" w:rsidRDefault="00622CBD" w:rsidP="00622CBD">
      <w:pPr>
        <w:pStyle w:val="actionplanitems"/>
      </w:pPr>
      <w:r>
        <w:t>2</w:t>
      </w:r>
      <w:r w:rsidR="741EBDF0">
        <w:t>6</w:t>
      </w:r>
      <w:r>
        <w:t>. Explore how to deliver more local campaigns in schools to encourage sustainable lifestyles</w:t>
      </w:r>
      <w:r>
        <w:tab/>
      </w:r>
    </w:p>
    <w:p w14:paraId="4DFD1D87" w14:textId="1BC78856" w:rsidR="00076C36" w:rsidRDefault="00622CBD" w:rsidP="00720329">
      <w:pPr>
        <w:rPr>
          <w:i/>
          <w:iCs/>
        </w:rPr>
      </w:pPr>
      <w:r>
        <w:rPr>
          <w:i/>
          <w:iCs/>
        </w:rPr>
        <w:t xml:space="preserve">This means working with young people to promote </w:t>
      </w:r>
      <w:r w:rsidR="003A32E1">
        <w:rPr>
          <w:i/>
          <w:iCs/>
        </w:rPr>
        <w:t>a range of things they can do.</w:t>
      </w:r>
    </w:p>
    <w:p w14:paraId="5C3A8E2A" w14:textId="2B463ED5" w:rsidR="007D7C31" w:rsidRPr="00294583" w:rsidRDefault="007D7C31" w:rsidP="007D7C31">
      <w:pPr>
        <w:pStyle w:val="actionplanitems"/>
      </w:pPr>
      <w:r>
        <w:t>2</w:t>
      </w:r>
      <w:r w:rsidR="794FAB57">
        <w:t>8</w:t>
      </w:r>
      <w:r>
        <w:t xml:space="preserve">. Review best practice innovative ways to encourage Torbay to </w:t>
      </w:r>
      <w:proofErr w:type="gramStart"/>
      <w:r>
        <w:t>take action</w:t>
      </w:r>
      <w:proofErr w:type="gramEnd"/>
    </w:p>
    <w:p w14:paraId="1FF0EB66" w14:textId="4BF3DBCA" w:rsidR="009C6D19" w:rsidRDefault="007D7C31" w:rsidP="00720329">
      <w:pPr>
        <w:rPr>
          <w:i/>
          <w:iCs/>
        </w:rPr>
      </w:pPr>
      <w:r>
        <w:rPr>
          <w:i/>
          <w:iCs/>
        </w:rPr>
        <w:t>This means e</w:t>
      </w:r>
      <w:r w:rsidR="00563996">
        <w:rPr>
          <w:i/>
          <w:iCs/>
        </w:rPr>
        <w:t xml:space="preserve">xploring how other areas are using innovative ways to encourage and </w:t>
      </w:r>
      <w:r w:rsidR="008035B4">
        <w:rPr>
          <w:i/>
          <w:iCs/>
        </w:rPr>
        <w:t>incentivise local</w:t>
      </w:r>
      <w:r w:rsidR="00563996">
        <w:rPr>
          <w:i/>
          <w:iCs/>
        </w:rPr>
        <w:t xml:space="preserve"> </w:t>
      </w:r>
      <w:r w:rsidR="008035B4">
        <w:rPr>
          <w:i/>
          <w:iCs/>
        </w:rPr>
        <w:t xml:space="preserve">action. </w:t>
      </w:r>
    </w:p>
    <w:p w14:paraId="08715658" w14:textId="7DC323B8" w:rsidR="00DB204E" w:rsidRPr="007D4A7D" w:rsidRDefault="00DB204E" w:rsidP="00DB204E">
      <w:pPr>
        <w:pStyle w:val="actionplanitems"/>
        <w:rPr>
          <w:rStyle w:val="Hyperlink"/>
          <w:color w:val="auto"/>
        </w:rPr>
      </w:pPr>
      <w:r>
        <w:t>2</w:t>
      </w:r>
      <w:r w:rsidR="14C9DE78">
        <w:t>7</w:t>
      </w:r>
      <w:r>
        <w:t>.Torbay</w:t>
      </w:r>
      <w:r w:rsidRPr="5A7FA07F">
        <w:rPr>
          <w:rStyle w:val="QuoteChar"/>
        </w:rPr>
        <w:t xml:space="preserve"> Council will use the results of the Met Office’s Torbay City Pack and Devon, Cornwall, and Isles of Scilly’s Adaptation Strategy to assess and ensure Torbay understands current and future vulnerability to a changing climate and takes actions to adapt and prepare. </w:t>
      </w:r>
    </w:p>
    <w:p w14:paraId="714029B6" w14:textId="14650EF0" w:rsidR="008035B4" w:rsidRDefault="00DB204E" w:rsidP="00720329">
      <w:pPr>
        <w:rPr>
          <w:i/>
          <w:iCs/>
        </w:rPr>
      </w:pPr>
      <w:r w:rsidRPr="006B437F">
        <w:rPr>
          <w:i/>
          <w:iCs/>
        </w:rPr>
        <w:lastRenderedPageBreak/>
        <w:t xml:space="preserve">This action is about </w:t>
      </w:r>
      <w:r w:rsidR="00BB08ED" w:rsidRPr="006B437F">
        <w:rPr>
          <w:i/>
          <w:iCs/>
        </w:rPr>
        <w:t>adapting to</w:t>
      </w:r>
      <w:r w:rsidR="00F943FE" w:rsidRPr="006B437F">
        <w:rPr>
          <w:i/>
          <w:iCs/>
        </w:rPr>
        <w:t xml:space="preserve"> a changing climate. </w:t>
      </w:r>
      <w:r w:rsidR="00FA49D0" w:rsidRPr="006B437F">
        <w:rPr>
          <w:i/>
          <w:iCs/>
        </w:rPr>
        <w:t xml:space="preserve">Unlike the actions above which aim to reduce carbon emissions, this action is about </w:t>
      </w:r>
      <w:r w:rsidR="000D3AE6" w:rsidRPr="006B437F">
        <w:rPr>
          <w:i/>
          <w:iCs/>
        </w:rPr>
        <w:t>understanding our changing</w:t>
      </w:r>
      <w:r w:rsidR="004D5F86">
        <w:rPr>
          <w:i/>
          <w:iCs/>
        </w:rPr>
        <w:t xml:space="preserve"> climate</w:t>
      </w:r>
      <w:r w:rsidR="002D1820">
        <w:rPr>
          <w:i/>
          <w:iCs/>
        </w:rPr>
        <w:t xml:space="preserve"> and</w:t>
      </w:r>
      <w:r w:rsidR="003C5EA0" w:rsidRPr="006B437F">
        <w:rPr>
          <w:i/>
          <w:iCs/>
        </w:rPr>
        <w:t xml:space="preserve"> </w:t>
      </w:r>
      <w:r w:rsidR="002D1820">
        <w:rPr>
          <w:i/>
          <w:iCs/>
        </w:rPr>
        <w:t>planning</w:t>
      </w:r>
      <w:r w:rsidR="003C5EA0" w:rsidRPr="006B437F">
        <w:rPr>
          <w:i/>
          <w:iCs/>
        </w:rPr>
        <w:t xml:space="preserve"> for this now and in the future. This action will use </w:t>
      </w:r>
      <w:r w:rsidR="00833894" w:rsidRPr="006B437F">
        <w:rPr>
          <w:i/>
          <w:iCs/>
        </w:rPr>
        <w:t xml:space="preserve">evidence available from the </w:t>
      </w:r>
      <w:hyperlink r:id="rId18" w:history="1">
        <w:r w:rsidR="00833894" w:rsidRPr="006709B3">
          <w:rPr>
            <w:rStyle w:val="Hyperlink"/>
            <w:i/>
            <w:iCs/>
            <w:color w:val="0D75FF" w:themeColor="text2" w:themeTint="99"/>
          </w:rPr>
          <w:t xml:space="preserve">MET </w:t>
        </w:r>
        <w:r w:rsidR="00C91C5A" w:rsidRPr="006709B3">
          <w:rPr>
            <w:rStyle w:val="Hyperlink"/>
            <w:i/>
            <w:iCs/>
            <w:color w:val="0D75FF" w:themeColor="text2" w:themeTint="99"/>
          </w:rPr>
          <w:t>O</w:t>
        </w:r>
        <w:r w:rsidR="00833894" w:rsidRPr="006709B3">
          <w:rPr>
            <w:rStyle w:val="Hyperlink"/>
            <w:i/>
            <w:iCs/>
            <w:color w:val="0D75FF" w:themeColor="text2" w:themeTint="99"/>
          </w:rPr>
          <w:t>ffice</w:t>
        </w:r>
      </w:hyperlink>
      <w:r w:rsidR="00833894" w:rsidRPr="006B437F">
        <w:rPr>
          <w:i/>
          <w:iCs/>
        </w:rPr>
        <w:t xml:space="preserve"> and </w:t>
      </w:r>
      <w:hyperlink r:id="rId19" w:history="1">
        <w:r w:rsidR="00833894" w:rsidRPr="00E32182">
          <w:rPr>
            <w:rStyle w:val="Hyperlink"/>
            <w:i/>
            <w:iCs/>
            <w:color w:val="0D75FF" w:themeColor="text2" w:themeTint="99"/>
          </w:rPr>
          <w:t>Devon, Cornwall, and Isles of Scilly’s Adaptation Strategy</w:t>
        </w:r>
      </w:hyperlink>
      <w:r w:rsidR="00833894" w:rsidRPr="006B437F">
        <w:rPr>
          <w:i/>
          <w:iCs/>
        </w:rPr>
        <w:t xml:space="preserve"> to </w:t>
      </w:r>
      <w:r w:rsidR="00581B40" w:rsidRPr="006B437F">
        <w:rPr>
          <w:i/>
          <w:iCs/>
        </w:rPr>
        <w:t xml:space="preserve">make sure we </w:t>
      </w:r>
      <w:r w:rsidR="00A32A4F" w:rsidRPr="006B437F">
        <w:rPr>
          <w:i/>
          <w:iCs/>
        </w:rPr>
        <w:t>are prepared and take action</w:t>
      </w:r>
      <w:r w:rsidR="006B437F" w:rsidRPr="006B437F">
        <w:rPr>
          <w:i/>
          <w:iCs/>
        </w:rPr>
        <w:t xml:space="preserve"> to minimise the impacts of a changing climate on Torbay. </w:t>
      </w:r>
    </w:p>
    <w:p w14:paraId="668A9E1A" w14:textId="7412E166" w:rsidR="00B503B5" w:rsidRPr="00B503B5" w:rsidRDefault="00B503B5" w:rsidP="00B503B5">
      <w:pPr>
        <w:pStyle w:val="actionplanitems"/>
        <w:tabs>
          <w:tab w:val="right" w:pos="9604"/>
        </w:tabs>
        <w:rPr>
          <w:rStyle w:val="Hyperlink"/>
          <w:color w:val="007D36" w:themeColor="accent3" w:themeShade="BF"/>
          <w:lang w:eastAsia="en-GB"/>
        </w:rPr>
      </w:pPr>
      <w:r w:rsidRPr="5A7FA07F">
        <w:rPr>
          <w:rStyle w:val="Hyperlink"/>
          <w:color w:val="007D36" w:themeColor="accent3" w:themeShade="BF"/>
          <w:lang w:eastAsia="en-GB"/>
        </w:rPr>
        <w:t>2</w:t>
      </w:r>
      <w:r w:rsidR="4F0A98C7" w:rsidRPr="5A7FA07F">
        <w:rPr>
          <w:rStyle w:val="Hyperlink"/>
          <w:color w:val="007D36" w:themeColor="accent3" w:themeShade="BF"/>
          <w:lang w:eastAsia="en-GB"/>
        </w:rPr>
        <w:t>9</w:t>
      </w:r>
      <w:r w:rsidRPr="5A7FA07F">
        <w:rPr>
          <w:rStyle w:val="Hyperlink"/>
          <w:color w:val="007D36" w:themeColor="accent3" w:themeShade="BF"/>
          <w:lang w:eastAsia="en-GB"/>
        </w:rPr>
        <w:t>. Explore finance models to help accelerate climate actions</w:t>
      </w:r>
      <w:r>
        <w:tab/>
      </w:r>
    </w:p>
    <w:p w14:paraId="5A5825C3" w14:textId="5359F40A" w:rsidR="00241AFC" w:rsidRPr="00344B63" w:rsidRDefault="00DC3EFD" w:rsidP="00720329">
      <w:pPr>
        <w:rPr>
          <w:rStyle w:val="Hyperlink"/>
          <w:i/>
          <w:iCs/>
          <w:color w:val="auto"/>
          <w:u w:val="none"/>
        </w:rPr>
      </w:pPr>
      <w:r>
        <w:rPr>
          <w:i/>
          <w:iCs/>
        </w:rPr>
        <w:t xml:space="preserve">This action is about exploring how to draw in </w:t>
      </w:r>
      <w:r w:rsidR="008E7C5B">
        <w:rPr>
          <w:i/>
          <w:iCs/>
        </w:rPr>
        <w:t xml:space="preserve">investment into Torbay to help </w:t>
      </w:r>
      <w:r w:rsidR="00241AFC">
        <w:rPr>
          <w:i/>
          <w:iCs/>
        </w:rPr>
        <w:t xml:space="preserve">pay for some actions above. </w:t>
      </w:r>
    </w:p>
    <w:p w14:paraId="69233492" w14:textId="5C6B4824" w:rsidR="00344B63" w:rsidRPr="00294583" w:rsidRDefault="196F211D" w:rsidP="00344B63">
      <w:pPr>
        <w:pStyle w:val="actionplanitems"/>
      </w:pPr>
      <w:r>
        <w:t>30</w:t>
      </w:r>
      <w:r w:rsidR="00344B63">
        <w:t xml:space="preserve">. </w:t>
      </w:r>
      <w:r w:rsidR="00344B63" w:rsidRPr="5A7FA07F">
        <w:rPr>
          <w:rStyle w:val="Hyperlink"/>
          <w:color w:val="007D36" w:themeColor="accent3" w:themeShade="BF"/>
          <w:u w:val="none"/>
          <w:lang w:eastAsia="en-GB"/>
        </w:rPr>
        <w:t>Develop a list of asks to lobby central government on, asking for more support to deliver this work</w:t>
      </w:r>
    </w:p>
    <w:p w14:paraId="49269B5E" w14:textId="73C0F373" w:rsidR="00344B63" w:rsidRPr="006B437F" w:rsidRDefault="00344B63" w:rsidP="00720329">
      <w:pPr>
        <w:rPr>
          <w:i/>
          <w:iCs/>
        </w:rPr>
      </w:pPr>
      <w:r>
        <w:rPr>
          <w:i/>
          <w:iCs/>
        </w:rPr>
        <w:t xml:space="preserve">This action is about writing to the Government to ask for </w:t>
      </w:r>
      <w:r w:rsidR="003D5DCF">
        <w:rPr>
          <w:i/>
          <w:iCs/>
        </w:rPr>
        <w:t xml:space="preserve">further support to deliver this work. </w:t>
      </w:r>
    </w:p>
    <w:p w14:paraId="39870533" w14:textId="4BD7D440" w:rsidR="00393D49" w:rsidRDefault="00393D49" w:rsidP="00393D49">
      <w:pPr>
        <w:pStyle w:val="Heading2"/>
      </w:pPr>
      <w:r>
        <w:t xml:space="preserve">Are we looking at introducing 15 Minutes City principles and restricting </w:t>
      </w:r>
      <w:r w:rsidR="0027520C">
        <w:t>peoples’</w:t>
      </w:r>
      <w:r>
        <w:t xml:space="preserve"> </w:t>
      </w:r>
      <w:r w:rsidR="00890CE5">
        <w:t xml:space="preserve">travel </w:t>
      </w:r>
      <w:r>
        <w:t>movements?</w:t>
      </w:r>
    </w:p>
    <w:p w14:paraId="0BDF48A0" w14:textId="54D4CBD0" w:rsidR="00393D49" w:rsidRPr="00D14A0E" w:rsidRDefault="00393D49" w:rsidP="5A7FA07F">
      <w:pPr>
        <w:rPr>
          <w:rFonts w:ascii="Helvetica" w:hAnsi="Helvetica" w:cs="Helvetica"/>
        </w:rPr>
      </w:pPr>
      <w:r w:rsidRPr="00D14A0E">
        <w:t>No. There are a range of actions in this plan that are</w:t>
      </w:r>
      <w:r w:rsidRPr="00D14A0E">
        <w:rPr>
          <w:rFonts w:ascii="Helvetica" w:hAnsi="Helvetica" w:cs="Helvetica"/>
          <w:shd w:val="clear" w:color="auto" w:fill="FFFFFF"/>
        </w:rPr>
        <w:t xml:space="preserve"> about improving and offering a range of low emission ways to travel</w:t>
      </w:r>
      <w:r w:rsidR="006B2E19">
        <w:rPr>
          <w:rFonts w:ascii="Helvetica" w:hAnsi="Helvetica" w:cs="Helvetica"/>
          <w:shd w:val="clear" w:color="auto" w:fill="FFFFFF"/>
        </w:rPr>
        <w:t>. I</w:t>
      </w:r>
      <w:r w:rsidRPr="00D14A0E">
        <w:rPr>
          <w:rFonts w:ascii="Helvetica" w:hAnsi="Helvetica" w:cs="Helvetica"/>
          <w:shd w:val="clear" w:color="auto" w:fill="FFFFFF"/>
        </w:rPr>
        <w:t xml:space="preserve">t is not restricting </w:t>
      </w:r>
      <w:r w:rsidR="006B2E19">
        <w:rPr>
          <w:rFonts w:ascii="Helvetica" w:hAnsi="Helvetica" w:cs="Helvetica"/>
          <w:shd w:val="clear" w:color="auto" w:fill="FFFFFF"/>
        </w:rPr>
        <w:t xml:space="preserve">the </w:t>
      </w:r>
      <w:r w:rsidRPr="00D14A0E">
        <w:rPr>
          <w:rFonts w:ascii="Helvetica" w:hAnsi="Helvetica" w:cs="Helvetica"/>
          <w:shd w:val="clear" w:color="auto" w:fill="FFFFFF"/>
        </w:rPr>
        <w:t>freedom</w:t>
      </w:r>
      <w:r w:rsidR="00987F65">
        <w:rPr>
          <w:rFonts w:ascii="Helvetica" w:hAnsi="Helvetica" w:cs="Helvetica"/>
          <w:shd w:val="clear" w:color="auto" w:fill="FFFFFF"/>
        </w:rPr>
        <w:t xml:space="preserve"> to travel about Torbay</w:t>
      </w:r>
      <w:r w:rsidRPr="00D14A0E">
        <w:rPr>
          <w:rFonts w:ascii="Helvetica" w:hAnsi="Helvetica" w:cs="Helvetica"/>
          <w:shd w:val="clear" w:color="auto" w:fill="FFFFFF"/>
        </w:rPr>
        <w:t xml:space="preserve">. </w:t>
      </w:r>
      <w:r w:rsidRPr="00D14A0E">
        <w:t xml:space="preserve">A full statement is available here </w:t>
      </w:r>
      <w:r w:rsidR="00987F65">
        <w:t>which clarifies some</w:t>
      </w:r>
      <w:r w:rsidR="00480E12">
        <w:t xml:space="preserve"> previous</w:t>
      </w:r>
      <w:r w:rsidR="00987F65">
        <w:t xml:space="preserve"> misinformation on the topic.</w:t>
      </w:r>
      <w:r w:rsidRPr="00D14A0E">
        <w:t xml:space="preserve"> </w:t>
      </w:r>
      <w:hyperlink r:id="rId20" w:history="1">
        <w:r w:rsidRPr="5A7FA07F">
          <w:rPr>
            <w:rStyle w:val="Hyperlink"/>
            <w:color w:val="0D75FF" w:themeColor="text2" w:themeTint="99"/>
          </w:rPr>
          <w:t>Clarification on climate flyers and meeting - Torbay Council</w:t>
        </w:r>
      </w:hyperlink>
      <w:r w:rsidRPr="5A7FA07F">
        <w:rPr>
          <w:color w:val="0D75FF" w:themeColor="text2" w:themeTint="99"/>
        </w:rPr>
        <w:t xml:space="preserve"> </w:t>
      </w:r>
      <w:r w:rsidRPr="00D14A0E">
        <w:t> </w:t>
      </w:r>
      <w:r w:rsidRPr="00D14A0E">
        <w:rPr>
          <w:rFonts w:ascii="Helvetica" w:hAnsi="Helvetica" w:cs="Helvetica"/>
          <w:shd w:val="clear" w:color="auto" w:fill="FFFFFF"/>
        </w:rPr>
        <w:t>Th</w:t>
      </w:r>
      <w:r w:rsidR="00480E12">
        <w:rPr>
          <w:rFonts w:ascii="Helvetica" w:hAnsi="Helvetica" w:cs="Helvetica"/>
          <w:shd w:val="clear" w:color="auto" w:fill="FFFFFF"/>
        </w:rPr>
        <w:t>e actions in the latest plan are</w:t>
      </w:r>
      <w:r w:rsidRPr="00D14A0E">
        <w:rPr>
          <w:rFonts w:ascii="Helvetica" w:hAnsi="Helvetica" w:cs="Helvetica"/>
          <w:shd w:val="clear" w:color="auto" w:fill="FFFFFF"/>
        </w:rPr>
        <w:t xml:space="preserve"> about improving choice for residents</w:t>
      </w:r>
      <w:r w:rsidR="00662921">
        <w:rPr>
          <w:rFonts w:ascii="Helvetica" w:hAnsi="Helvetica" w:cs="Helvetica"/>
          <w:shd w:val="clear" w:color="auto" w:fill="FFFFFF"/>
        </w:rPr>
        <w:t>.</w:t>
      </w:r>
    </w:p>
    <w:p w14:paraId="0FF1E676" w14:textId="075F080F" w:rsidR="00393D49" w:rsidRDefault="00313CF6" w:rsidP="00393D49">
      <w:pPr>
        <w:pStyle w:val="Heading2"/>
      </w:pPr>
      <w:r>
        <w:t>What about the e</w:t>
      </w:r>
      <w:r w:rsidR="00393D49">
        <w:t>nvironmental concerns linked to electric vehicles?</w:t>
      </w:r>
    </w:p>
    <w:p w14:paraId="538332FA" w14:textId="77777777" w:rsidR="00C701B8" w:rsidRDefault="00393D49" w:rsidP="00393D49">
      <w:r>
        <w:t xml:space="preserve">Some concerns have been raised about the environmental impact of electric vehicles. </w:t>
      </w:r>
    </w:p>
    <w:p w14:paraId="479B02AF" w14:textId="77777777" w:rsidR="00C701B8" w:rsidRPr="00C701B8" w:rsidRDefault="00C701B8" w:rsidP="00C701B8">
      <w:pPr>
        <w:numPr>
          <w:ilvl w:val="0"/>
          <w:numId w:val="5"/>
        </w:numPr>
        <w:tabs>
          <w:tab w:val="num" w:pos="360"/>
        </w:tabs>
      </w:pPr>
      <w:r w:rsidRPr="00C701B8">
        <w:t>Electric vehicles (EVs) have been the subject of extensive research, and the consensus is that they are generally less polluting and less damaging to the environment compared to fossil fuel cars, though there are some trade-offs to consider.</w:t>
      </w:r>
    </w:p>
    <w:p w14:paraId="6F3A8B8D" w14:textId="5CB2F505" w:rsidR="00C701B8" w:rsidRPr="00C701B8" w:rsidRDefault="00C701B8" w:rsidP="00C701B8">
      <w:pPr>
        <w:numPr>
          <w:ilvl w:val="0"/>
          <w:numId w:val="21"/>
        </w:numPr>
      </w:pPr>
      <w:r w:rsidRPr="5A7FA07F">
        <w:rPr>
          <w:b/>
          <w:bCs/>
        </w:rPr>
        <w:t>Lower Emissions</w:t>
      </w:r>
      <w:r>
        <w:t>: Studies show that the lifetime emissions of electric cars are significantly lower than those of petrol or diesel cars. </w:t>
      </w:r>
      <w:r w:rsidR="009314BB">
        <w:t>For example, according to</w:t>
      </w:r>
      <w:r w:rsidR="00402AC5">
        <w:t xml:space="preserve"> combined</w:t>
      </w:r>
      <w:r w:rsidR="009314BB">
        <w:t xml:space="preserve"> research carried out by </w:t>
      </w:r>
      <w:hyperlink r:id="rId21">
        <w:r w:rsidR="009314BB" w:rsidRPr="5A7FA07F">
          <w:rPr>
            <w:rStyle w:val="Hyperlink"/>
            <w:color w:val="0D75FF" w:themeColor="text2" w:themeTint="99"/>
          </w:rPr>
          <w:t xml:space="preserve">Cambridge </w:t>
        </w:r>
        <w:r w:rsidR="00402AC5" w:rsidRPr="5A7FA07F">
          <w:rPr>
            <w:rStyle w:val="Hyperlink"/>
            <w:color w:val="0D75FF" w:themeColor="text2" w:themeTint="99"/>
          </w:rPr>
          <w:t xml:space="preserve">, Exeter and Nijmegen </w:t>
        </w:r>
        <w:r w:rsidR="009314BB" w:rsidRPr="5A7FA07F">
          <w:rPr>
            <w:rStyle w:val="Hyperlink"/>
            <w:color w:val="0D75FF" w:themeColor="text2" w:themeTint="99"/>
          </w:rPr>
          <w:t>University</w:t>
        </w:r>
      </w:hyperlink>
      <w:r w:rsidR="00402AC5">
        <w:t xml:space="preserve"> - in The Netherlands -</w:t>
      </w:r>
      <w:r w:rsidR="009314BB">
        <w:t xml:space="preserve"> countries where electricity is largely generated form renewables sources, such as France and Sweden, EV’s can produce up to 70% fewer emissions over their lifetime. In the UK which currently has less electricity generated from renewable sources, the reduction is about 30%.</w:t>
      </w:r>
      <w:r w:rsidR="00BA3217">
        <w:t xml:space="preserve"> The carbon dioxide emissions used to power electric vehicles in the UK will continue to decrease as our national electricity grid continues to generate more electricity from renewable and low carbon energy.</w:t>
      </w:r>
      <w:r w:rsidR="00402AC5">
        <w:t xml:space="preserve"> In the UK, th</w:t>
      </w:r>
      <w:r w:rsidR="000D3C5C">
        <w:t>e</w:t>
      </w:r>
      <w:r w:rsidR="00402AC5">
        <w:t xml:space="preserve"> additional power required to charge electric vehicles has been factored into national plans.</w:t>
      </w:r>
    </w:p>
    <w:p w14:paraId="3408A2AD" w14:textId="08DF6535" w:rsidR="00C701B8" w:rsidRPr="00C701B8" w:rsidRDefault="00C701B8" w:rsidP="00C701B8">
      <w:pPr>
        <w:numPr>
          <w:ilvl w:val="0"/>
          <w:numId w:val="21"/>
        </w:numPr>
      </w:pPr>
      <w:r w:rsidRPr="5A7FA07F">
        <w:rPr>
          <w:b/>
          <w:bCs/>
        </w:rPr>
        <w:t>Battery Production</w:t>
      </w:r>
      <w:r>
        <w:t xml:space="preserve">: </w:t>
      </w:r>
      <w:r w:rsidR="00BA3217">
        <w:t>It is acknowledged that t</w:t>
      </w:r>
      <w:r>
        <w:t xml:space="preserve">he </w:t>
      </w:r>
      <w:hyperlink r:id="rId22">
        <w:r w:rsidRPr="5A7FA07F">
          <w:rPr>
            <w:rStyle w:val="Hyperlink"/>
            <w:color w:val="0D75FF" w:themeColor="text2" w:themeTint="99"/>
          </w:rPr>
          <w:t>production of lithium-ion batterie</w:t>
        </w:r>
        <w:r w:rsidRPr="5A7FA07F">
          <w:rPr>
            <w:rStyle w:val="Hyperlink"/>
          </w:rPr>
          <w:t>s</w:t>
        </w:r>
      </w:hyperlink>
      <w:r>
        <w:t>, which power most EVs, does have a higher environmental impact</w:t>
      </w:r>
      <w:r w:rsidR="007526F2">
        <w:t xml:space="preserve"> than</w:t>
      </w:r>
      <w:r>
        <w:t xml:space="preserve"> the production of conventional car engines.</w:t>
      </w:r>
      <w:r w:rsidR="009314BB">
        <w:t xml:space="preserve"> </w:t>
      </w:r>
      <w:r w:rsidR="00BA3217">
        <w:t xml:space="preserve">This includes the mining of raw materials like lithium, cobalt and nickel. </w:t>
      </w:r>
      <w:r w:rsidR="009314BB">
        <w:t xml:space="preserve">However, the mining of petrol and </w:t>
      </w:r>
      <w:r w:rsidR="00BA3217">
        <w:t xml:space="preserve">diesel that fuels conventional car engines also has a high environmental impact. This impact is becoming increasingly damaging as global suppliers exploit more </w:t>
      </w:r>
      <w:hyperlink r:id="rId23">
        <w:r w:rsidR="00BA3217" w:rsidRPr="5A7FA07F">
          <w:rPr>
            <w:rStyle w:val="Hyperlink"/>
            <w:color w:val="0D75FF" w:themeColor="text2" w:themeTint="99"/>
          </w:rPr>
          <w:t>unconventional oil extraction methods</w:t>
        </w:r>
      </w:hyperlink>
      <w:r w:rsidR="00BA3217">
        <w:t xml:space="preserve"> such as fracking and shale oil extraction</w:t>
      </w:r>
      <w:r>
        <w:t>.</w:t>
      </w:r>
      <w:r w:rsidR="00402AC5">
        <w:t xml:space="preserve"> </w:t>
      </w:r>
      <w:r w:rsidR="007526F2">
        <w:t>R</w:t>
      </w:r>
      <w:r w:rsidR="00402AC5">
        <w:t xml:space="preserve">ecent research, such as this from </w:t>
      </w:r>
      <w:hyperlink r:id="rId24">
        <w:r w:rsidR="00402AC5" w:rsidRPr="5A7FA07F">
          <w:rPr>
            <w:rStyle w:val="Hyperlink"/>
            <w:color w:val="0D75FF" w:themeColor="text2" w:themeTint="99"/>
          </w:rPr>
          <w:t>MIT</w:t>
        </w:r>
      </w:hyperlink>
      <w:r w:rsidR="00402AC5">
        <w:t xml:space="preserve"> shows</w:t>
      </w:r>
      <w:r w:rsidR="007526F2">
        <w:t xml:space="preserve"> </w:t>
      </w:r>
      <w:r w:rsidR="00402AC5">
        <w:t>that</w:t>
      </w:r>
      <w:r w:rsidR="007526F2">
        <w:t xml:space="preserve">, even when the impact of </w:t>
      </w:r>
      <w:r w:rsidR="007526F2">
        <w:lastRenderedPageBreak/>
        <w:t>battery production is taken into account,</w:t>
      </w:r>
      <w:r w:rsidR="00402AC5">
        <w:t xml:space="preserve"> overall emissions saved during </w:t>
      </w:r>
      <w:r w:rsidR="007526F2">
        <w:t xml:space="preserve">an EVs </w:t>
      </w:r>
      <w:r w:rsidR="00402AC5">
        <w:t xml:space="preserve">lifetime still outweigh the production emissions. </w:t>
      </w:r>
      <w:r>
        <w:t> </w:t>
      </w:r>
    </w:p>
    <w:p w14:paraId="4A558377" w14:textId="24635104" w:rsidR="00C701B8" w:rsidRPr="00C701B8" w:rsidRDefault="00E87BE0" w:rsidP="00C701B8">
      <w:pPr>
        <w:numPr>
          <w:ilvl w:val="0"/>
          <w:numId w:val="21"/>
        </w:numPr>
      </w:pPr>
      <w:r w:rsidRPr="5A7FA07F">
        <w:rPr>
          <w:b/>
          <w:bCs/>
        </w:rPr>
        <w:t>Pollution from Tyres and Brakes:</w:t>
      </w:r>
      <w:r>
        <w:t xml:space="preserve"> Due to their batteries, EV’s are heavier than conventional cars, which can lead to more particulate pollution, through wear on tyres and brakes, as explained in this </w:t>
      </w:r>
      <w:hyperlink r:id="rId25">
        <w:r w:rsidRPr="5A7FA07F">
          <w:rPr>
            <w:rStyle w:val="Hyperlink"/>
            <w:color w:val="0D75FF" w:themeColor="text2" w:themeTint="99"/>
          </w:rPr>
          <w:t>recent study</w:t>
        </w:r>
      </w:hyperlink>
      <w:r>
        <w:t xml:space="preserve">. Work is being done to mitigate </w:t>
      </w:r>
      <w:proofErr w:type="gramStart"/>
      <w:r>
        <w:t>this</w:t>
      </w:r>
      <w:proofErr w:type="gramEnd"/>
      <w:r>
        <w:t xml:space="preserve"> but </w:t>
      </w:r>
      <w:r w:rsidR="00961BCB">
        <w:t xml:space="preserve">it is currently considered to be an acceptable pay off </w:t>
      </w:r>
      <w:r>
        <w:t>given the significant benef</w:t>
      </w:r>
      <w:r w:rsidR="00961BCB">
        <w:t xml:space="preserve">its </w:t>
      </w:r>
      <w:r w:rsidR="00C701B8">
        <w:t>of reduced tailpipe emissions.</w:t>
      </w:r>
    </w:p>
    <w:p w14:paraId="5202B3C4" w14:textId="0D15D97B" w:rsidR="00961BCB" w:rsidRDefault="007526F2" w:rsidP="007526F2">
      <w:pPr>
        <w:pStyle w:val="ListParagraph"/>
        <w:numPr>
          <w:ilvl w:val="0"/>
          <w:numId w:val="21"/>
        </w:numPr>
      </w:pPr>
      <w:r w:rsidRPr="5A7FA07F">
        <w:rPr>
          <w:b/>
          <w:bCs/>
        </w:rPr>
        <w:t xml:space="preserve"> </w:t>
      </w:r>
      <w:r w:rsidR="00961BCB" w:rsidRPr="5A7FA07F">
        <w:rPr>
          <w:b/>
          <w:bCs/>
        </w:rPr>
        <w:t>Battery Safety:</w:t>
      </w:r>
      <w:r w:rsidR="00961BCB">
        <w:t xml:space="preserve"> Concerns have been raised about the safety of lithium-ion batteries, particularly the risks of fire. Despite the publicity, </w:t>
      </w:r>
      <w:hyperlink r:id="rId26">
        <w:r w:rsidR="00961BCB" w:rsidRPr="5A7FA07F">
          <w:rPr>
            <w:rStyle w:val="Hyperlink"/>
            <w:color w:val="0D75FF" w:themeColor="text2" w:themeTint="99"/>
          </w:rPr>
          <w:t>the research</w:t>
        </w:r>
      </w:hyperlink>
      <w:r w:rsidR="00961BCB">
        <w:t xml:space="preserve"> suggests that EV’s actually catch fire much less often tha</w:t>
      </w:r>
      <w:r>
        <w:t>n</w:t>
      </w:r>
      <w:r w:rsidR="00961BCB">
        <w:t xml:space="preserve"> conventional vehicles. For example, the Swedish Civil Contingencies Agency found that EVs are 20 times less likely to catch fire than conventional vehicles. However, EV fires are difficult to put out. To cope with this fire services are developing new strategies to deal with electric car fires. </w:t>
      </w:r>
    </w:p>
    <w:p w14:paraId="42232C50" w14:textId="280876BF" w:rsidR="005345D4" w:rsidRDefault="00961BCB" w:rsidP="007526F2">
      <w:pPr>
        <w:numPr>
          <w:ilvl w:val="0"/>
          <w:numId w:val="21"/>
        </w:numPr>
      </w:pPr>
      <w:r w:rsidRPr="5A7FA07F">
        <w:rPr>
          <w:b/>
          <w:bCs/>
        </w:rPr>
        <w:t xml:space="preserve">Forever </w:t>
      </w:r>
      <w:r w:rsidR="00D818D5" w:rsidRPr="5A7FA07F">
        <w:rPr>
          <w:b/>
          <w:bCs/>
        </w:rPr>
        <w:t>Chemicals:</w:t>
      </w:r>
      <w:r w:rsidR="00D818D5">
        <w:t xml:space="preserve"> </w:t>
      </w:r>
      <w:hyperlink r:id="rId27">
        <w:r w:rsidR="00D818D5" w:rsidRPr="5A7FA07F">
          <w:rPr>
            <w:rStyle w:val="Hyperlink"/>
            <w:color w:val="0D75FF" w:themeColor="text2" w:themeTint="99"/>
          </w:rPr>
          <w:t>Recent research</w:t>
        </w:r>
      </w:hyperlink>
      <w:r w:rsidR="00D818D5">
        <w:t xml:space="preserve"> has identified that some lithium-ion batteries may contain PFAS (per- and polyfluoroalkyl substances) Unfortunately, </w:t>
      </w:r>
      <w:hyperlink r:id="rId28">
        <w:r w:rsidR="000D3C5C" w:rsidRPr="5A7FA07F">
          <w:rPr>
            <w:rStyle w:val="Hyperlink"/>
            <w:color w:val="0D75FF" w:themeColor="text2" w:themeTint="99"/>
          </w:rPr>
          <w:t>studies show</w:t>
        </w:r>
      </w:hyperlink>
      <w:r w:rsidR="000D3C5C" w:rsidRPr="5A7FA07F">
        <w:rPr>
          <w:color w:val="0D75FF" w:themeColor="text2" w:themeTint="99"/>
        </w:rPr>
        <w:t xml:space="preserve"> </w:t>
      </w:r>
      <w:r w:rsidR="000D3C5C">
        <w:t xml:space="preserve">that </w:t>
      </w:r>
      <w:r w:rsidR="00D818D5">
        <w:t>PFAS are ubiquitous in our environment and are found in a wide range of consumer and industrial products due to their water, grease, and stain-resistant properties. For example,</w:t>
      </w:r>
      <w:r w:rsidR="005345D4">
        <w:t xml:space="preserve"> they are found in building materials, household products such as non-stick cookware</w:t>
      </w:r>
      <w:r w:rsidR="000D3C5C">
        <w:t>, food packaging and cleaning products,</w:t>
      </w:r>
      <w:r w:rsidR="005345D4">
        <w:t xml:space="preserve"> </w:t>
      </w:r>
      <w:r w:rsidR="000D3C5C">
        <w:t>water repellent clothing</w:t>
      </w:r>
      <w:r w:rsidR="007526F2">
        <w:t xml:space="preserve">, </w:t>
      </w:r>
      <w:r w:rsidR="000D3C5C">
        <w:t xml:space="preserve">stain-resistant </w:t>
      </w:r>
      <w:r w:rsidR="005345D4">
        <w:t>textiles</w:t>
      </w:r>
      <w:r w:rsidR="000D3C5C">
        <w:t xml:space="preserve"> and </w:t>
      </w:r>
      <w:r w:rsidR="005345D4">
        <w:t>personal care product</w:t>
      </w:r>
      <w:r w:rsidR="007526F2">
        <w:t>s</w:t>
      </w:r>
      <w:r w:rsidR="000D3C5C">
        <w:t>, such as cosmetics.</w:t>
      </w:r>
      <w:r w:rsidR="005345D4">
        <w:t xml:space="preserve"> PFAS are persistent in the environment and can cause</w:t>
      </w:r>
      <w:r w:rsidR="005345D4" w:rsidRPr="5A7FA07F">
        <w:rPr>
          <w:color w:val="0D75FF" w:themeColor="text2" w:themeTint="99"/>
        </w:rPr>
        <w:t xml:space="preserve"> </w:t>
      </w:r>
      <w:hyperlink r:id="rId29">
        <w:r w:rsidR="005345D4" w:rsidRPr="5A7FA07F">
          <w:rPr>
            <w:rStyle w:val="Hyperlink"/>
            <w:color w:val="0D75FF" w:themeColor="text2" w:themeTint="99"/>
          </w:rPr>
          <w:t>significant health risks</w:t>
        </w:r>
        <w:r w:rsidR="005345D4" w:rsidRPr="5A7FA07F">
          <w:rPr>
            <w:rStyle w:val="Hyperlink"/>
          </w:rPr>
          <w:t>.</w:t>
        </w:r>
      </w:hyperlink>
      <w:r w:rsidR="005345D4">
        <w:t xml:space="preserve"> Tackling the risk associated with PFAS</w:t>
      </w:r>
      <w:r w:rsidR="00C701B8">
        <w:t xml:space="preserve"> </w:t>
      </w:r>
      <w:r w:rsidR="005345D4">
        <w:t xml:space="preserve">from all sources </w:t>
      </w:r>
      <w:r w:rsidR="00C701B8">
        <w:t>is an emerging area of research, and efforts are being made to find safer alternatives.</w:t>
      </w:r>
      <w:r w:rsidR="00D818D5">
        <w:t xml:space="preserve"> </w:t>
      </w:r>
    </w:p>
    <w:p w14:paraId="256993D0" w14:textId="741A86F8" w:rsidR="00C701B8" w:rsidRPr="007526F2" w:rsidRDefault="00C701B8" w:rsidP="007526F2">
      <w:pPr>
        <w:rPr>
          <w:b/>
          <w:bCs/>
        </w:rPr>
      </w:pPr>
      <w:r>
        <w:t xml:space="preserve">Overall, </w:t>
      </w:r>
      <w:r w:rsidR="007526F2">
        <w:t xml:space="preserve">while </w:t>
      </w:r>
      <w:r>
        <w:t xml:space="preserve">electric vehicles are </w:t>
      </w:r>
      <w:r w:rsidR="007526F2">
        <w:t xml:space="preserve">not without </w:t>
      </w:r>
      <w:proofErr w:type="gramStart"/>
      <w:r w:rsidR="007526F2">
        <w:t>risks</w:t>
      </w:r>
      <w:proofErr w:type="gramEnd"/>
      <w:r w:rsidR="007526F2">
        <w:t xml:space="preserve"> they are </w:t>
      </w:r>
      <w:r>
        <w:t>a crucial part of the transition to a more sustainable transportation system</w:t>
      </w:r>
      <w:r w:rsidR="007526F2">
        <w:t xml:space="preserve">, due to the benefits in terms of reduced greenhouse gas emissions and air pollution. </w:t>
      </w:r>
    </w:p>
    <w:p w14:paraId="0AFA6A03" w14:textId="0C593B7A" w:rsidR="007C6554" w:rsidRDefault="00B8434A" w:rsidP="00B8434A">
      <w:pPr>
        <w:pStyle w:val="Heading2"/>
      </w:pPr>
      <w:r>
        <w:t xml:space="preserve">Is it deliverable and </w:t>
      </w:r>
      <w:r w:rsidR="00E37F90">
        <w:t>what are the costs</w:t>
      </w:r>
      <w:r>
        <w:t xml:space="preserve">? </w:t>
      </w:r>
    </w:p>
    <w:p w14:paraId="5BDAC1A1" w14:textId="57AD0F03" w:rsidR="00884501" w:rsidRDefault="00517B29" w:rsidP="00B8434A">
      <w:r>
        <w:t>A range of actions are needed</w:t>
      </w:r>
      <w:r w:rsidR="00C0250E">
        <w:t xml:space="preserve"> to deliver </w:t>
      </w:r>
      <w:r w:rsidR="00711736">
        <w:t>the new Greener Way for our Bay Framework and Action Plan</w:t>
      </w:r>
      <w:r w:rsidR="00041647">
        <w:t>.</w:t>
      </w:r>
      <w:r>
        <w:t xml:space="preserve"> </w:t>
      </w:r>
      <w:r w:rsidR="00477C87">
        <w:t>S</w:t>
      </w:r>
      <w:r>
        <w:t xml:space="preserve">ome actions can be delivered </w:t>
      </w:r>
      <w:r w:rsidR="006F277F">
        <w:t>immediately;</w:t>
      </w:r>
      <w:r w:rsidR="00477C87">
        <w:t xml:space="preserve"> </w:t>
      </w:r>
      <w:r w:rsidR="00C93BC6">
        <w:t>however,</w:t>
      </w:r>
      <w:r w:rsidR="005661D8">
        <w:t xml:space="preserve"> </w:t>
      </w:r>
      <w:r>
        <w:t>some actions</w:t>
      </w:r>
      <w:r w:rsidR="00537BF3">
        <w:t xml:space="preserve"> will</w:t>
      </w:r>
      <w:r>
        <w:t xml:space="preserve"> take time to plan and secure </w:t>
      </w:r>
      <w:r w:rsidRPr="004B56BA">
        <w:rPr>
          <w:rFonts w:cstheme="minorHAnsi"/>
        </w:rPr>
        <w:t>funding for</w:t>
      </w:r>
      <w:r>
        <w:rPr>
          <w:rFonts w:cstheme="minorHAnsi"/>
        </w:rPr>
        <w:t>. We also need to take time</w:t>
      </w:r>
      <w:r w:rsidRPr="004B56BA" w:rsidDel="003239FF">
        <w:rPr>
          <w:rFonts w:cstheme="minorHAnsi"/>
        </w:rPr>
        <w:t xml:space="preserve"> </w:t>
      </w:r>
      <w:r w:rsidRPr="004B56BA">
        <w:rPr>
          <w:rFonts w:cstheme="minorHAnsi"/>
        </w:rPr>
        <w:t>to understand how we</w:t>
      </w:r>
      <w:r>
        <w:rPr>
          <w:rFonts w:cstheme="minorHAnsi"/>
        </w:rPr>
        <w:t xml:space="preserve"> can</w:t>
      </w:r>
      <w:r w:rsidRPr="004B56BA">
        <w:rPr>
          <w:rFonts w:cstheme="minorHAnsi"/>
        </w:rPr>
        <w:t xml:space="preserve"> deliver </w:t>
      </w:r>
      <w:r w:rsidR="00745734">
        <w:rPr>
          <w:rFonts w:cstheme="minorHAnsi"/>
        </w:rPr>
        <w:t xml:space="preserve">some actions </w:t>
      </w:r>
      <w:r w:rsidRPr="004B56BA">
        <w:rPr>
          <w:rFonts w:cstheme="minorHAnsi"/>
        </w:rPr>
        <w:t xml:space="preserve">in a fair way for everyone in Torbay. </w:t>
      </w:r>
      <w:r>
        <w:rPr>
          <w:rFonts w:cstheme="minorHAnsi"/>
        </w:rPr>
        <w:t xml:space="preserve">Some actions can only happen if delivered through Government plans. </w:t>
      </w:r>
      <w:r w:rsidRPr="004B56BA">
        <w:rPr>
          <w:rFonts w:cstheme="minorHAnsi"/>
        </w:rPr>
        <w:t>So</w:t>
      </w:r>
      <w:r>
        <w:rPr>
          <w:rFonts w:cstheme="minorHAnsi"/>
        </w:rPr>
        <w:t>,</w:t>
      </w:r>
      <w:r w:rsidRPr="004B56BA">
        <w:rPr>
          <w:rFonts w:cstheme="minorHAnsi"/>
        </w:rPr>
        <w:t xml:space="preserve"> we </w:t>
      </w:r>
      <w:r w:rsidRPr="00BE58FF">
        <w:rPr>
          <w:rFonts w:cstheme="minorHAnsi"/>
        </w:rPr>
        <w:t>cannot</w:t>
      </w:r>
      <w:r w:rsidRPr="004B56BA">
        <w:rPr>
          <w:rFonts w:cstheme="minorHAnsi"/>
        </w:rPr>
        <w:t xml:space="preserve"> plan for everything </w:t>
      </w:r>
      <w:r>
        <w:rPr>
          <w:rFonts w:cstheme="minorHAnsi"/>
        </w:rPr>
        <w:t xml:space="preserve">needed </w:t>
      </w:r>
      <w:r w:rsidRPr="004B56BA">
        <w:rPr>
          <w:rFonts w:cstheme="minorHAnsi"/>
        </w:rPr>
        <w:t xml:space="preserve">to </w:t>
      </w:r>
      <w:r>
        <w:rPr>
          <w:rFonts w:cstheme="minorHAnsi"/>
        </w:rPr>
        <w:t xml:space="preserve">happen straight away, but </w:t>
      </w:r>
      <w:r w:rsidR="00711736">
        <w:rPr>
          <w:rFonts w:cstheme="minorHAnsi"/>
        </w:rPr>
        <w:t xml:space="preserve">we </w:t>
      </w:r>
      <w:r>
        <w:rPr>
          <w:rFonts w:cstheme="minorHAnsi"/>
        </w:rPr>
        <w:t>need to have a</w:t>
      </w:r>
      <w:r w:rsidR="00DC0E70">
        <w:rPr>
          <w:rFonts w:cstheme="minorHAnsi"/>
        </w:rPr>
        <w:t>n ad</w:t>
      </w:r>
      <w:r w:rsidR="00795123">
        <w:rPr>
          <w:rFonts w:cstheme="minorHAnsi"/>
        </w:rPr>
        <w:t>aptable</w:t>
      </w:r>
      <w:r>
        <w:rPr>
          <w:rFonts w:cstheme="minorHAnsi"/>
        </w:rPr>
        <w:t xml:space="preserve"> </w:t>
      </w:r>
      <w:r w:rsidR="00184AF5">
        <w:rPr>
          <w:rFonts w:cstheme="minorHAnsi"/>
        </w:rPr>
        <w:t>long-term</w:t>
      </w:r>
      <w:r>
        <w:rPr>
          <w:rFonts w:cstheme="minorHAnsi"/>
        </w:rPr>
        <w:t xml:space="preserve"> pla</w:t>
      </w:r>
      <w:r w:rsidR="00795123">
        <w:rPr>
          <w:rFonts w:cstheme="minorHAnsi"/>
        </w:rPr>
        <w:t>n</w:t>
      </w:r>
      <w:r w:rsidR="008E17DB">
        <w:rPr>
          <w:rFonts w:cstheme="minorHAnsi"/>
        </w:rPr>
        <w:t>.</w:t>
      </w:r>
      <w:r w:rsidR="00440468">
        <w:rPr>
          <w:rFonts w:cstheme="minorHAnsi"/>
        </w:rPr>
        <w:t xml:space="preserve"> </w:t>
      </w:r>
      <w:r w:rsidR="00806D02">
        <w:rPr>
          <w:rFonts w:cstheme="minorHAnsi"/>
        </w:rPr>
        <w:t xml:space="preserve"> </w:t>
      </w:r>
    </w:p>
    <w:p w14:paraId="4B9D3B74" w14:textId="1235F30A" w:rsidR="00E41C42" w:rsidRPr="00174473" w:rsidRDefault="00DF6539" w:rsidP="5A7FA07F">
      <w:pPr>
        <w:rPr>
          <w:lang w:eastAsia="en-GB"/>
        </w:rPr>
      </w:pPr>
      <w:r>
        <w:t xml:space="preserve">The costs of the actions that appear in this document have been explored with a range of local and regional partners. Many only require staff/volunteers time to deliver. Others require funding and/or additional staff capacity to deliver. It is not possible to estimate the total cost to deliver this work up to 2050, nor is it for one organisation to fund. Exploring the funding is part of this work. </w:t>
      </w:r>
      <w:r w:rsidR="36493AC8" w:rsidRPr="5A7FA07F">
        <w:rPr>
          <w:rFonts w:ascii="Arial" w:eastAsia="Arial" w:hAnsi="Arial" w:cs="Arial"/>
          <w:szCs w:val="24"/>
        </w:rPr>
        <w:t xml:space="preserve">Estimating the total cost for these actions by 2050 is challenging, and responsibility for funding is shared amongst partners. Initial estimates for some actions to be delivered over the next three years is around £51 million. 26 projects do not require funding, and 29 projects are already fully funded. 39 projects need additional funding (£24m). Of these projects one requires funding of £18 million (to deliver </w:t>
      </w:r>
      <w:proofErr w:type="spellStart"/>
      <w:r w:rsidR="36493AC8" w:rsidRPr="5A7FA07F">
        <w:rPr>
          <w:rFonts w:ascii="Arial" w:eastAsia="Arial" w:hAnsi="Arial" w:cs="Arial"/>
          <w:szCs w:val="24"/>
        </w:rPr>
        <w:t>Edginswell</w:t>
      </w:r>
      <w:proofErr w:type="spellEnd"/>
      <w:r w:rsidR="36493AC8" w:rsidRPr="5A7FA07F">
        <w:rPr>
          <w:rFonts w:ascii="Arial" w:eastAsia="Arial" w:hAnsi="Arial" w:cs="Arial"/>
          <w:szCs w:val="24"/>
        </w:rPr>
        <w:t xml:space="preserve"> Train Station), the remaining 38 projects require £6m to be delivered. To the best of the TCP’s control, delivery partners have committed to delivering projects, where there is funding needed, the delivery partners will seek funding as part of their commitment to delivering local actions within this Action Plan.</w:t>
      </w:r>
    </w:p>
    <w:p w14:paraId="17DA134D" w14:textId="77777777" w:rsidR="00727295" w:rsidRPr="00E41C42" w:rsidRDefault="00727295" w:rsidP="00727295">
      <w:pPr>
        <w:pStyle w:val="Heading3"/>
        <w:rPr>
          <w:sz w:val="32"/>
          <w:szCs w:val="28"/>
        </w:rPr>
      </w:pPr>
      <w:bookmarkStart w:id="3" w:name="_Toc150167932"/>
      <w:r w:rsidRPr="00E41C42">
        <w:rPr>
          <w:sz w:val="32"/>
          <w:szCs w:val="28"/>
        </w:rPr>
        <w:lastRenderedPageBreak/>
        <w:t>Cost to me?</w:t>
      </w:r>
      <w:bookmarkEnd w:id="3"/>
    </w:p>
    <w:p w14:paraId="6D2E0B9B" w14:textId="402BEF6F" w:rsidR="00E41C42" w:rsidRPr="005D2A88" w:rsidRDefault="00E41C42" w:rsidP="00B8434A">
      <w:pPr>
        <w:rPr>
          <w:color w:val="002F6C" w:themeColor="text2"/>
        </w:rPr>
      </w:pPr>
      <w:r>
        <w:rPr>
          <w:shd w:val="clear" w:color="auto" w:fill="FFFFFF"/>
        </w:rPr>
        <w:t>Some costs will fall to us all, especially to make our homes and businesses energy efficient and heated by low/zero carbon emission alternatives like heat pumps. The C</w:t>
      </w:r>
      <w:r w:rsidR="00E91A98">
        <w:rPr>
          <w:shd w:val="clear" w:color="auto" w:fill="FFFFFF"/>
        </w:rPr>
        <w:t xml:space="preserve">limate </w:t>
      </w:r>
      <w:r>
        <w:rPr>
          <w:shd w:val="clear" w:color="auto" w:fill="FFFFFF"/>
        </w:rPr>
        <w:t>C</w:t>
      </w:r>
      <w:r w:rsidR="00E91A98">
        <w:rPr>
          <w:shd w:val="clear" w:color="auto" w:fill="FFFFFF"/>
        </w:rPr>
        <w:t xml:space="preserve">hange </w:t>
      </w:r>
      <w:r>
        <w:rPr>
          <w:shd w:val="clear" w:color="auto" w:fill="FFFFFF"/>
        </w:rPr>
        <w:t>C</w:t>
      </w:r>
      <w:r w:rsidR="00E91A98">
        <w:rPr>
          <w:shd w:val="clear" w:color="auto" w:fill="FFFFFF"/>
        </w:rPr>
        <w:t>ommittee (CCC)</w:t>
      </w:r>
      <w:r>
        <w:rPr>
          <w:shd w:val="clear" w:color="auto" w:fill="FFFFFF"/>
        </w:rPr>
        <w:t xml:space="preserve"> estimates that the </w:t>
      </w:r>
      <w:r>
        <w:t>total investment costs are less than £10,000 per household on average. 63 percent of homes need spend no more than £1</w:t>
      </w:r>
      <w:r w:rsidR="00457FF0">
        <w:t>,</w:t>
      </w:r>
      <w:r>
        <w:t>000 on retrofitting energy efficiency measures</w:t>
      </w:r>
      <w:r>
        <w:rPr>
          <w:rStyle w:val="FootnoteReference"/>
        </w:rPr>
        <w:footnoteReference w:id="8"/>
      </w:r>
      <w:r>
        <w:t xml:space="preserve">. Once measures are installed, many will result in lower energy bills. The CCC also found that </w:t>
      </w:r>
      <w:r w:rsidR="005C1191">
        <w:t xml:space="preserve">nationally, </w:t>
      </w:r>
      <w:r>
        <w:t>changing our behaviour and saving energy in our homes</w:t>
      </w:r>
      <w:r w:rsidR="005C1191">
        <w:t>,</w:t>
      </w:r>
      <w:r>
        <w:t xml:space="preserve"> can deliver cost savings in the region of £0.4 billion a year by 2050. </w:t>
      </w:r>
      <w:r w:rsidRPr="002506AE">
        <w:rPr>
          <w:rStyle w:val="Hyperlink"/>
          <w:u w:val="none"/>
        </w:rPr>
        <w:t xml:space="preserve">Given the </w:t>
      </w:r>
      <w:r w:rsidR="5A1400BB" w:rsidRPr="002506AE">
        <w:rPr>
          <w:rStyle w:val="Hyperlink"/>
          <w:u w:val="none"/>
        </w:rPr>
        <w:t>cost-of-living</w:t>
      </w:r>
      <w:r w:rsidRPr="002506AE">
        <w:rPr>
          <w:rStyle w:val="Hyperlink"/>
          <w:u w:val="none"/>
        </w:rPr>
        <w:t xml:space="preserve"> crisis and the number of people living in fuel poverty in Torbay, we know we need to try and provide support for those people that cannot afford to make changes. We also know we need to find ways to offer a range of cheap, reliable low / zero carbon emission ways to travel about Torbay. </w:t>
      </w:r>
    </w:p>
    <w:p w14:paraId="3551F173" w14:textId="654CC903" w:rsidR="00393D49" w:rsidRDefault="00393D49" w:rsidP="00393D49">
      <w:pPr>
        <w:pStyle w:val="Heading2"/>
      </w:pPr>
      <w:bookmarkStart w:id="4" w:name="_Int_4EkJRPbW"/>
      <w:r>
        <w:t>What’s</w:t>
      </w:r>
      <w:bookmarkEnd w:id="4"/>
      <w:r>
        <w:t xml:space="preserve"> changed since you last asked us about the Torbay Climate Emergency Action Plan?</w:t>
      </w:r>
    </w:p>
    <w:p w14:paraId="74C6D5DC" w14:textId="62C2355E" w:rsidR="005C6CC6" w:rsidRDefault="005C6CC6" w:rsidP="005C6CC6">
      <w:r>
        <w:t xml:space="preserve">The TCP have decided to amend </w:t>
      </w:r>
      <w:r w:rsidR="00CE18C4">
        <w:t>the</w:t>
      </w:r>
      <w:r w:rsidR="004304C9">
        <w:t>ir</w:t>
      </w:r>
      <w:r w:rsidR="00CE18C4">
        <w:t xml:space="preserve"> Torbay Climate Emergency Action Plan</w:t>
      </w:r>
      <w:r w:rsidR="00EC1E03">
        <w:t xml:space="preserve"> (TCEAP)</w:t>
      </w:r>
      <w:r>
        <w:t xml:space="preserve"> in line with some of the responses received </w:t>
      </w:r>
      <w:r w:rsidR="004304C9">
        <w:t>from a public consultation</w:t>
      </w:r>
      <w:r w:rsidR="00050814">
        <w:t xml:space="preserve"> on the plan </w:t>
      </w:r>
      <w:r w:rsidR="00EC1E03">
        <w:t xml:space="preserve">held </w:t>
      </w:r>
      <w:r w:rsidR="27710DD6">
        <w:t>in 2022/2023</w:t>
      </w:r>
      <w:r w:rsidR="004304C9">
        <w:t xml:space="preserve"> </w:t>
      </w:r>
      <w:r>
        <w:t xml:space="preserve">Below are </w:t>
      </w:r>
      <w:r w:rsidR="69B75AEA">
        <w:t>the</w:t>
      </w:r>
      <w:r>
        <w:t xml:space="preserve"> changes </w:t>
      </w:r>
      <w:r w:rsidR="00BC58B1">
        <w:t>that now feature in the new Greene</w:t>
      </w:r>
      <w:r w:rsidR="003F0C45">
        <w:t>r</w:t>
      </w:r>
      <w:r w:rsidR="00BC58B1">
        <w:t xml:space="preserve"> Way for our Bay Framework and Action Plan</w:t>
      </w:r>
      <w:r>
        <w:t>:</w:t>
      </w:r>
    </w:p>
    <w:p w14:paraId="0B075D06" w14:textId="63D9D337" w:rsidR="005C6CC6" w:rsidRDefault="005C6CC6" w:rsidP="005C6CC6">
      <w:pPr>
        <w:pStyle w:val="ListParagraph"/>
        <w:numPr>
          <w:ilvl w:val="0"/>
          <w:numId w:val="20"/>
        </w:numPr>
        <w:spacing w:line="312" w:lineRule="auto"/>
      </w:pPr>
      <w:r>
        <w:t>Align</w:t>
      </w:r>
      <w:r w:rsidR="009638BE">
        <w:t xml:space="preserve"> Torbay’s</w:t>
      </w:r>
      <w:r>
        <w:t xml:space="preserve"> target with the </w:t>
      </w:r>
      <w:r w:rsidR="00EC1E03">
        <w:t>UK Governmen</w:t>
      </w:r>
      <w:r w:rsidR="00C979A0">
        <w:t>t</w:t>
      </w:r>
      <w:r w:rsidR="00EC1E03">
        <w:t xml:space="preserve">’s </w:t>
      </w:r>
      <w:r>
        <w:t>national</w:t>
      </w:r>
      <w:r w:rsidR="00EC1E03">
        <w:t xml:space="preserve"> Net Zero </w:t>
      </w:r>
      <w:r w:rsidR="009638BE">
        <w:t>2050</w:t>
      </w:r>
      <w:r>
        <w:t xml:space="preserve"> target</w:t>
      </w:r>
      <w:r w:rsidR="009638BE">
        <w:t>. This</w:t>
      </w:r>
      <w:r>
        <w:t xml:space="preserve"> </w:t>
      </w:r>
      <w:r w:rsidR="009638BE">
        <w:t>is in</w:t>
      </w:r>
      <w:r>
        <w:t xml:space="preserve"> response to the concerns about the </w:t>
      </w:r>
      <w:r w:rsidR="00297CBA">
        <w:t xml:space="preserve">deliverability, </w:t>
      </w:r>
      <w:r w:rsidR="596256C7">
        <w:t>speed,</w:t>
      </w:r>
      <w:r>
        <w:t xml:space="preserve"> and impact of </w:t>
      </w:r>
      <w:r w:rsidR="00120A44">
        <w:t xml:space="preserve">going early and </w:t>
      </w:r>
      <w:r>
        <w:t xml:space="preserve">meeting </w:t>
      </w:r>
      <w:r w:rsidR="009638BE">
        <w:t>a</w:t>
      </w:r>
      <w:r>
        <w:t xml:space="preserve"> </w:t>
      </w:r>
      <w:r w:rsidR="00120A44">
        <w:t xml:space="preserve">carbon neutral </w:t>
      </w:r>
      <w:r>
        <w:t>2030 target for Torbay.</w:t>
      </w:r>
    </w:p>
    <w:p w14:paraId="34886BA6" w14:textId="733F69CF" w:rsidR="005C6CC6" w:rsidRDefault="005C6CC6" w:rsidP="005C6CC6">
      <w:pPr>
        <w:pStyle w:val="ListParagraph"/>
        <w:numPr>
          <w:ilvl w:val="0"/>
          <w:numId w:val="20"/>
        </w:numPr>
        <w:spacing w:line="312" w:lineRule="auto"/>
      </w:pPr>
      <w:r>
        <w:t xml:space="preserve">Further clarity on all transport related actions will be given in the new plan and to avoid confusion with </w:t>
      </w:r>
      <w:r w:rsidR="0B1D1B13">
        <w:t>15/20-minute</w:t>
      </w:r>
      <w:r>
        <w:t xml:space="preserve"> cities/similar concepts that are not in any plans for Torbay.</w:t>
      </w:r>
    </w:p>
    <w:p w14:paraId="7096892E" w14:textId="5602A93B" w:rsidR="005C6CC6" w:rsidRPr="000E7AB3" w:rsidRDefault="005C6CC6" w:rsidP="005C6CC6">
      <w:pPr>
        <w:pStyle w:val="ListParagraph"/>
        <w:numPr>
          <w:ilvl w:val="0"/>
          <w:numId w:val="20"/>
        </w:numPr>
        <w:spacing w:line="312" w:lineRule="auto"/>
      </w:pPr>
      <w:r>
        <w:t>Some concern was also raised as to who will fund the required works and that residents will be stuck footing expensive bills to improve their homes or buy electric vehicles by 2030. To the best of the</w:t>
      </w:r>
      <w:r w:rsidRPr="00064775">
        <w:t xml:space="preserve"> </w:t>
      </w:r>
      <w:r>
        <w:t>TCP</w:t>
      </w:r>
      <w:r w:rsidR="00384BBF">
        <w:t>’s</w:t>
      </w:r>
      <w:r>
        <w:t xml:space="preserve"> control, they will try and explore and secure funding to help ensure a </w:t>
      </w:r>
      <w:bookmarkStart w:id="5" w:name="_Int_e2bqq5AP"/>
      <w:proofErr w:type="gramStart"/>
      <w:r>
        <w:t>fair</w:t>
      </w:r>
      <w:bookmarkEnd w:id="5"/>
      <w:proofErr w:type="gramEnd"/>
      <w:r>
        <w:t xml:space="preserve"> and just transition, particularly as central government legislation comes into effect i.e. the ban</w:t>
      </w:r>
      <w:r>
        <w:rPr>
          <w:rStyle w:val="FootnoteReference"/>
        </w:rPr>
        <w:footnoteReference w:id="9"/>
      </w:r>
      <w:r>
        <w:t xml:space="preserve"> on new petrol and diesel cars in 2035 or the 80% reduction in gas boilers by 2035</w:t>
      </w:r>
      <w:r>
        <w:rPr>
          <w:rStyle w:val="FootnoteReference"/>
        </w:rPr>
        <w:footnoteReference w:id="10"/>
      </w:r>
      <w:r>
        <w:t xml:space="preserve">. Please note that the TCEAP (and new </w:t>
      </w:r>
      <w:bookmarkStart w:id="6" w:name="_Int_KZUSW0kP"/>
      <w:proofErr w:type="gramStart"/>
      <w:r>
        <w:t>Greener</w:t>
      </w:r>
      <w:bookmarkEnd w:id="6"/>
      <w:proofErr w:type="gramEnd"/>
      <w:r>
        <w:t xml:space="preserve"> way for our Bay framework and action plan) do not force any actions onto residents and business</w:t>
      </w:r>
      <w:r w:rsidR="00384BBF">
        <w:t>es</w:t>
      </w:r>
      <w:r>
        <w:t xml:space="preserve">. Most actions are about encouraging change via local advice and projects or about accessing and promoting central government grants to support action for those that need it. Actions to secure more funding have been added to the plans. </w:t>
      </w:r>
    </w:p>
    <w:p w14:paraId="6B3777B7" w14:textId="17744E67" w:rsidR="005C6CC6" w:rsidRDefault="005C6CC6" w:rsidP="005C6CC6">
      <w:pPr>
        <w:pStyle w:val="ListParagraph"/>
        <w:numPr>
          <w:ilvl w:val="0"/>
          <w:numId w:val="20"/>
        </w:numPr>
        <w:spacing w:line="312" w:lineRule="auto"/>
      </w:pPr>
      <w:r>
        <w:t xml:space="preserve">To try and alleviate some concerns raised about impacts on delivering actions in Torbay, a high-level economic, social, equalities and environmental impact assessment on the Top </w:t>
      </w:r>
      <w:r w:rsidR="00953344">
        <w:t>30</w:t>
      </w:r>
      <w:r>
        <w:t xml:space="preserve"> actions in this proposed action plan has been carried</w:t>
      </w:r>
      <w:r w:rsidR="00384BBF">
        <w:t xml:space="preserve"> out</w:t>
      </w:r>
      <w:r>
        <w:t xml:space="preserve">. No actions were deemed to have a negative effect. All subsequent action plans priority actions will also undergo such an assessment/similar. </w:t>
      </w:r>
    </w:p>
    <w:p w14:paraId="176BE090" w14:textId="55052327" w:rsidR="00493D20" w:rsidRPr="00EC629D" w:rsidRDefault="005C6CC6" w:rsidP="00393D49">
      <w:pPr>
        <w:pStyle w:val="ListParagraph"/>
        <w:numPr>
          <w:ilvl w:val="0"/>
          <w:numId w:val="20"/>
        </w:numPr>
        <w:spacing w:line="312" w:lineRule="auto"/>
      </w:pPr>
      <w:r>
        <w:lastRenderedPageBreak/>
        <w:t xml:space="preserve">This new framework and action plan avoids the use of climate emergency as feedback suggested this caused alarm and anxiety in some residents. </w:t>
      </w:r>
    </w:p>
    <w:p w14:paraId="20CF2524" w14:textId="4AF1C719" w:rsidR="00493D20" w:rsidRPr="00905FBA" w:rsidRDefault="00927822" w:rsidP="00493D20">
      <w:pPr>
        <w:pStyle w:val="Heading1"/>
        <w:rPr>
          <w:b/>
          <w:bCs/>
          <w:szCs w:val="32"/>
        </w:rPr>
      </w:pPr>
      <w:r>
        <w:t>Jargon Busting</w:t>
      </w:r>
    </w:p>
    <w:p w14:paraId="45D08CE3" w14:textId="77777777" w:rsidR="00493D20" w:rsidRDefault="00493D20" w:rsidP="00493D20">
      <w:r w:rsidRPr="001C21A4">
        <w:rPr>
          <w:b/>
          <w:i/>
          <w:sz w:val="32"/>
        </w:rPr>
        <w:t>Active Travel</w:t>
      </w:r>
      <w:r>
        <w:rPr>
          <w:b/>
          <w:i/>
          <w:sz w:val="32"/>
        </w:rPr>
        <w:t xml:space="preserve"> </w:t>
      </w:r>
      <w:r w:rsidRPr="001C21A4">
        <w:rPr>
          <w:sz w:val="32"/>
        </w:rPr>
        <w:t xml:space="preserve">- </w:t>
      </w:r>
      <w:r w:rsidRPr="009C420A">
        <w:t>Making journeys by physically active means, like walking or cycling.</w:t>
      </w:r>
    </w:p>
    <w:p w14:paraId="6CB9C880" w14:textId="77777777" w:rsidR="00493D20" w:rsidRDefault="00493D20" w:rsidP="00493D20">
      <w:r w:rsidRPr="0019405A">
        <w:rPr>
          <w:b/>
          <w:bCs/>
          <w:i/>
          <w:iCs/>
          <w:sz w:val="32"/>
        </w:rPr>
        <w:t>Carbon Dioxide equivalent</w:t>
      </w:r>
      <w:r>
        <w:rPr>
          <w:b/>
          <w:bCs/>
          <w:i/>
          <w:iCs/>
          <w:sz w:val="32"/>
        </w:rPr>
        <w:t xml:space="preserve"> (CO2e)</w:t>
      </w:r>
      <w:r>
        <w:t xml:space="preserve"> -</w:t>
      </w:r>
      <w:r w:rsidRPr="000429F6">
        <w:rPr>
          <w:rFonts w:cstheme="minorHAnsi"/>
          <w:sz w:val="16"/>
          <w:szCs w:val="16"/>
          <w:shd w:val="clear" w:color="auto" w:fill="FFFFFF"/>
        </w:rPr>
        <w:t xml:space="preserve"> </w:t>
      </w:r>
      <w:r w:rsidRPr="00907D33">
        <w:t>CO2e is the abbreviation for 'carbon dioxide equivalent.' CO2e is used to measure and compare emissions from greenhouse gases based on how severely they contribute to global warming. For ease this document will refer to these emissions as carbon emissions</w:t>
      </w:r>
    </w:p>
    <w:p w14:paraId="2E4DCB8A" w14:textId="43DD4223" w:rsidR="00493D20" w:rsidRDefault="00493D20" w:rsidP="00493D20">
      <w:pPr>
        <w:rPr>
          <w:sz w:val="32"/>
        </w:rPr>
      </w:pPr>
      <w:r w:rsidRPr="00BA2535">
        <w:rPr>
          <w:b/>
          <w:i/>
          <w:sz w:val="32"/>
        </w:rPr>
        <w:t>Carbon Emissions</w:t>
      </w:r>
      <w:r>
        <w:t xml:space="preserve"> – For the purpose of this document we have abbreviated C</w:t>
      </w:r>
      <w:r w:rsidRPr="00BB51E2">
        <w:t xml:space="preserve">arbon dioxide </w:t>
      </w:r>
      <w:r>
        <w:t xml:space="preserve">to carbon emissions. These are emissions </w:t>
      </w:r>
      <w:r w:rsidRPr="00BB51E2">
        <w:t>that planes, cars, factories, etc. produce</w:t>
      </w:r>
      <w:r>
        <w:t xml:space="preserve"> that is </w:t>
      </w:r>
      <w:r w:rsidRPr="00BB51E2">
        <w:t>harmful to the environment</w:t>
      </w:r>
      <w:r>
        <w:t>.</w:t>
      </w:r>
      <w:r w:rsidR="00B861A4">
        <w:t xml:space="preserve"> </w:t>
      </w:r>
      <w:hyperlink r:id="rId30" w:history="1">
        <w:r w:rsidR="00B861A4" w:rsidRPr="00B861A4">
          <w:rPr>
            <w:rStyle w:val="Hyperlink"/>
            <w:b/>
            <w:bCs/>
            <w:color w:val="002F6C" w:themeColor="text2"/>
          </w:rPr>
          <w:t>Click here</w:t>
        </w:r>
      </w:hyperlink>
      <w:r w:rsidR="00B861A4" w:rsidRPr="00B861A4">
        <w:rPr>
          <w:color w:val="002F6C" w:themeColor="text2"/>
        </w:rPr>
        <w:t xml:space="preserve"> </w:t>
      </w:r>
      <w:r w:rsidR="00B861A4">
        <w:t xml:space="preserve">for more information. </w:t>
      </w:r>
    </w:p>
    <w:p w14:paraId="79863C7B" w14:textId="77777777" w:rsidR="00493D20" w:rsidRDefault="00493D20" w:rsidP="00493D20">
      <w:r w:rsidRPr="00641A6F">
        <w:rPr>
          <w:b/>
          <w:i/>
          <w:sz w:val="32"/>
        </w:rPr>
        <w:t>Carbon Footprint</w:t>
      </w:r>
      <w:r>
        <w:rPr>
          <w:sz w:val="32"/>
        </w:rPr>
        <w:t xml:space="preserve"> - </w:t>
      </w:r>
      <w:r w:rsidRPr="00641A6F">
        <w:t>A measure of the amount of carbon dioxide released into the atmosphere by an individual, an organisation or a geography’s activities over a particular period.</w:t>
      </w:r>
    </w:p>
    <w:p w14:paraId="2DCB223C" w14:textId="559CDF1E" w:rsidR="00493D20" w:rsidRDefault="00493D20" w:rsidP="00493D20">
      <w:r w:rsidRPr="00640C3D">
        <w:rPr>
          <w:b/>
          <w:i/>
          <w:sz w:val="32"/>
        </w:rPr>
        <w:t>Carbon Neutral</w:t>
      </w:r>
      <w:r>
        <w:t xml:space="preserve"> - </w:t>
      </w:r>
      <w:r w:rsidRPr="00907D33">
        <w:t xml:space="preserve">This means taking as much carbon dioxide equivalent (CO2e) gases out of the atmosphere as we put in. </w:t>
      </w:r>
      <w:r w:rsidR="00140C7F">
        <w:t>It does not mean reducing carbon emission</w:t>
      </w:r>
      <w:r w:rsidR="00D65F59">
        <w:t>s</w:t>
      </w:r>
      <w:r w:rsidR="00140C7F">
        <w:t xml:space="preserve"> to zero.</w:t>
      </w:r>
      <w:r w:rsidRPr="00907D33">
        <w:t xml:space="preserve"> Where residual emissions exist, </w:t>
      </w:r>
      <w:r w:rsidR="00140C7F">
        <w:t xml:space="preserve">neutrality </w:t>
      </w:r>
      <w:r w:rsidR="000254B5">
        <w:t xml:space="preserve">will be achieved </w:t>
      </w:r>
      <w:r w:rsidRPr="00907D33">
        <w:t xml:space="preserve">by removal </w:t>
      </w:r>
      <w:r w:rsidR="00D65F59">
        <w:t xml:space="preserve">of </w:t>
      </w:r>
      <w:r w:rsidR="000E1C08">
        <w:t>carbon</w:t>
      </w:r>
      <w:r w:rsidR="00D65F59">
        <w:t xml:space="preserve"> </w:t>
      </w:r>
      <w:r w:rsidR="000E1C08">
        <w:t>emissions</w:t>
      </w:r>
      <w:r w:rsidR="00D65F59">
        <w:t xml:space="preserve"> </w:t>
      </w:r>
      <w:r w:rsidRPr="00907D33">
        <w:t>from the atmosphere</w:t>
      </w:r>
      <w:r w:rsidR="00D65F59">
        <w:t xml:space="preserve"> through carbon offsetting</w:t>
      </w:r>
      <w:r w:rsidR="000E1C08">
        <w:t xml:space="preserve"> or storage</w:t>
      </w:r>
      <w:r w:rsidRPr="00907D33">
        <w:t>.</w:t>
      </w:r>
      <w:r w:rsidR="00587317">
        <w:t xml:space="preserve"> </w:t>
      </w:r>
      <w:hyperlink r:id="rId31" w:history="1">
        <w:r w:rsidR="00587317" w:rsidRPr="00587317">
          <w:rPr>
            <w:rStyle w:val="Hyperlink"/>
            <w:b/>
            <w:bCs/>
            <w:color w:val="002F6C" w:themeColor="text2"/>
          </w:rPr>
          <w:t>Click here</w:t>
        </w:r>
      </w:hyperlink>
      <w:r w:rsidR="00587317" w:rsidRPr="00587317">
        <w:rPr>
          <w:color w:val="002F6C" w:themeColor="text2"/>
        </w:rPr>
        <w:t xml:space="preserve"> </w:t>
      </w:r>
      <w:r w:rsidR="00587317">
        <w:t xml:space="preserve">for more information. </w:t>
      </w:r>
    </w:p>
    <w:p w14:paraId="64ED32D5" w14:textId="278CDF21" w:rsidR="00493D20" w:rsidRDefault="00493D20" w:rsidP="00493D20">
      <w:r w:rsidRPr="008D72E7">
        <w:rPr>
          <w:b/>
          <w:i/>
          <w:sz w:val="32"/>
        </w:rPr>
        <w:t>Carbon Offset</w:t>
      </w:r>
      <w:r>
        <w:t xml:space="preserve"> - </w:t>
      </w:r>
      <w:r w:rsidRPr="009A7D21">
        <w:t>An action intended to compensate for the emission of carbon dioxide into the atmosphere, such as tree planting.</w:t>
      </w:r>
      <w:r w:rsidR="00E17AF9">
        <w:t xml:space="preserve"> </w:t>
      </w:r>
      <w:hyperlink r:id="rId32" w:history="1">
        <w:r w:rsidR="00E17AF9" w:rsidRPr="00E17AF9">
          <w:rPr>
            <w:rStyle w:val="Hyperlink"/>
            <w:b/>
            <w:bCs/>
            <w:color w:val="002F6C" w:themeColor="text2"/>
          </w:rPr>
          <w:t>Click here</w:t>
        </w:r>
      </w:hyperlink>
      <w:r w:rsidR="00E17AF9" w:rsidRPr="00E17AF9">
        <w:rPr>
          <w:color w:val="002F6C" w:themeColor="text2"/>
        </w:rPr>
        <w:t xml:space="preserve"> </w:t>
      </w:r>
      <w:r w:rsidR="00E17AF9">
        <w:t xml:space="preserve">for more information. </w:t>
      </w:r>
    </w:p>
    <w:p w14:paraId="7AC409D0" w14:textId="77777777" w:rsidR="00493D20" w:rsidRDefault="00493D20" w:rsidP="00493D20">
      <w:r w:rsidRPr="003A32F0">
        <w:rPr>
          <w:b/>
          <w:i/>
          <w:sz w:val="32"/>
        </w:rPr>
        <w:t xml:space="preserve">Carbon Storage </w:t>
      </w:r>
      <w:r w:rsidRPr="001107AC">
        <w:t>– The long-term storage of carbon dioxide from the atmosphere naturally in plants, soils, and the ocean, or capturing it with technology and permanently storing it underground.</w:t>
      </w:r>
    </w:p>
    <w:p w14:paraId="4DB97B1B" w14:textId="3C0F64B6" w:rsidR="00493D20" w:rsidRPr="00B34A72" w:rsidRDefault="00493D20" w:rsidP="00493D20">
      <w:r w:rsidRPr="00B34A72">
        <w:rPr>
          <w:b/>
          <w:i/>
          <w:sz w:val="32"/>
        </w:rPr>
        <w:t>Climate Change Committee</w:t>
      </w:r>
      <w:r>
        <w:t xml:space="preserve"> - </w:t>
      </w:r>
      <w:r w:rsidRPr="00B34A72">
        <w:t xml:space="preserve">The Climate Change Committee (CCC) is an independent, statutory body established under the Climate Change Act 2008. </w:t>
      </w:r>
      <w:r>
        <w:t>Their</w:t>
      </w:r>
      <w:r w:rsidRPr="00B34A72">
        <w:t xml:space="preserve"> purpose is to advise the UK and devolved governments on emissions targets and to report to Parliament on progress made in reducing greenhouse gas emissions and preparing for and adapting to the impacts of climate change.</w:t>
      </w:r>
      <w:r w:rsidR="00B3716B">
        <w:t xml:space="preserve"> </w:t>
      </w:r>
      <w:hyperlink r:id="rId33" w:history="1">
        <w:r w:rsidR="00B3716B" w:rsidRPr="00AB16FF">
          <w:rPr>
            <w:rStyle w:val="Hyperlink"/>
            <w:b/>
            <w:bCs/>
            <w:color w:val="002F6C" w:themeColor="text2"/>
          </w:rPr>
          <w:t>Click here</w:t>
        </w:r>
      </w:hyperlink>
      <w:r w:rsidR="00B3716B" w:rsidRPr="00AB16FF">
        <w:rPr>
          <w:rStyle w:val="Hyperlink"/>
          <w:b/>
          <w:bCs/>
          <w:color w:val="002F6C" w:themeColor="text2"/>
        </w:rPr>
        <w:t xml:space="preserve"> </w:t>
      </w:r>
      <w:r w:rsidR="00B3716B">
        <w:t>for more information.</w:t>
      </w:r>
    </w:p>
    <w:p w14:paraId="5FB48F1A" w14:textId="2438558B" w:rsidR="00493D20" w:rsidRDefault="00493D20" w:rsidP="00493D20">
      <w:r w:rsidRPr="000E3743">
        <w:rPr>
          <w:b/>
          <w:i/>
          <w:sz w:val="32"/>
        </w:rPr>
        <w:t>Circular Economy</w:t>
      </w:r>
      <w:r>
        <w:t xml:space="preserve"> - </w:t>
      </w:r>
      <w:r w:rsidRPr="00FF09DC">
        <w:t>A circular economy is based on the principles of designing out waste and pollution, keeping products and materials in use (reusing and recycling) and regenerating natural systems</w:t>
      </w:r>
      <w:r>
        <w:t>.</w:t>
      </w:r>
      <w:r w:rsidR="007B4503">
        <w:t xml:space="preserve"> </w:t>
      </w:r>
      <w:hyperlink r:id="rId34" w:history="1">
        <w:r w:rsidR="007B4503" w:rsidRPr="00AA29E0">
          <w:rPr>
            <w:rStyle w:val="Hyperlink"/>
            <w:b/>
            <w:bCs/>
            <w:color w:val="002F6C" w:themeColor="text2"/>
          </w:rPr>
          <w:t>Click here</w:t>
        </w:r>
      </w:hyperlink>
      <w:r w:rsidR="007B4503">
        <w:t xml:space="preserve"> for </w:t>
      </w:r>
      <w:r w:rsidR="00D13ABA">
        <w:t>more information</w:t>
      </w:r>
      <w:r w:rsidR="00AA29E0">
        <w:t>.</w:t>
      </w:r>
    </w:p>
    <w:p w14:paraId="2CE2BF8C" w14:textId="77777777" w:rsidR="00493D20" w:rsidRDefault="00493D20" w:rsidP="00493D20">
      <w:r w:rsidRPr="00F705D7">
        <w:rPr>
          <w:b/>
          <w:i/>
          <w:sz w:val="32"/>
        </w:rPr>
        <w:t>Decarbonisation</w:t>
      </w:r>
      <w:r>
        <w:t xml:space="preserve"> - </w:t>
      </w:r>
      <w:r w:rsidRPr="00D344D4">
        <w:t>The reduction or removal of carbon dioxide and other greenhouse gases to achieve zero emissions.</w:t>
      </w:r>
    </w:p>
    <w:p w14:paraId="11DB354E" w14:textId="77777777" w:rsidR="00493D20" w:rsidRDefault="00493D20" w:rsidP="00493D20">
      <w:r w:rsidRPr="001D2741">
        <w:rPr>
          <w:b/>
          <w:bCs/>
          <w:i/>
          <w:iCs/>
          <w:sz w:val="32"/>
        </w:rPr>
        <w:t>Electric Vehicle (EV)</w:t>
      </w:r>
      <w:r>
        <w:t xml:space="preserve"> - </w:t>
      </w:r>
      <w:r w:rsidRPr="001D2741">
        <w:t>EVs are vehicles that are either partially or fully powered on electric power.</w:t>
      </w:r>
    </w:p>
    <w:p w14:paraId="2198A3D7" w14:textId="77777777" w:rsidR="00493D20" w:rsidRDefault="00493D20" w:rsidP="00493D20">
      <w:r w:rsidRPr="00733577">
        <w:rPr>
          <w:b/>
          <w:i/>
          <w:sz w:val="32"/>
        </w:rPr>
        <w:t>Fossil Fuels</w:t>
      </w:r>
      <w:r>
        <w:rPr>
          <w:sz w:val="32"/>
        </w:rPr>
        <w:t xml:space="preserve"> - </w:t>
      </w:r>
      <w:r w:rsidRPr="006D61BB">
        <w:t>A</w:t>
      </w:r>
      <w:r w:rsidRPr="006D61BB">
        <w:rPr>
          <w:b/>
        </w:rPr>
        <w:t> </w:t>
      </w:r>
      <w:r w:rsidRPr="006D61BB">
        <w:t>natural fuel such as coal or gas, formed in the geological past from the remains of living organisms.</w:t>
      </w:r>
    </w:p>
    <w:p w14:paraId="77D232EA" w14:textId="77777777" w:rsidR="00493D20" w:rsidRDefault="00493D20" w:rsidP="00493D20">
      <w:r w:rsidRPr="000836F0">
        <w:rPr>
          <w:b/>
          <w:bCs/>
          <w:i/>
          <w:iCs/>
          <w:sz w:val="32"/>
        </w:rPr>
        <w:lastRenderedPageBreak/>
        <w:t>Fugitive Gases</w:t>
      </w:r>
      <w:r>
        <w:t xml:space="preserve"> - </w:t>
      </w:r>
      <w:r w:rsidRPr="00AD4FAB">
        <w:t>Emissions due to leaks and other unintended or irregular releases of greenhouse gases.</w:t>
      </w:r>
    </w:p>
    <w:p w14:paraId="55F8239B" w14:textId="039544E1" w:rsidR="00493D20" w:rsidRDefault="00493D20" w:rsidP="00493D20">
      <w:pPr>
        <w:rPr>
          <w:sz w:val="32"/>
        </w:rPr>
      </w:pPr>
      <w:r w:rsidRPr="00037E26">
        <w:rPr>
          <w:b/>
          <w:i/>
          <w:sz w:val="32"/>
        </w:rPr>
        <w:t>Greenhouse Effect</w:t>
      </w:r>
      <w:r>
        <w:rPr>
          <w:b/>
          <w:i/>
          <w:sz w:val="32"/>
        </w:rPr>
        <w:t xml:space="preserve"> </w:t>
      </w:r>
      <w:r w:rsidRPr="00467D5B">
        <w:t>- A process that occurs when gases in Earth’s atmosphere trap the Sun’s heat, warming the Earth’s surface.</w:t>
      </w:r>
      <w:r w:rsidR="00B31F60">
        <w:t xml:space="preserve"> </w:t>
      </w:r>
      <w:hyperlink r:id="rId35" w:history="1">
        <w:r w:rsidR="00B31F60" w:rsidRPr="00B31F60">
          <w:rPr>
            <w:rStyle w:val="Hyperlink"/>
            <w:b/>
            <w:bCs/>
            <w:color w:val="002F6C" w:themeColor="text2"/>
          </w:rPr>
          <w:t>Click here</w:t>
        </w:r>
      </w:hyperlink>
      <w:r w:rsidR="00B31F60" w:rsidRPr="00B31F60">
        <w:rPr>
          <w:color w:val="002F6C" w:themeColor="text2"/>
        </w:rPr>
        <w:t xml:space="preserve"> </w:t>
      </w:r>
      <w:r w:rsidR="00B31F60">
        <w:t>for more information.</w:t>
      </w:r>
    </w:p>
    <w:p w14:paraId="2B7AE107" w14:textId="6FBB9467" w:rsidR="00493D20" w:rsidRDefault="00493D20" w:rsidP="00493D20">
      <w:r w:rsidRPr="00916F1B">
        <w:rPr>
          <w:b/>
          <w:i/>
          <w:sz w:val="32"/>
        </w:rPr>
        <w:t>Greenhouse Gas</w:t>
      </w:r>
      <w:r>
        <w:t xml:space="preserve"> - </w:t>
      </w:r>
      <w:r w:rsidRPr="00874610">
        <w:t>An atmospheric gas that traps heat by letting sunlight pass through the atmosphere but prevents heat from leaving the atmosphere.</w:t>
      </w:r>
      <w:r w:rsidR="00854191">
        <w:t xml:space="preserve"> </w:t>
      </w:r>
      <w:hyperlink r:id="rId36" w:history="1">
        <w:r w:rsidR="00854191" w:rsidRPr="00854191">
          <w:rPr>
            <w:rStyle w:val="Hyperlink"/>
            <w:b/>
            <w:bCs/>
            <w:color w:val="002F6C" w:themeColor="text2"/>
          </w:rPr>
          <w:t>Click here</w:t>
        </w:r>
      </w:hyperlink>
      <w:r w:rsidR="00854191">
        <w:t xml:space="preserve"> for more information. </w:t>
      </w:r>
    </w:p>
    <w:p w14:paraId="24179CB7" w14:textId="592FF064" w:rsidR="00493D20" w:rsidRDefault="00493D20" w:rsidP="00493D20">
      <w:r w:rsidRPr="00570B0D">
        <w:rPr>
          <w:b/>
          <w:i/>
          <w:sz w:val="32"/>
        </w:rPr>
        <w:t xml:space="preserve">Green Tourism </w:t>
      </w:r>
      <w:r>
        <w:t xml:space="preserve">- </w:t>
      </w:r>
      <w:r w:rsidRPr="00A13BF4">
        <w:t>Green tourism is a form of ecotourism that involves visiting natural areas while minimizing environmental impacts. </w:t>
      </w:r>
      <w:hyperlink r:id="rId37" w:tgtFrame="_blank" w:history="1">
        <w:r w:rsidRPr="00A13BF4">
          <w:t>It is a low-impact tourism that aims to protect the environment and culture of an area</w:t>
        </w:r>
      </w:hyperlink>
      <w:r w:rsidRPr="00A13BF4">
        <w:t>. </w:t>
      </w:r>
      <w:hyperlink r:id="rId38" w:tgtFrame="_blank" w:history="1">
        <w:r w:rsidRPr="00A13BF4">
          <w:t>Green tourism tries to both minimize and reverse the negative effects of travel</w:t>
        </w:r>
      </w:hyperlink>
      <w:r>
        <w:t>.</w:t>
      </w:r>
      <w:r w:rsidR="00D77A08">
        <w:t xml:space="preserve"> </w:t>
      </w:r>
      <w:hyperlink r:id="rId39" w:history="1">
        <w:r w:rsidR="00D77A08" w:rsidRPr="00E525A7">
          <w:rPr>
            <w:rStyle w:val="Hyperlink"/>
            <w:b/>
            <w:bCs/>
            <w:color w:val="002F6C" w:themeColor="text2"/>
          </w:rPr>
          <w:t>C</w:t>
        </w:r>
        <w:r w:rsidR="00E525A7" w:rsidRPr="00E525A7">
          <w:rPr>
            <w:rStyle w:val="Hyperlink"/>
            <w:b/>
            <w:bCs/>
            <w:color w:val="002F6C" w:themeColor="text2"/>
          </w:rPr>
          <w:t>lick here</w:t>
        </w:r>
      </w:hyperlink>
      <w:r w:rsidR="00E525A7" w:rsidRPr="00E525A7">
        <w:rPr>
          <w:color w:val="002F6C" w:themeColor="text2"/>
        </w:rPr>
        <w:t xml:space="preserve"> </w:t>
      </w:r>
      <w:r w:rsidR="00E525A7">
        <w:t xml:space="preserve">for more information. </w:t>
      </w:r>
    </w:p>
    <w:p w14:paraId="38E3E3C9" w14:textId="77777777" w:rsidR="00493D20" w:rsidRDefault="00493D20" w:rsidP="00493D20">
      <w:r w:rsidRPr="00D140C5">
        <w:rPr>
          <w:b/>
          <w:i/>
          <w:sz w:val="32"/>
        </w:rPr>
        <w:t>Gross Domestic Product</w:t>
      </w:r>
      <w:r>
        <w:t xml:space="preserve"> - </w:t>
      </w:r>
      <w:r w:rsidRPr="00D140C5">
        <w:t>the total value of goods produced, and services provided in a country for one year.</w:t>
      </w:r>
    </w:p>
    <w:p w14:paraId="19A65E8E" w14:textId="77777777" w:rsidR="00493D20" w:rsidRDefault="00493D20" w:rsidP="00493D20">
      <w:r w:rsidRPr="00916F1B">
        <w:rPr>
          <w:b/>
          <w:i/>
          <w:sz w:val="32"/>
        </w:rPr>
        <w:t xml:space="preserve">Methane </w:t>
      </w:r>
      <w:r>
        <w:t xml:space="preserve">- </w:t>
      </w:r>
      <w:r w:rsidRPr="002640B3">
        <w:t>A strong greenhouse gas that is emitted from the production of coal, natural gas and oil, livestock, and agricultural practices and from waste landfills.</w:t>
      </w:r>
    </w:p>
    <w:p w14:paraId="1E861A78" w14:textId="77777777" w:rsidR="00493D20" w:rsidRDefault="00493D20" w:rsidP="00493D20">
      <w:r w:rsidRPr="00916F1B">
        <w:rPr>
          <w:b/>
          <w:i/>
          <w:sz w:val="32"/>
        </w:rPr>
        <w:t>Nature Based Solutions</w:t>
      </w:r>
      <w:r>
        <w:t xml:space="preserve"> - </w:t>
      </w:r>
      <w:r w:rsidRPr="00916F1B">
        <w:t>These solutions involve protecting, restoring, and sustainably managing ecosystems in ways that increase their resiliency and ability to address those societal challenges, while also safeguarding biodiversity and improving human wellbeing</w:t>
      </w:r>
    </w:p>
    <w:p w14:paraId="19B23FDE" w14:textId="32A81EDD" w:rsidR="00493D20" w:rsidRDefault="00493D20" w:rsidP="00493D20">
      <w:r w:rsidRPr="002B1501">
        <w:rPr>
          <w:b/>
          <w:i/>
          <w:sz w:val="32"/>
        </w:rPr>
        <w:t>Net Zero</w:t>
      </w:r>
      <w:r>
        <w:rPr>
          <w:sz w:val="32"/>
        </w:rPr>
        <w:t xml:space="preserve"> - </w:t>
      </w:r>
      <w:r w:rsidRPr="009C420A">
        <w:t>Having an equal balance between the amount of carbon emitted to the atmosphere by an activity and the amount of carbon absorbed from the atmosphere by a natural carbon store, such as a woodland, or a technological process such as carbon capture and storage.</w:t>
      </w:r>
      <w:r w:rsidR="002806ED">
        <w:t xml:space="preserve"> </w:t>
      </w:r>
      <w:hyperlink r:id="rId40" w:history="1">
        <w:r w:rsidR="002806ED" w:rsidRPr="001014AC">
          <w:rPr>
            <w:rStyle w:val="Hyperlink"/>
            <w:b/>
            <w:bCs/>
            <w:color w:val="002F6C" w:themeColor="text2"/>
          </w:rPr>
          <w:t>Click here</w:t>
        </w:r>
      </w:hyperlink>
      <w:r w:rsidR="002806ED" w:rsidRPr="001014AC">
        <w:rPr>
          <w:color w:val="002F6C" w:themeColor="text2"/>
        </w:rPr>
        <w:t xml:space="preserve"> </w:t>
      </w:r>
      <w:r w:rsidR="002806ED">
        <w:t>for more information</w:t>
      </w:r>
      <w:r w:rsidR="001014AC">
        <w:t xml:space="preserve">. </w:t>
      </w:r>
    </w:p>
    <w:p w14:paraId="6648EC0E" w14:textId="336DB69F" w:rsidR="00493D20" w:rsidRDefault="00493D20" w:rsidP="00493D20">
      <w:r w:rsidRPr="00A168CC">
        <w:rPr>
          <w:b/>
          <w:i/>
          <w:sz w:val="32"/>
        </w:rPr>
        <w:t>Renewable Energy</w:t>
      </w:r>
      <w:r>
        <w:rPr>
          <w:b/>
          <w:i/>
          <w:sz w:val="32"/>
        </w:rPr>
        <w:t xml:space="preserve"> - </w:t>
      </w:r>
      <w:r w:rsidRPr="00235AFD">
        <w:t>Energy that comes from resources which are naturally replenished on a human timescale such as sunlight, wind, rain, tides, waves, and geothermal heat.</w:t>
      </w:r>
      <w:r w:rsidR="002B3270">
        <w:t xml:space="preserve"> </w:t>
      </w:r>
      <w:hyperlink r:id="rId41" w:history="1">
        <w:r w:rsidR="002B3270" w:rsidRPr="000256D2">
          <w:rPr>
            <w:rStyle w:val="Hyperlink"/>
            <w:b/>
            <w:bCs/>
            <w:color w:val="002F6C" w:themeColor="text2"/>
          </w:rPr>
          <w:t>Click here</w:t>
        </w:r>
      </w:hyperlink>
      <w:r w:rsidR="002B3270" w:rsidRPr="000256D2">
        <w:rPr>
          <w:color w:val="002F6C" w:themeColor="text2"/>
        </w:rPr>
        <w:t xml:space="preserve"> </w:t>
      </w:r>
      <w:r w:rsidR="002B3270">
        <w:t>for more information.</w:t>
      </w:r>
    </w:p>
    <w:p w14:paraId="1694CF12" w14:textId="79992975" w:rsidR="00493D20" w:rsidRDefault="00493D20" w:rsidP="00493D20">
      <w:r w:rsidRPr="5A7FA07F">
        <w:rPr>
          <w:b/>
          <w:bCs/>
          <w:i/>
          <w:iCs/>
          <w:sz w:val="32"/>
          <w:szCs w:val="32"/>
        </w:rPr>
        <w:t>Sustainable Transport -</w:t>
      </w:r>
      <w:r>
        <w:t xml:space="preserve"> Sustainable transport refers to transportation that is or approaches being sustainable. Sustainable transport creates little or no pollution, such as walking or bicycle commuting, and relies on renewable energy or regenerated energy rather than fossil fuels</w:t>
      </w:r>
      <w:bookmarkStart w:id="7" w:name="_Int_7wVb5wzb"/>
      <w:r>
        <w:t xml:space="preserve">. </w:t>
      </w:r>
      <w:r w:rsidR="009670FE">
        <w:t xml:space="preserve"> </w:t>
      </w:r>
      <w:bookmarkEnd w:id="7"/>
    </w:p>
    <w:p w14:paraId="65D8B449" w14:textId="77777777" w:rsidR="00493D20" w:rsidRDefault="00493D20" w:rsidP="00493D20">
      <w:r w:rsidRPr="00916F1B">
        <w:rPr>
          <w:b/>
          <w:i/>
          <w:sz w:val="32"/>
        </w:rPr>
        <w:t xml:space="preserve">Wheeling </w:t>
      </w:r>
      <w:r>
        <w:t xml:space="preserve">- </w:t>
      </w:r>
      <w:r>
        <w:rPr>
          <w:rStyle w:val="ui-provider"/>
        </w:rPr>
        <w:t>Wheeling is a term used alongside walking to describe a wider range of people who may not identify themselves with the term 'walking'. This may or may not include people who travel using wheelchairs, mobility scooters, other walking aids, prams, buggies, etc. In common with each other, walking and wheeling involve travelling at a pedestrian pace. Wheeling is a form of active (i.e. fully or partially people powered) travel. Active travel also includes walking, cycling, scooting, skateboarding, roller skating - i.e. modes of non-vehicular travel that involve physical activity.</w:t>
      </w:r>
    </w:p>
    <w:p w14:paraId="4589510D" w14:textId="462A629B" w:rsidR="00493D20" w:rsidRPr="00907D33" w:rsidRDefault="00493D20" w:rsidP="00493D20">
      <w:pPr>
        <w:spacing w:line="276" w:lineRule="auto"/>
      </w:pPr>
      <w:r w:rsidRPr="002C0FD0">
        <w:rPr>
          <w:b/>
          <w:i/>
          <w:sz w:val="32"/>
        </w:rPr>
        <w:t>Zero Carbon</w:t>
      </w:r>
      <w:r>
        <w:t xml:space="preserve"> - </w:t>
      </w:r>
      <w:r w:rsidRPr="002C158A">
        <w:t>When no carbon emissions are being produced from a product or service. </w:t>
      </w:r>
      <w:hyperlink r:id="rId42" w:history="1">
        <w:r w:rsidR="00362240" w:rsidRPr="00362240">
          <w:rPr>
            <w:rStyle w:val="Hyperlink"/>
            <w:b/>
            <w:bCs/>
            <w:color w:val="002F6C" w:themeColor="text2"/>
          </w:rPr>
          <w:t>Click here</w:t>
        </w:r>
      </w:hyperlink>
      <w:r w:rsidR="00362240" w:rsidRPr="00362240">
        <w:rPr>
          <w:color w:val="002F6C" w:themeColor="text2"/>
        </w:rPr>
        <w:t xml:space="preserve"> </w:t>
      </w:r>
      <w:r w:rsidR="00362240">
        <w:t xml:space="preserve">for more information. </w:t>
      </w:r>
    </w:p>
    <w:p w14:paraId="53B8769E" w14:textId="77777777" w:rsidR="00393D49" w:rsidRDefault="00393D49" w:rsidP="00393D49"/>
    <w:p w14:paraId="1BE310CD" w14:textId="77777777" w:rsidR="00393D49" w:rsidRDefault="00393D49" w:rsidP="00393D49"/>
    <w:p w14:paraId="636C70E5" w14:textId="77777777" w:rsidR="00393D49" w:rsidRDefault="00393D49" w:rsidP="00393D49"/>
    <w:p w14:paraId="51AE5DF4" w14:textId="77777777" w:rsidR="00B377FC" w:rsidRPr="00B530D1" w:rsidRDefault="00B377FC" w:rsidP="00B530D1"/>
    <w:sectPr w:rsidR="00B377FC" w:rsidRPr="00B530D1" w:rsidSect="0002446C">
      <w:headerReference w:type="even" r:id="rId43"/>
      <w:headerReference w:type="default" r:id="rId44"/>
      <w:footerReference w:type="even" r:id="rId45"/>
      <w:footerReference w:type="default" r:id="rId46"/>
      <w:headerReference w:type="first" r:id="rId47"/>
      <w:footerReference w:type="first" r:id="rId48"/>
      <w:pgSz w:w="11906" w:h="16838" w:code="9"/>
      <w:pgMar w:top="720" w:right="720" w:bottom="720" w:left="720" w:header="56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A33096" w14:textId="77777777" w:rsidR="00011990" w:rsidRDefault="00011990" w:rsidP="008952DF">
      <w:r>
        <w:separator/>
      </w:r>
    </w:p>
  </w:endnote>
  <w:endnote w:type="continuationSeparator" w:id="0">
    <w:p w14:paraId="4FE7315E" w14:textId="77777777" w:rsidR="00011990" w:rsidRDefault="00011990" w:rsidP="008952DF">
      <w:r>
        <w:continuationSeparator/>
      </w:r>
    </w:p>
  </w:endnote>
  <w:endnote w:type="continuationNotice" w:id="1">
    <w:p w14:paraId="6D700FDB" w14:textId="77777777" w:rsidR="00011990" w:rsidRDefault="0001199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72FD4F" w14:textId="77777777" w:rsidR="0002446C" w:rsidRDefault="0002446C">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single" w:sz="24" w:space="0" w:color="00A74A" w:themeColor="accent3"/>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56"/>
    </w:tblGrid>
    <w:tr w:rsidR="0002446C" w14:paraId="06BE983F" w14:textId="77777777" w:rsidTr="0002446C">
      <w:tc>
        <w:tcPr>
          <w:tcW w:w="10456" w:type="dxa"/>
        </w:tcPr>
        <w:sdt>
          <w:sdtPr>
            <w:id w:val="-518623638"/>
            <w:docPartObj>
              <w:docPartGallery w:val="Page Numbers (Bottom of Page)"/>
              <w:docPartUnique/>
            </w:docPartObj>
          </w:sdtPr>
          <w:sdtEndPr>
            <w:rPr>
              <w:noProof/>
            </w:rPr>
          </w:sdtEndPr>
          <w:sdtContent>
            <w:p w14:paraId="602F0423" w14:textId="77777777" w:rsidR="0002446C" w:rsidRDefault="0002446C" w:rsidP="0002446C">
              <w:pPr>
                <w:pStyle w:val="Footer"/>
                <w:jc w:val="center"/>
              </w:pPr>
              <w:r>
                <w:fldChar w:fldCharType="begin"/>
              </w:r>
              <w:r>
                <w:instrText xml:space="preserve"> PAGE   \* MERGEFORMAT </w:instrText>
              </w:r>
              <w:r>
                <w:fldChar w:fldCharType="separate"/>
              </w:r>
              <w:r w:rsidR="00520C03">
                <w:rPr>
                  <w:noProof/>
                </w:rPr>
                <w:t>2</w:t>
              </w:r>
              <w:r>
                <w:rPr>
                  <w:noProof/>
                </w:rPr>
                <w:fldChar w:fldCharType="end"/>
              </w:r>
            </w:p>
          </w:sdtContent>
        </w:sdt>
      </w:tc>
    </w:tr>
  </w:tbl>
  <w:p w14:paraId="58E36115" w14:textId="77777777" w:rsidR="0002446C" w:rsidRDefault="0002446C">
    <w:pPr>
      <w:spacing w:after="0" w:line="240"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D121DF" w14:textId="77777777" w:rsidR="0002446C" w:rsidRPr="0049312B" w:rsidRDefault="0002446C" w:rsidP="0049312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8DA0D7" w14:textId="77777777" w:rsidR="00011990" w:rsidRDefault="00011990" w:rsidP="008952DF">
      <w:r>
        <w:separator/>
      </w:r>
    </w:p>
  </w:footnote>
  <w:footnote w:type="continuationSeparator" w:id="0">
    <w:p w14:paraId="7DA9FA8C" w14:textId="77777777" w:rsidR="00011990" w:rsidRDefault="00011990" w:rsidP="008952DF">
      <w:r>
        <w:continuationSeparator/>
      </w:r>
    </w:p>
  </w:footnote>
  <w:footnote w:type="continuationNotice" w:id="1">
    <w:p w14:paraId="3093C66B" w14:textId="77777777" w:rsidR="00011990" w:rsidRDefault="00011990">
      <w:pPr>
        <w:spacing w:after="0" w:line="240" w:lineRule="auto"/>
      </w:pPr>
    </w:p>
  </w:footnote>
  <w:footnote w:id="2">
    <w:p w14:paraId="5DA899DE" w14:textId="5B9B1FC2" w:rsidR="0089448D" w:rsidRDefault="0089448D">
      <w:pPr>
        <w:pStyle w:val="FootnoteText"/>
      </w:pPr>
      <w:r>
        <w:rPr>
          <w:rStyle w:val="FootnoteReference"/>
        </w:rPr>
        <w:footnoteRef/>
      </w:r>
      <w:r>
        <w:t xml:space="preserve"> </w:t>
      </w:r>
      <w:r>
        <w:rPr>
          <w:rStyle w:val="normaltextrun"/>
          <w:rFonts w:ascii="Arial" w:hAnsi="Arial" w:cs="Arial"/>
          <w:color w:val="000000"/>
          <w:sz w:val="16"/>
          <w:szCs w:val="16"/>
          <w:shd w:val="clear" w:color="auto" w:fill="FFFFFF"/>
        </w:rPr>
        <w:t>The Intergovernmental Panel on Climate Change (IPCC) is a scientific body of the United Nations. The UK Government fully supports the work of the IPCC. It regards the IPCC’s assessments as the most authoritative view on the science of climate change. IPCC reports undergo an unparalleled, rigorous, and transparent international preparation and peer-review process by scientific experts and governments before they are published</w:t>
      </w:r>
      <w:r>
        <w:rPr>
          <w:rStyle w:val="normaltextrun"/>
          <w:rFonts w:ascii="Arial" w:hAnsi="Arial" w:cs="Arial"/>
          <w:color w:val="000000"/>
          <w:shd w:val="clear" w:color="auto" w:fill="FFFFFF"/>
        </w:rPr>
        <w:t xml:space="preserve"> </w:t>
      </w:r>
      <w:r>
        <w:rPr>
          <w:rStyle w:val="eop"/>
          <w:rFonts w:ascii="Arial" w:hAnsi="Arial" w:cs="Arial"/>
          <w:color w:val="000000"/>
          <w:shd w:val="clear" w:color="auto" w:fill="FFFFFF"/>
        </w:rPr>
        <w:t> </w:t>
      </w:r>
    </w:p>
  </w:footnote>
  <w:footnote w:id="3">
    <w:p w14:paraId="59D7872F" w14:textId="77777777" w:rsidR="00003B0D" w:rsidRPr="00ED7CB3" w:rsidRDefault="00003B0D" w:rsidP="00003B0D">
      <w:pPr>
        <w:pStyle w:val="FootnoteText"/>
        <w:rPr>
          <w:sz w:val="16"/>
          <w:szCs w:val="16"/>
        </w:rPr>
      </w:pPr>
      <w:r w:rsidRPr="00ED7CB3">
        <w:rPr>
          <w:rStyle w:val="FootnoteReference"/>
          <w:sz w:val="16"/>
          <w:szCs w:val="16"/>
        </w:rPr>
        <w:footnoteRef/>
      </w:r>
      <w:r w:rsidRPr="00ED7CB3">
        <w:rPr>
          <w:sz w:val="16"/>
          <w:szCs w:val="16"/>
        </w:rPr>
        <w:t xml:space="preserve"> WMO, 2023, State of the Climate 2022. Chapter: ‘Ocean’ Page 6</w:t>
      </w:r>
    </w:p>
  </w:footnote>
  <w:footnote w:id="4">
    <w:p w14:paraId="3C69E93F" w14:textId="77777777" w:rsidR="00003B0D" w:rsidRPr="00ED7CB3" w:rsidRDefault="00003B0D" w:rsidP="00003B0D">
      <w:pPr>
        <w:pStyle w:val="FootnoteText"/>
        <w:rPr>
          <w:sz w:val="16"/>
          <w:szCs w:val="16"/>
        </w:rPr>
      </w:pPr>
      <w:r w:rsidRPr="00ED7CB3">
        <w:rPr>
          <w:rStyle w:val="FootnoteReference"/>
          <w:sz w:val="16"/>
          <w:szCs w:val="16"/>
        </w:rPr>
        <w:footnoteRef/>
      </w:r>
      <w:r w:rsidRPr="00ED7CB3">
        <w:rPr>
          <w:sz w:val="16"/>
          <w:szCs w:val="16"/>
        </w:rPr>
        <w:t xml:space="preserve"> WMO, 2023, State of the Climate 2022. Chapter: ‘Cryosphere’ Page 13</w:t>
      </w:r>
    </w:p>
  </w:footnote>
  <w:footnote w:id="5">
    <w:p w14:paraId="4625E131" w14:textId="77777777" w:rsidR="00003B0D" w:rsidRPr="00ED7CB3" w:rsidRDefault="00003B0D" w:rsidP="00003B0D">
      <w:pPr>
        <w:pStyle w:val="FootnoteText"/>
        <w:rPr>
          <w:sz w:val="16"/>
          <w:szCs w:val="16"/>
        </w:rPr>
      </w:pPr>
      <w:r w:rsidRPr="00ED7CB3">
        <w:rPr>
          <w:rStyle w:val="FootnoteReference"/>
          <w:sz w:val="16"/>
          <w:szCs w:val="16"/>
        </w:rPr>
        <w:footnoteRef/>
      </w:r>
      <w:r w:rsidRPr="00ED7CB3">
        <w:rPr>
          <w:sz w:val="16"/>
          <w:szCs w:val="16"/>
        </w:rPr>
        <w:t xml:space="preserve"> IPCC, 2021, Climate Change 2021: The Physical Science Basis, Technical Summary, Box TS.4</w:t>
      </w:r>
    </w:p>
  </w:footnote>
  <w:footnote w:id="6">
    <w:p w14:paraId="363CDD55" w14:textId="345B619E" w:rsidR="00003B0D" w:rsidRDefault="00003B0D" w:rsidP="00003B0D">
      <w:pPr>
        <w:pStyle w:val="FootnoteText"/>
      </w:pPr>
      <w:r w:rsidRPr="00ED7CB3">
        <w:rPr>
          <w:rStyle w:val="FootnoteReference"/>
          <w:sz w:val="16"/>
          <w:szCs w:val="16"/>
        </w:rPr>
        <w:footnoteRef/>
      </w:r>
      <w:r w:rsidRPr="00ED7CB3">
        <w:rPr>
          <w:sz w:val="16"/>
          <w:szCs w:val="16"/>
        </w:rPr>
        <w:t xml:space="preserve"> IPCC, 2021, Climate Change 2021: The Physical Science Basis, Summary for Policymakers, Section A.3 </w:t>
      </w:r>
      <w:r w:rsidR="005D2A88" w:rsidRPr="00ED7CB3">
        <w:rPr>
          <w:sz w:val="16"/>
          <w:szCs w:val="16"/>
        </w:rPr>
        <w:t>&amp; IPCC</w:t>
      </w:r>
      <w:r w:rsidRPr="00ED7CB3">
        <w:rPr>
          <w:sz w:val="16"/>
          <w:szCs w:val="16"/>
        </w:rPr>
        <w:t>, 2021, Climate Change 2021: The Physical Science Basis, Summary for Policymakers, Section B.2</w:t>
      </w:r>
    </w:p>
  </w:footnote>
  <w:footnote w:id="7">
    <w:p w14:paraId="3CC8244A" w14:textId="6644E6C4" w:rsidR="00A664E0" w:rsidRPr="000D25CE" w:rsidRDefault="00A664E0">
      <w:pPr>
        <w:pStyle w:val="FootnoteText"/>
        <w:rPr>
          <w:sz w:val="16"/>
          <w:szCs w:val="16"/>
        </w:rPr>
      </w:pPr>
      <w:r>
        <w:rPr>
          <w:rStyle w:val="FootnoteReference"/>
        </w:rPr>
        <w:footnoteRef/>
      </w:r>
      <w:r>
        <w:t xml:space="preserve"> </w:t>
      </w:r>
      <w:r w:rsidR="000D25CE">
        <w:rPr>
          <w:sz w:val="16"/>
          <w:szCs w:val="16"/>
        </w:rPr>
        <w:t xml:space="preserve">IPCC, 2023, </w:t>
      </w:r>
      <w:r w:rsidR="00C04EBE" w:rsidRPr="00C04EBE">
        <w:rPr>
          <w:sz w:val="16"/>
          <w:szCs w:val="16"/>
        </w:rPr>
        <w:t>Climate Change 2023 Synthesis Report</w:t>
      </w:r>
      <w:r w:rsidR="00C04EBE">
        <w:rPr>
          <w:sz w:val="16"/>
          <w:szCs w:val="16"/>
        </w:rPr>
        <w:t xml:space="preserve">, </w:t>
      </w:r>
      <w:r w:rsidR="004A793C">
        <w:rPr>
          <w:sz w:val="16"/>
          <w:szCs w:val="16"/>
        </w:rPr>
        <w:t>Chapter 2 ‘</w:t>
      </w:r>
      <w:r w:rsidR="00E95958">
        <w:rPr>
          <w:sz w:val="16"/>
          <w:szCs w:val="16"/>
        </w:rPr>
        <w:t xml:space="preserve">Adaption </w:t>
      </w:r>
      <w:r w:rsidR="006D799B">
        <w:rPr>
          <w:sz w:val="16"/>
          <w:szCs w:val="16"/>
        </w:rPr>
        <w:t xml:space="preserve">Gaps and Barriers’ Page </w:t>
      </w:r>
      <w:r w:rsidR="00410C66">
        <w:rPr>
          <w:sz w:val="16"/>
          <w:szCs w:val="16"/>
        </w:rPr>
        <w:t>61</w:t>
      </w:r>
    </w:p>
  </w:footnote>
  <w:footnote w:id="8">
    <w:p w14:paraId="569C4252" w14:textId="77777777" w:rsidR="00E41C42" w:rsidRDefault="00E41C42" w:rsidP="00E41C42">
      <w:pPr>
        <w:pStyle w:val="FootnoteText"/>
      </w:pPr>
      <w:r>
        <w:rPr>
          <w:rStyle w:val="FootnoteReference"/>
        </w:rPr>
        <w:footnoteRef/>
      </w:r>
      <w:r>
        <w:t xml:space="preserve"> </w:t>
      </w:r>
      <w:hyperlink r:id="rId1" w:history="1">
        <w:r w:rsidRPr="008477D9">
          <w:rPr>
            <w:sz w:val="16"/>
            <w:szCs w:val="16"/>
          </w:rPr>
          <w:t>Sector-summary-Buildings.pdf (theccc.org.uk)</w:t>
        </w:r>
      </w:hyperlink>
    </w:p>
  </w:footnote>
  <w:footnote w:id="9">
    <w:p w14:paraId="67C64601" w14:textId="77777777" w:rsidR="005C6CC6" w:rsidRPr="004E2D3D" w:rsidRDefault="005C6CC6" w:rsidP="005C6CC6">
      <w:pPr>
        <w:pStyle w:val="FootnoteText"/>
        <w:rPr>
          <w:sz w:val="16"/>
          <w:szCs w:val="16"/>
        </w:rPr>
      </w:pPr>
      <w:r>
        <w:rPr>
          <w:rStyle w:val="FootnoteReference"/>
        </w:rPr>
        <w:footnoteRef/>
      </w:r>
      <w:r>
        <w:t xml:space="preserve"> </w:t>
      </w:r>
      <w:r w:rsidRPr="004E2D3D">
        <w:rPr>
          <w:sz w:val="16"/>
          <w:szCs w:val="16"/>
        </w:rPr>
        <w:t xml:space="preserve">You can still use your petrol/diesel car after this date. You can also buy a second hand car after this date. </w:t>
      </w:r>
      <w:r>
        <w:rPr>
          <w:sz w:val="16"/>
          <w:szCs w:val="16"/>
        </w:rPr>
        <w:t>It is just banning new petrol and diesel cars and vans from 2030.</w:t>
      </w:r>
    </w:p>
  </w:footnote>
  <w:footnote w:id="10">
    <w:p w14:paraId="3C787133" w14:textId="77777777" w:rsidR="005C6CC6" w:rsidRPr="00A7315A" w:rsidRDefault="005C6CC6" w:rsidP="005C6CC6">
      <w:pPr>
        <w:pStyle w:val="FootnoteText"/>
        <w:rPr>
          <w:sz w:val="16"/>
          <w:szCs w:val="16"/>
        </w:rPr>
      </w:pPr>
      <w:r>
        <w:rPr>
          <w:rStyle w:val="FootnoteReference"/>
        </w:rPr>
        <w:footnoteRef/>
      </w:r>
      <w:r>
        <w:t xml:space="preserve"> </w:t>
      </w:r>
      <w:r w:rsidRPr="00A7315A">
        <w:rPr>
          <w:sz w:val="16"/>
          <w:szCs w:val="16"/>
        </w:rPr>
        <w:t xml:space="preserve">You can still use your gas boiler after this date.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171BA9" w14:textId="77777777" w:rsidR="0002446C" w:rsidRDefault="0002446C">
    <w:pPr>
      <w:spacing w:after="0"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C1E004" w14:textId="77777777" w:rsidR="004067A0" w:rsidRDefault="004067A0">
    <w:pPr>
      <w:spacing w:after="0" w:line="240"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3FCA01" w14:textId="77777777" w:rsidR="0002446C" w:rsidRPr="004067A0" w:rsidRDefault="0002446C" w:rsidP="004067A0"/>
</w:hdr>
</file>

<file path=word/intelligence2.xml><?xml version="1.0" encoding="utf-8"?>
<int2:intelligence xmlns:int2="http://schemas.microsoft.com/office/intelligence/2020/intelligence" xmlns:oel="http://schemas.microsoft.com/office/2019/extlst">
  <int2:observations>
    <int2:bookmark int2:bookmarkName="_Int_7wVb5wzb" int2:invalidationBookmarkName="" int2:hashCode="RoHRJMxsS3O6q/" int2:id="KJfCHKxL">
      <int2:state int2:value="Rejected" int2:type="AugLoop_Text_Critique"/>
    </int2:bookmark>
    <int2:bookmark int2:bookmarkName="_Int_T4ubUz5J" int2:invalidationBookmarkName="" int2:hashCode="0lXQ0GySJQ8tJA" int2:id="Ov1bQ2Rn">
      <int2:state int2:value="Rejected" int2:type="AugLoop_Text_Critique"/>
    </int2:bookmark>
    <int2:bookmark int2:bookmarkName="_Int_fPibH8l5" int2:invalidationBookmarkName="" int2:hashCode="X55YArurxx+Sdf" int2:id="Tgm7pnAK">
      <int2:state int2:value="Rejected" int2:type="AugLoop_Text_Critique"/>
    </int2:bookmark>
    <int2:bookmark int2:bookmarkName="_Int_KZUSW0kP" int2:invalidationBookmarkName="" int2:hashCode="Eq7r8dzdxlbfh8" int2:id="YCLDJWw9">
      <int2:state int2:value="Rejected" int2:type="AugLoop_Text_Critique"/>
    </int2:bookmark>
    <int2:bookmark int2:bookmarkName="_Int_e2bqq5AP" int2:invalidationBookmarkName="" int2:hashCode="GHdwz1ry00aatB" int2:id="eSyzmyNU">
      <int2:state int2:value="Rejected" int2:type="AugLoop_Text_Critique"/>
    </int2:bookmark>
    <int2:bookmark int2:bookmarkName="_Int_4EkJRPbW" int2:invalidationBookmarkName="" int2:hashCode="Rb1C0FXHZAIeAk" int2:id="suNPhLvC">
      <int2:state int2:value="Rejected" int2:type="AugLoop_Text_Critique"/>
    </int2:bookmark>
    <int2:bookmark int2:bookmarkName="_Int_G5nu9qh3" int2:invalidationBookmarkName="" int2:hashCode="CwWRBhw5pFVAx+" int2:id="uGdRJGja">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A74B7"/>
    <w:multiLevelType w:val="multilevel"/>
    <w:tmpl w:val="E222CB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511CB0"/>
    <w:multiLevelType w:val="hybridMultilevel"/>
    <w:tmpl w:val="692654AA"/>
    <w:lvl w:ilvl="0" w:tplc="79AC4C28">
      <w:start w:val="1"/>
      <w:numFmt w:val="bullet"/>
      <w:lvlText w:val=""/>
      <w:lvlJc w:val="left"/>
      <w:pPr>
        <w:ind w:left="360" w:hanging="360"/>
      </w:pPr>
      <w:rPr>
        <w:rFonts w:ascii="Wingdings" w:hAnsi="Wingdings" w:hint="default"/>
        <w:color w:val="595959" w:themeColor="text1" w:themeTint="A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6203182"/>
    <w:multiLevelType w:val="hybridMultilevel"/>
    <w:tmpl w:val="4D24BFAE"/>
    <w:lvl w:ilvl="0" w:tplc="ECA06E3E">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8D46FE8"/>
    <w:multiLevelType w:val="multilevel"/>
    <w:tmpl w:val="B53AEB3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C055A6A"/>
    <w:multiLevelType w:val="multilevel"/>
    <w:tmpl w:val="A86CA9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DC86D6E"/>
    <w:multiLevelType w:val="multilevel"/>
    <w:tmpl w:val="D96221E2"/>
    <w:lvl w:ilvl="0">
      <w:start w:val="10"/>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10BF14D7"/>
    <w:multiLevelType w:val="multilevel"/>
    <w:tmpl w:val="668EF6DC"/>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1B7C2762"/>
    <w:multiLevelType w:val="hybridMultilevel"/>
    <w:tmpl w:val="28246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857A48"/>
    <w:multiLevelType w:val="hybridMultilevel"/>
    <w:tmpl w:val="44DE540E"/>
    <w:lvl w:ilvl="0" w:tplc="FCE6C380">
      <w:start w:val="1"/>
      <w:numFmt w:val="decimal"/>
      <w:pStyle w:val="numberedlist"/>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C323A92"/>
    <w:multiLevelType w:val="hybridMultilevel"/>
    <w:tmpl w:val="860289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82A74E1"/>
    <w:multiLevelType w:val="hybridMultilevel"/>
    <w:tmpl w:val="D3784A70"/>
    <w:lvl w:ilvl="0" w:tplc="C5340E14">
      <w:start w:val="1"/>
      <w:numFmt w:val="bullet"/>
      <w:lvlText w:val=""/>
      <w:lvlJc w:val="left"/>
      <w:pPr>
        <w:ind w:left="360" w:hanging="360"/>
      </w:pPr>
      <w:rPr>
        <w:rFonts w:ascii="Wingdings" w:hAnsi="Wingdings" w:hint="default"/>
        <w:color w:val="008CC8" w:themeColor="accent1" w:themeShade="E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FFB341F"/>
    <w:multiLevelType w:val="multilevel"/>
    <w:tmpl w:val="7C38FD96"/>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441A6EFC"/>
    <w:multiLevelType w:val="multilevel"/>
    <w:tmpl w:val="0F7A0CF8"/>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5ACE607D"/>
    <w:multiLevelType w:val="multilevel"/>
    <w:tmpl w:val="D59E9192"/>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5D292F56"/>
    <w:multiLevelType w:val="hybridMultilevel"/>
    <w:tmpl w:val="7F9CE21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642F2C0B"/>
    <w:multiLevelType w:val="hybridMultilevel"/>
    <w:tmpl w:val="E2A210FA"/>
    <w:lvl w:ilvl="0" w:tplc="AA309A60">
      <w:start w:val="1"/>
      <w:numFmt w:val="bullet"/>
      <w:pStyle w:val="squarebullets"/>
      <w:lvlText w:val=""/>
      <w:lvlJc w:val="left"/>
      <w:pPr>
        <w:ind w:left="360" w:hanging="360"/>
      </w:pPr>
      <w:rPr>
        <w:rFonts w:ascii="Wingdings" w:hAnsi="Wingdings" w:hint="default"/>
        <w:color w:val="002F6C" w:themeColor="text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477776E"/>
    <w:multiLevelType w:val="hybridMultilevel"/>
    <w:tmpl w:val="FA784F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5820B4A"/>
    <w:multiLevelType w:val="multilevel"/>
    <w:tmpl w:val="A17A6EAE"/>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68A42CDB"/>
    <w:multiLevelType w:val="multilevel"/>
    <w:tmpl w:val="FE00F5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9C73596"/>
    <w:multiLevelType w:val="multilevel"/>
    <w:tmpl w:val="D9646C08"/>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74220E1F"/>
    <w:multiLevelType w:val="multilevel"/>
    <w:tmpl w:val="0074BD72"/>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761558BC"/>
    <w:multiLevelType w:val="hybridMultilevel"/>
    <w:tmpl w:val="2222C5CC"/>
    <w:lvl w:ilvl="0" w:tplc="D66EF9C6">
      <w:start w:val="1"/>
      <w:numFmt w:val="bullet"/>
      <w:lvlText w:val=""/>
      <w:lvlJc w:val="left"/>
      <w:pPr>
        <w:ind w:left="360" w:hanging="360"/>
      </w:pPr>
      <w:rPr>
        <w:rFonts w:ascii="Wingdings" w:hAnsi="Wingdings" w:hint="default"/>
        <w:color w:val="FF585D" w:themeColor="accent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D404BC9"/>
    <w:multiLevelType w:val="multilevel"/>
    <w:tmpl w:val="4E7C3C82"/>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288390840">
    <w:abstractNumId w:val="16"/>
  </w:num>
  <w:num w:numId="2" w16cid:durableId="619338643">
    <w:abstractNumId w:val="2"/>
  </w:num>
  <w:num w:numId="3" w16cid:durableId="374626507">
    <w:abstractNumId w:val="21"/>
  </w:num>
  <w:num w:numId="4" w16cid:durableId="454762878">
    <w:abstractNumId w:val="10"/>
  </w:num>
  <w:num w:numId="5" w16cid:durableId="1459105637">
    <w:abstractNumId w:val="15"/>
  </w:num>
  <w:num w:numId="6" w16cid:durableId="1744529136">
    <w:abstractNumId w:val="8"/>
  </w:num>
  <w:num w:numId="7" w16cid:durableId="1638754933">
    <w:abstractNumId w:val="1"/>
  </w:num>
  <w:num w:numId="8" w16cid:durableId="1191142021">
    <w:abstractNumId w:val="7"/>
  </w:num>
  <w:num w:numId="9" w16cid:durableId="1993944682">
    <w:abstractNumId w:val="9"/>
  </w:num>
  <w:num w:numId="10" w16cid:durableId="92688248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48503004">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53647023">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58014913">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03541706">
    <w:abstractNumId w:val="1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97769902">
    <w:abstractNumId w:val="1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4751701">
    <w:abstractNumId w:val="2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60858614">
    <w:abstractNumId w:val="2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10923139">
    <w:abstractNumId w:val="1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70881206">
    <w:abstractNumId w:val="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75070097">
    <w:abstractNumId w:val="14"/>
  </w:num>
  <w:num w:numId="21" w16cid:durableId="1080373100">
    <w:abstractNumId w:val="0"/>
  </w:num>
  <w:num w:numId="22" w16cid:durableId="1332217248">
    <w:abstractNumId w:val="4"/>
  </w:num>
  <w:num w:numId="23" w16cid:durableId="39139352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D49"/>
    <w:rsid w:val="00003B0D"/>
    <w:rsid w:val="00006128"/>
    <w:rsid w:val="00011990"/>
    <w:rsid w:val="00011B0D"/>
    <w:rsid w:val="00012E62"/>
    <w:rsid w:val="00016245"/>
    <w:rsid w:val="00023D08"/>
    <w:rsid w:val="0002446C"/>
    <w:rsid w:val="000254B5"/>
    <w:rsid w:val="000256D2"/>
    <w:rsid w:val="00037170"/>
    <w:rsid w:val="00041647"/>
    <w:rsid w:val="00041E89"/>
    <w:rsid w:val="00045A90"/>
    <w:rsid w:val="000475C7"/>
    <w:rsid w:val="00050466"/>
    <w:rsid w:val="00050814"/>
    <w:rsid w:val="000513FB"/>
    <w:rsid w:val="00057C6C"/>
    <w:rsid w:val="00067B81"/>
    <w:rsid w:val="00076C36"/>
    <w:rsid w:val="00077074"/>
    <w:rsid w:val="0007775A"/>
    <w:rsid w:val="000852AC"/>
    <w:rsid w:val="0008614E"/>
    <w:rsid w:val="000871CA"/>
    <w:rsid w:val="000969B1"/>
    <w:rsid w:val="00097488"/>
    <w:rsid w:val="000A2A8D"/>
    <w:rsid w:val="000A2C0F"/>
    <w:rsid w:val="000A66B7"/>
    <w:rsid w:val="000A7760"/>
    <w:rsid w:val="000B5744"/>
    <w:rsid w:val="000B6721"/>
    <w:rsid w:val="000C2031"/>
    <w:rsid w:val="000C3B67"/>
    <w:rsid w:val="000C584B"/>
    <w:rsid w:val="000C7768"/>
    <w:rsid w:val="000C79DB"/>
    <w:rsid w:val="000D25CE"/>
    <w:rsid w:val="000D3AE6"/>
    <w:rsid w:val="000D3C5C"/>
    <w:rsid w:val="000D53C2"/>
    <w:rsid w:val="000E1C08"/>
    <w:rsid w:val="000E31F3"/>
    <w:rsid w:val="000E3F25"/>
    <w:rsid w:val="001014AC"/>
    <w:rsid w:val="001061EA"/>
    <w:rsid w:val="00120A44"/>
    <w:rsid w:val="00126E15"/>
    <w:rsid w:val="0012761D"/>
    <w:rsid w:val="0013002E"/>
    <w:rsid w:val="001354C6"/>
    <w:rsid w:val="00140C7F"/>
    <w:rsid w:val="00155970"/>
    <w:rsid w:val="00161C43"/>
    <w:rsid w:val="00164BFB"/>
    <w:rsid w:val="00174473"/>
    <w:rsid w:val="00175995"/>
    <w:rsid w:val="00176686"/>
    <w:rsid w:val="0017677D"/>
    <w:rsid w:val="0017752A"/>
    <w:rsid w:val="0017777A"/>
    <w:rsid w:val="00177966"/>
    <w:rsid w:val="00184AF5"/>
    <w:rsid w:val="00186AA7"/>
    <w:rsid w:val="001906B1"/>
    <w:rsid w:val="00194887"/>
    <w:rsid w:val="00196CD1"/>
    <w:rsid w:val="001A24D5"/>
    <w:rsid w:val="001A52C7"/>
    <w:rsid w:val="001B32BB"/>
    <w:rsid w:val="001B48F2"/>
    <w:rsid w:val="001C52C7"/>
    <w:rsid w:val="001C744F"/>
    <w:rsid w:val="001E119B"/>
    <w:rsid w:val="001E58B1"/>
    <w:rsid w:val="00204813"/>
    <w:rsid w:val="00211E28"/>
    <w:rsid w:val="002152C0"/>
    <w:rsid w:val="00215917"/>
    <w:rsid w:val="00221E67"/>
    <w:rsid w:val="00226731"/>
    <w:rsid w:val="002315AB"/>
    <w:rsid w:val="0023182C"/>
    <w:rsid w:val="00235FED"/>
    <w:rsid w:val="002414A2"/>
    <w:rsid w:val="00241AFC"/>
    <w:rsid w:val="0024438C"/>
    <w:rsid w:val="0024563B"/>
    <w:rsid w:val="00245EE8"/>
    <w:rsid w:val="00247AA8"/>
    <w:rsid w:val="002506AE"/>
    <w:rsid w:val="002517D6"/>
    <w:rsid w:val="00256FE8"/>
    <w:rsid w:val="00270D68"/>
    <w:rsid w:val="002719A3"/>
    <w:rsid w:val="0027286E"/>
    <w:rsid w:val="0027510E"/>
    <w:rsid w:val="0027520C"/>
    <w:rsid w:val="00276435"/>
    <w:rsid w:val="00277D88"/>
    <w:rsid w:val="002806ED"/>
    <w:rsid w:val="00282594"/>
    <w:rsid w:val="00282EC9"/>
    <w:rsid w:val="002918EA"/>
    <w:rsid w:val="00292C1B"/>
    <w:rsid w:val="00293202"/>
    <w:rsid w:val="00297CBA"/>
    <w:rsid w:val="002A0FB9"/>
    <w:rsid w:val="002B263F"/>
    <w:rsid w:val="002B3270"/>
    <w:rsid w:val="002B39B6"/>
    <w:rsid w:val="002C317D"/>
    <w:rsid w:val="002C6076"/>
    <w:rsid w:val="002D1820"/>
    <w:rsid w:val="002D345E"/>
    <w:rsid w:val="002D3B91"/>
    <w:rsid w:val="002D4128"/>
    <w:rsid w:val="002D4677"/>
    <w:rsid w:val="002E70D8"/>
    <w:rsid w:val="002F170F"/>
    <w:rsid w:val="002F2541"/>
    <w:rsid w:val="002F7658"/>
    <w:rsid w:val="00310734"/>
    <w:rsid w:val="00313CF6"/>
    <w:rsid w:val="003211A5"/>
    <w:rsid w:val="00324433"/>
    <w:rsid w:val="00340B65"/>
    <w:rsid w:val="003412B5"/>
    <w:rsid w:val="00344B63"/>
    <w:rsid w:val="0035123C"/>
    <w:rsid w:val="00353217"/>
    <w:rsid w:val="00362240"/>
    <w:rsid w:val="00362982"/>
    <w:rsid w:val="00363A16"/>
    <w:rsid w:val="0036652D"/>
    <w:rsid w:val="00366BDA"/>
    <w:rsid w:val="00375D78"/>
    <w:rsid w:val="0037689F"/>
    <w:rsid w:val="00383FC7"/>
    <w:rsid w:val="00384BBF"/>
    <w:rsid w:val="00393D49"/>
    <w:rsid w:val="00394B3E"/>
    <w:rsid w:val="003957A3"/>
    <w:rsid w:val="003A081B"/>
    <w:rsid w:val="003A1F2C"/>
    <w:rsid w:val="003A32E1"/>
    <w:rsid w:val="003B4B9A"/>
    <w:rsid w:val="003B68FB"/>
    <w:rsid w:val="003C53C1"/>
    <w:rsid w:val="003C5EA0"/>
    <w:rsid w:val="003D033D"/>
    <w:rsid w:val="003D1685"/>
    <w:rsid w:val="003D5DCF"/>
    <w:rsid w:val="003E57A0"/>
    <w:rsid w:val="003E62D3"/>
    <w:rsid w:val="003F0C45"/>
    <w:rsid w:val="003F30EB"/>
    <w:rsid w:val="003F424B"/>
    <w:rsid w:val="00401529"/>
    <w:rsid w:val="00402AC5"/>
    <w:rsid w:val="00405814"/>
    <w:rsid w:val="004067A0"/>
    <w:rsid w:val="00406B86"/>
    <w:rsid w:val="00410C66"/>
    <w:rsid w:val="00413C94"/>
    <w:rsid w:val="00413FFA"/>
    <w:rsid w:val="00421693"/>
    <w:rsid w:val="004304C9"/>
    <w:rsid w:val="004318B7"/>
    <w:rsid w:val="00440468"/>
    <w:rsid w:val="004404F5"/>
    <w:rsid w:val="00445A01"/>
    <w:rsid w:val="00446079"/>
    <w:rsid w:val="00453CB6"/>
    <w:rsid w:val="004546E7"/>
    <w:rsid w:val="00455E98"/>
    <w:rsid w:val="00457FF0"/>
    <w:rsid w:val="00460FF2"/>
    <w:rsid w:val="00465609"/>
    <w:rsid w:val="004678DA"/>
    <w:rsid w:val="0047441E"/>
    <w:rsid w:val="00477C87"/>
    <w:rsid w:val="00480BE0"/>
    <w:rsid w:val="00480E12"/>
    <w:rsid w:val="004824D4"/>
    <w:rsid w:val="00483DFE"/>
    <w:rsid w:val="00492E76"/>
    <w:rsid w:val="0049312B"/>
    <w:rsid w:val="00493D20"/>
    <w:rsid w:val="0049711A"/>
    <w:rsid w:val="004A44A9"/>
    <w:rsid w:val="004A793C"/>
    <w:rsid w:val="004A7CCE"/>
    <w:rsid w:val="004B5DFD"/>
    <w:rsid w:val="004C562B"/>
    <w:rsid w:val="004D5F86"/>
    <w:rsid w:val="004D79ED"/>
    <w:rsid w:val="004E5B43"/>
    <w:rsid w:val="004F05A9"/>
    <w:rsid w:val="004F0E8D"/>
    <w:rsid w:val="004F4920"/>
    <w:rsid w:val="004F5733"/>
    <w:rsid w:val="004F7675"/>
    <w:rsid w:val="005114E3"/>
    <w:rsid w:val="00515873"/>
    <w:rsid w:val="00517B29"/>
    <w:rsid w:val="00520C03"/>
    <w:rsid w:val="0052308C"/>
    <w:rsid w:val="005240A8"/>
    <w:rsid w:val="00525273"/>
    <w:rsid w:val="00527842"/>
    <w:rsid w:val="005320C6"/>
    <w:rsid w:val="005333A3"/>
    <w:rsid w:val="005345D4"/>
    <w:rsid w:val="00535E8E"/>
    <w:rsid w:val="00536A47"/>
    <w:rsid w:val="00537BF3"/>
    <w:rsid w:val="00542428"/>
    <w:rsid w:val="00551982"/>
    <w:rsid w:val="00561B76"/>
    <w:rsid w:val="00563996"/>
    <w:rsid w:val="005661D8"/>
    <w:rsid w:val="00574335"/>
    <w:rsid w:val="00575D16"/>
    <w:rsid w:val="00581B40"/>
    <w:rsid w:val="00587317"/>
    <w:rsid w:val="00590801"/>
    <w:rsid w:val="00590AE8"/>
    <w:rsid w:val="00591F70"/>
    <w:rsid w:val="00593056"/>
    <w:rsid w:val="005A0AC5"/>
    <w:rsid w:val="005A15C2"/>
    <w:rsid w:val="005B430E"/>
    <w:rsid w:val="005B4E72"/>
    <w:rsid w:val="005C1191"/>
    <w:rsid w:val="005C6CC6"/>
    <w:rsid w:val="005D2A88"/>
    <w:rsid w:val="005D2ABB"/>
    <w:rsid w:val="005E4067"/>
    <w:rsid w:val="005E6D93"/>
    <w:rsid w:val="005F0C0E"/>
    <w:rsid w:val="005F6E44"/>
    <w:rsid w:val="00602D2E"/>
    <w:rsid w:val="00606820"/>
    <w:rsid w:val="0061132A"/>
    <w:rsid w:val="00611500"/>
    <w:rsid w:val="00612D54"/>
    <w:rsid w:val="00616D45"/>
    <w:rsid w:val="00622CBD"/>
    <w:rsid w:val="00622D8B"/>
    <w:rsid w:val="00623812"/>
    <w:rsid w:val="00630328"/>
    <w:rsid w:val="00630C93"/>
    <w:rsid w:val="00631902"/>
    <w:rsid w:val="00641A15"/>
    <w:rsid w:val="00652232"/>
    <w:rsid w:val="0065240B"/>
    <w:rsid w:val="00652663"/>
    <w:rsid w:val="00660280"/>
    <w:rsid w:val="00662921"/>
    <w:rsid w:val="00663158"/>
    <w:rsid w:val="00663887"/>
    <w:rsid w:val="006709B3"/>
    <w:rsid w:val="0067101E"/>
    <w:rsid w:val="006737B8"/>
    <w:rsid w:val="00673FCA"/>
    <w:rsid w:val="00677B70"/>
    <w:rsid w:val="00681993"/>
    <w:rsid w:val="00682C97"/>
    <w:rsid w:val="00683560"/>
    <w:rsid w:val="00690416"/>
    <w:rsid w:val="006918AD"/>
    <w:rsid w:val="00691ACE"/>
    <w:rsid w:val="00693B46"/>
    <w:rsid w:val="00695A91"/>
    <w:rsid w:val="00696667"/>
    <w:rsid w:val="00696A96"/>
    <w:rsid w:val="00696AD6"/>
    <w:rsid w:val="0069765D"/>
    <w:rsid w:val="006A025D"/>
    <w:rsid w:val="006A38AE"/>
    <w:rsid w:val="006A482B"/>
    <w:rsid w:val="006B01A2"/>
    <w:rsid w:val="006B043F"/>
    <w:rsid w:val="006B2E19"/>
    <w:rsid w:val="006B3DF6"/>
    <w:rsid w:val="006B3FB3"/>
    <w:rsid w:val="006B437F"/>
    <w:rsid w:val="006B5EE3"/>
    <w:rsid w:val="006C3498"/>
    <w:rsid w:val="006C4F6E"/>
    <w:rsid w:val="006C51D8"/>
    <w:rsid w:val="006C75C3"/>
    <w:rsid w:val="006C79B5"/>
    <w:rsid w:val="006D527C"/>
    <w:rsid w:val="006D53DF"/>
    <w:rsid w:val="006D799B"/>
    <w:rsid w:val="006E15F8"/>
    <w:rsid w:val="006E4618"/>
    <w:rsid w:val="006E509A"/>
    <w:rsid w:val="006F0D92"/>
    <w:rsid w:val="006F277F"/>
    <w:rsid w:val="006F62D5"/>
    <w:rsid w:val="007014EA"/>
    <w:rsid w:val="00711736"/>
    <w:rsid w:val="00716281"/>
    <w:rsid w:val="00720329"/>
    <w:rsid w:val="007256AC"/>
    <w:rsid w:val="00726EA3"/>
    <w:rsid w:val="00727295"/>
    <w:rsid w:val="00733C40"/>
    <w:rsid w:val="0073439B"/>
    <w:rsid w:val="007348E4"/>
    <w:rsid w:val="007455B3"/>
    <w:rsid w:val="00745734"/>
    <w:rsid w:val="007526F2"/>
    <w:rsid w:val="00752DB3"/>
    <w:rsid w:val="007570A8"/>
    <w:rsid w:val="00760B9F"/>
    <w:rsid w:val="00762781"/>
    <w:rsid w:val="00765E06"/>
    <w:rsid w:val="0078180A"/>
    <w:rsid w:val="00781B60"/>
    <w:rsid w:val="00791581"/>
    <w:rsid w:val="00795123"/>
    <w:rsid w:val="007971F5"/>
    <w:rsid w:val="007A1C23"/>
    <w:rsid w:val="007B107D"/>
    <w:rsid w:val="007B2365"/>
    <w:rsid w:val="007B4503"/>
    <w:rsid w:val="007B457C"/>
    <w:rsid w:val="007C339D"/>
    <w:rsid w:val="007C4076"/>
    <w:rsid w:val="007C6554"/>
    <w:rsid w:val="007D3F0B"/>
    <w:rsid w:val="007D7477"/>
    <w:rsid w:val="007D7C31"/>
    <w:rsid w:val="007E3B3F"/>
    <w:rsid w:val="007E45CB"/>
    <w:rsid w:val="007E62D8"/>
    <w:rsid w:val="007F0017"/>
    <w:rsid w:val="007F401A"/>
    <w:rsid w:val="007F55E7"/>
    <w:rsid w:val="007F59DE"/>
    <w:rsid w:val="008035B4"/>
    <w:rsid w:val="00805579"/>
    <w:rsid w:val="00806D02"/>
    <w:rsid w:val="0081071C"/>
    <w:rsid w:val="00810E10"/>
    <w:rsid w:val="00813D2C"/>
    <w:rsid w:val="00814A24"/>
    <w:rsid w:val="008154A7"/>
    <w:rsid w:val="0082749E"/>
    <w:rsid w:val="00827974"/>
    <w:rsid w:val="0083112A"/>
    <w:rsid w:val="00833111"/>
    <w:rsid w:val="0083385A"/>
    <w:rsid w:val="00833894"/>
    <w:rsid w:val="00846B7B"/>
    <w:rsid w:val="00846E1F"/>
    <w:rsid w:val="008477D9"/>
    <w:rsid w:val="00847F77"/>
    <w:rsid w:val="008507D2"/>
    <w:rsid w:val="00854191"/>
    <w:rsid w:val="00856CAF"/>
    <w:rsid w:val="00856DD7"/>
    <w:rsid w:val="00862FC1"/>
    <w:rsid w:val="00867D06"/>
    <w:rsid w:val="00884501"/>
    <w:rsid w:val="0088608E"/>
    <w:rsid w:val="008872AF"/>
    <w:rsid w:val="00890858"/>
    <w:rsid w:val="008908F7"/>
    <w:rsid w:val="00890CE5"/>
    <w:rsid w:val="00892436"/>
    <w:rsid w:val="0089448D"/>
    <w:rsid w:val="00895239"/>
    <w:rsid w:val="008952DF"/>
    <w:rsid w:val="008A0C5B"/>
    <w:rsid w:val="008A26C1"/>
    <w:rsid w:val="008A5BE1"/>
    <w:rsid w:val="008B0EB9"/>
    <w:rsid w:val="008B42E2"/>
    <w:rsid w:val="008B79C3"/>
    <w:rsid w:val="008C5201"/>
    <w:rsid w:val="008D01B2"/>
    <w:rsid w:val="008D176D"/>
    <w:rsid w:val="008D2C9C"/>
    <w:rsid w:val="008D64F8"/>
    <w:rsid w:val="008E17DB"/>
    <w:rsid w:val="008E7C5B"/>
    <w:rsid w:val="008F2F92"/>
    <w:rsid w:val="008F7B98"/>
    <w:rsid w:val="00906AEC"/>
    <w:rsid w:val="00907DC8"/>
    <w:rsid w:val="00912FD6"/>
    <w:rsid w:val="0091492B"/>
    <w:rsid w:val="00915634"/>
    <w:rsid w:val="009156F0"/>
    <w:rsid w:val="009255E9"/>
    <w:rsid w:val="00927822"/>
    <w:rsid w:val="009314BB"/>
    <w:rsid w:val="00934524"/>
    <w:rsid w:val="00943E6E"/>
    <w:rsid w:val="009472E1"/>
    <w:rsid w:val="00953176"/>
    <w:rsid w:val="00953344"/>
    <w:rsid w:val="0095410F"/>
    <w:rsid w:val="009555B7"/>
    <w:rsid w:val="00956D8D"/>
    <w:rsid w:val="00961BCB"/>
    <w:rsid w:val="00961EC8"/>
    <w:rsid w:val="0096345C"/>
    <w:rsid w:val="009638BE"/>
    <w:rsid w:val="00966B38"/>
    <w:rsid w:val="009670FE"/>
    <w:rsid w:val="009762E5"/>
    <w:rsid w:val="00987F65"/>
    <w:rsid w:val="00996F12"/>
    <w:rsid w:val="009A098D"/>
    <w:rsid w:val="009A2140"/>
    <w:rsid w:val="009A37ED"/>
    <w:rsid w:val="009A6A02"/>
    <w:rsid w:val="009B2040"/>
    <w:rsid w:val="009B41EF"/>
    <w:rsid w:val="009B58BA"/>
    <w:rsid w:val="009B6AAF"/>
    <w:rsid w:val="009C3899"/>
    <w:rsid w:val="009C49DE"/>
    <w:rsid w:val="009C6D19"/>
    <w:rsid w:val="009D1DC8"/>
    <w:rsid w:val="009E4755"/>
    <w:rsid w:val="009E4DF2"/>
    <w:rsid w:val="009E680C"/>
    <w:rsid w:val="009E7488"/>
    <w:rsid w:val="009F07D1"/>
    <w:rsid w:val="009F6C5E"/>
    <w:rsid w:val="009F75F8"/>
    <w:rsid w:val="00A000A2"/>
    <w:rsid w:val="00A04175"/>
    <w:rsid w:val="00A103E7"/>
    <w:rsid w:val="00A1126C"/>
    <w:rsid w:val="00A1182E"/>
    <w:rsid w:val="00A205FA"/>
    <w:rsid w:val="00A20EB9"/>
    <w:rsid w:val="00A23693"/>
    <w:rsid w:val="00A30224"/>
    <w:rsid w:val="00A31BEF"/>
    <w:rsid w:val="00A32A4F"/>
    <w:rsid w:val="00A41715"/>
    <w:rsid w:val="00A4680D"/>
    <w:rsid w:val="00A4749E"/>
    <w:rsid w:val="00A47851"/>
    <w:rsid w:val="00A5536A"/>
    <w:rsid w:val="00A60CD1"/>
    <w:rsid w:val="00A6135C"/>
    <w:rsid w:val="00A658BA"/>
    <w:rsid w:val="00A664E0"/>
    <w:rsid w:val="00A66B9B"/>
    <w:rsid w:val="00A754CD"/>
    <w:rsid w:val="00A75532"/>
    <w:rsid w:val="00A7660F"/>
    <w:rsid w:val="00A77EC5"/>
    <w:rsid w:val="00A90E7C"/>
    <w:rsid w:val="00A94084"/>
    <w:rsid w:val="00A975EB"/>
    <w:rsid w:val="00AA06BC"/>
    <w:rsid w:val="00AA12BA"/>
    <w:rsid w:val="00AA29E0"/>
    <w:rsid w:val="00AB16FF"/>
    <w:rsid w:val="00AB2AF3"/>
    <w:rsid w:val="00AC1598"/>
    <w:rsid w:val="00AC7E5A"/>
    <w:rsid w:val="00AE0073"/>
    <w:rsid w:val="00AE78EB"/>
    <w:rsid w:val="00AF45A3"/>
    <w:rsid w:val="00AF592C"/>
    <w:rsid w:val="00B016EB"/>
    <w:rsid w:val="00B0189D"/>
    <w:rsid w:val="00B0406E"/>
    <w:rsid w:val="00B16451"/>
    <w:rsid w:val="00B2335D"/>
    <w:rsid w:val="00B237C0"/>
    <w:rsid w:val="00B24628"/>
    <w:rsid w:val="00B2640C"/>
    <w:rsid w:val="00B27E7B"/>
    <w:rsid w:val="00B30308"/>
    <w:rsid w:val="00B31F60"/>
    <w:rsid w:val="00B32747"/>
    <w:rsid w:val="00B3503F"/>
    <w:rsid w:val="00B355F0"/>
    <w:rsid w:val="00B3716B"/>
    <w:rsid w:val="00B377FC"/>
    <w:rsid w:val="00B43D07"/>
    <w:rsid w:val="00B44965"/>
    <w:rsid w:val="00B503B5"/>
    <w:rsid w:val="00B530D1"/>
    <w:rsid w:val="00B56531"/>
    <w:rsid w:val="00B67540"/>
    <w:rsid w:val="00B703E6"/>
    <w:rsid w:val="00B70567"/>
    <w:rsid w:val="00B707BF"/>
    <w:rsid w:val="00B8434A"/>
    <w:rsid w:val="00B8530A"/>
    <w:rsid w:val="00B86109"/>
    <w:rsid w:val="00B861A4"/>
    <w:rsid w:val="00B87DE8"/>
    <w:rsid w:val="00B923A9"/>
    <w:rsid w:val="00B92B78"/>
    <w:rsid w:val="00B96A40"/>
    <w:rsid w:val="00BA0519"/>
    <w:rsid w:val="00BA3217"/>
    <w:rsid w:val="00BA3345"/>
    <w:rsid w:val="00BA5AD8"/>
    <w:rsid w:val="00BB08ED"/>
    <w:rsid w:val="00BC1261"/>
    <w:rsid w:val="00BC262A"/>
    <w:rsid w:val="00BC44BF"/>
    <w:rsid w:val="00BC58B1"/>
    <w:rsid w:val="00BD2E6C"/>
    <w:rsid w:val="00BD7E4A"/>
    <w:rsid w:val="00BE07FF"/>
    <w:rsid w:val="00BE1632"/>
    <w:rsid w:val="00BE1A87"/>
    <w:rsid w:val="00C00AB0"/>
    <w:rsid w:val="00C0250E"/>
    <w:rsid w:val="00C04EBE"/>
    <w:rsid w:val="00C0713F"/>
    <w:rsid w:val="00C20D4B"/>
    <w:rsid w:val="00C22930"/>
    <w:rsid w:val="00C25B41"/>
    <w:rsid w:val="00C27A73"/>
    <w:rsid w:val="00C31353"/>
    <w:rsid w:val="00C36682"/>
    <w:rsid w:val="00C50143"/>
    <w:rsid w:val="00C51A09"/>
    <w:rsid w:val="00C520E4"/>
    <w:rsid w:val="00C5421A"/>
    <w:rsid w:val="00C56444"/>
    <w:rsid w:val="00C57445"/>
    <w:rsid w:val="00C5790F"/>
    <w:rsid w:val="00C701B8"/>
    <w:rsid w:val="00C81266"/>
    <w:rsid w:val="00C81C86"/>
    <w:rsid w:val="00C85168"/>
    <w:rsid w:val="00C851AA"/>
    <w:rsid w:val="00C90C17"/>
    <w:rsid w:val="00C91C5A"/>
    <w:rsid w:val="00C92C77"/>
    <w:rsid w:val="00C93BC6"/>
    <w:rsid w:val="00C979A0"/>
    <w:rsid w:val="00CA065C"/>
    <w:rsid w:val="00CA0937"/>
    <w:rsid w:val="00CB57FD"/>
    <w:rsid w:val="00CB6B67"/>
    <w:rsid w:val="00CC6D49"/>
    <w:rsid w:val="00CC7A75"/>
    <w:rsid w:val="00CD04BE"/>
    <w:rsid w:val="00CD1D37"/>
    <w:rsid w:val="00CD7099"/>
    <w:rsid w:val="00CE18C4"/>
    <w:rsid w:val="00CE2D17"/>
    <w:rsid w:val="00CE3A15"/>
    <w:rsid w:val="00CE70C7"/>
    <w:rsid w:val="00CE7DE1"/>
    <w:rsid w:val="00CF021A"/>
    <w:rsid w:val="00D00C33"/>
    <w:rsid w:val="00D03E89"/>
    <w:rsid w:val="00D13ABA"/>
    <w:rsid w:val="00D14A0E"/>
    <w:rsid w:val="00D15D87"/>
    <w:rsid w:val="00D20919"/>
    <w:rsid w:val="00D21AC3"/>
    <w:rsid w:val="00D21B63"/>
    <w:rsid w:val="00D237FC"/>
    <w:rsid w:val="00D2501E"/>
    <w:rsid w:val="00D25C73"/>
    <w:rsid w:val="00D331FE"/>
    <w:rsid w:val="00D33454"/>
    <w:rsid w:val="00D33A5E"/>
    <w:rsid w:val="00D35E34"/>
    <w:rsid w:val="00D407C0"/>
    <w:rsid w:val="00D40DC3"/>
    <w:rsid w:val="00D503E5"/>
    <w:rsid w:val="00D51888"/>
    <w:rsid w:val="00D5471F"/>
    <w:rsid w:val="00D550C6"/>
    <w:rsid w:val="00D55BFA"/>
    <w:rsid w:val="00D570F1"/>
    <w:rsid w:val="00D620CE"/>
    <w:rsid w:val="00D655EB"/>
    <w:rsid w:val="00D65F59"/>
    <w:rsid w:val="00D70D7B"/>
    <w:rsid w:val="00D73F6C"/>
    <w:rsid w:val="00D74B98"/>
    <w:rsid w:val="00D77A08"/>
    <w:rsid w:val="00D818D5"/>
    <w:rsid w:val="00D903DC"/>
    <w:rsid w:val="00D927FD"/>
    <w:rsid w:val="00D92F00"/>
    <w:rsid w:val="00D94825"/>
    <w:rsid w:val="00D95838"/>
    <w:rsid w:val="00DA5506"/>
    <w:rsid w:val="00DB204E"/>
    <w:rsid w:val="00DB3BDE"/>
    <w:rsid w:val="00DC0E70"/>
    <w:rsid w:val="00DC3EFD"/>
    <w:rsid w:val="00DC459F"/>
    <w:rsid w:val="00DD2ADD"/>
    <w:rsid w:val="00DD2CE9"/>
    <w:rsid w:val="00DD779D"/>
    <w:rsid w:val="00DE0ECC"/>
    <w:rsid w:val="00DF49BB"/>
    <w:rsid w:val="00DF6539"/>
    <w:rsid w:val="00DF7C8A"/>
    <w:rsid w:val="00E0023D"/>
    <w:rsid w:val="00E0024D"/>
    <w:rsid w:val="00E048AE"/>
    <w:rsid w:val="00E078E6"/>
    <w:rsid w:val="00E13B8A"/>
    <w:rsid w:val="00E16EC4"/>
    <w:rsid w:val="00E17AF9"/>
    <w:rsid w:val="00E20E93"/>
    <w:rsid w:val="00E21A16"/>
    <w:rsid w:val="00E311C2"/>
    <w:rsid w:val="00E32182"/>
    <w:rsid w:val="00E37F90"/>
    <w:rsid w:val="00E41C42"/>
    <w:rsid w:val="00E443F2"/>
    <w:rsid w:val="00E525A7"/>
    <w:rsid w:val="00E54249"/>
    <w:rsid w:val="00E64BA3"/>
    <w:rsid w:val="00E737FF"/>
    <w:rsid w:val="00E7474F"/>
    <w:rsid w:val="00E75A17"/>
    <w:rsid w:val="00E8199A"/>
    <w:rsid w:val="00E837C5"/>
    <w:rsid w:val="00E87BE0"/>
    <w:rsid w:val="00E87E99"/>
    <w:rsid w:val="00E91A98"/>
    <w:rsid w:val="00E94DE1"/>
    <w:rsid w:val="00E95958"/>
    <w:rsid w:val="00EA03B5"/>
    <w:rsid w:val="00EA79DA"/>
    <w:rsid w:val="00EB12D4"/>
    <w:rsid w:val="00EB22D6"/>
    <w:rsid w:val="00EB2EF2"/>
    <w:rsid w:val="00EB3185"/>
    <w:rsid w:val="00EB5FA3"/>
    <w:rsid w:val="00EB6BD0"/>
    <w:rsid w:val="00EB7971"/>
    <w:rsid w:val="00EC144A"/>
    <w:rsid w:val="00EC1E03"/>
    <w:rsid w:val="00EC629D"/>
    <w:rsid w:val="00EC7F76"/>
    <w:rsid w:val="00ED1054"/>
    <w:rsid w:val="00ED1BD3"/>
    <w:rsid w:val="00ED316A"/>
    <w:rsid w:val="00EE45A4"/>
    <w:rsid w:val="00EE5A80"/>
    <w:rsid w:val="00EE6CBE"/>
    <w:rsid w:val="00EF5F7A"/>
    <w:rsid w:val="00EF7C12"/>
    <w:rsid w:val="00F0165F"/>
    <w:rsid w:val="00F018EA"/>
    <w:rsid w:val="00F04F43"/>
    <w:rsid w:val="00F130A5"/>
    <w:rsid w:val="00F13E5C"/>
    <w:rsid w:val="00F23FEF"/>
    <w:rsid w:val="00F304A7"/>
    <w:rsid w:val="00F32A11"/>
    <w:rsid w:val="00F35428"/>
    <w:rsid w:val="00F36794"/>
    <w:rsid w:val="00F4786F"/>
    <w:rsid w:val="00F57310"/>
    <w:rsid w:val="00F66EE4"/>
    <w:rsid w:val="00F7721A"/>
    <w:rsid w:val="00F87B8D"/>
    <w:rsid w:val="00F943FE"/>
    <w:rsid w:val="00F97C2F"/>
    <w:rsid w:val="00FA3F01"/>
    <w:rsid w:val="00FA49D0"/>
    <w:rsid w:val="00FA7559"/>
    <w:rsid w:val="00FB1274"/>
    <w:rsid w:val="00FB201C"/>
    <w:rsid w:val="00FB41E4"/>
    <w:rsid w:val="00FB4F9E"/>
    <w:rsid w:val="00FB6E06"/>
    <w:rsid w:val="00FD2E68"/>
    <w:rsid w:val="00FD6221"/>
    <w:rsid w:val="00FD701C"/>
    <w:rsid w:val="00FE1DAB"/>
    <w:rsid w:val="00FE4128"/>
    <w:rsid w:val="00FE4D7F"/>
    <w:rsid w:val="00FE5880"/>
    <w:rsid w:val="00FE650B"/>
    <w:rsid w:val="00FF45EA"/>
    <w:rsid w:val="07D26680"/>
    <w:rsid w:val="09802E32"/>
    <w:rsid w:val="0B1D1B13"/>
    <w:rsid w:val="0B56B202"/>
    <w:rsid w:val="0C676CE6"/>
    <w:rsid w:val="146929DA"/>
    <w:rsid w:val="14C9DE78"/>
    <w:rsid w:val="196F211D"/>
    <w:rsid w:val="22398065"/>
    <w:rsid w:val="26BE2189"/>
    <w:rsid w:val="27710DD6"/>
    <w:rsid w:val="281B5DFD"/>
    <w:rsid w:val="2D634A34"/>
    <w:rsid w:val="36493AC8"/>
    <w:rsid w:val="3824BAD1"/>
    <w:rsid w:val="3CA055D3"/>
    <w:rsid w:val="3CF160B2"/>
    <w:rsid w:val="3D739A5B"/>
    <w:rsid w:val="4227B21F"/>
    <w:rsid w:val="48B13F88"/>
    <w:rsid w:val="4C15AA07"/>
    <w:rsid w:val="4C29C6BF"/>
    <w:rsid w:val="4D5ED1BF"/>
    <w:rsid w:val="4F0A98C7"/>
    <w:rsid w:val="52A50F4D"/>
    <w:rsid w:val="5614E6AF"/>
    <w:rsid w:val="596256C7"/>
    <w:rsid w:val="5A0DA3FB"/>
    <w:rsid w:val="5A1400BB"/>
    <w:rsid w:val="5A7FA07F"/>
    <w:rsid w:val="5D0090DD"/>
    <w:rsid w:val="65D28D00"/>
    <w:rsid w:val="69B75AEA"/>
    <w:rsid w:val="6DC03F55"/>
    <w:rsid w:val="72AB5634"/>
    <w:rsid w:val="741EBDF0"/>
    <w:rsid w:val="784526EA"/>
    <w:rsid w:val="794E25BA"/>
    <w:rsid w:val="794FAB57"/>
    <w:rsid w:val="7C09CF0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C080A9"/>
  <w15:chartTrackingRefBased/>
  <w15:docId w15:val="{3F4E9112-980E-4B13-AE71-8157E34B7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1"/>
        <w:szCs w:val="21"/>
        <w:lang w:val="en-GB" w:eastAsia="en-US" w:bidi="ar-SA"/>
        <w14:ligatures w14:val="standardContextual"/>
      </w:rPr>
    </w:rPrDefault>
    <w:pPrDefault>
      <w:pPr>
        <w:spacing w:after="120" w:line="264"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0"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lsdException w:name="FollowedHyperlink" w:locked="0"/>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39"/>
    <w:lsdException w:name="Table Theme" w:semiHidden="1" w:unhideWhenUsed="1"/>
    <w:lsdException w:name="Placeholder Text" w:semiHidden="1"/>
    <w:lsdException w:name="No Spacing" w:locked="0" w:uiPriority="1" w:qFormat="1"/>
    <w:lsdException w:name="Light Shading" w:uiPriority="60"/>
    <w:lsdException w:name="Light List" w:uiPriority="61"/>
    <w:lsdException w:name="Light Grid" w:locked="0"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uiPriority="42"/>
    <w:lsdException w:name="Plain Table 3" w:uiPriority="43"/>
    <w:lsdException w:name="Plain Table 4" w:uiPriority="44"/>
    <w:lsdException w:name="Plain Table 5" w:uiPriority="45"/>
    <w:lsdException w:name="Grid Table Light" w:locked="0" w:uiPriority="40"/>
    <w:lsdException w:name="Grid Table 1 Light" w:locked="0"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locked="0"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AF592C"/>
    <w:rPr>
      <w:kern w:val="0"/>
      <w:sz w:val="24"/>
      <w14:ligatures w14:val="none"/>
    </w:rPr>
  </w:style>
  <w:style w:type="paragraph" w:styleId="Heading1">
    <w:name w:val="heading 1"/>
    <w:basedOn w:val="Normal"/>
    <w:next w:val="Normal"/>
    <w:link w:val="Heading1Char"/>
    <w:uiPriority w:val="9"/>
    <w:qFormat/>
    <w:rsid w:val="00B530D1"/>
    <w:pPr>
      <w:keepNext/>
      <w:keepLines/>
      <w:pBdr>
        <w:bottom w:val="single" w:sz="4" w:space="2" w:color="002F6C" w:themeColor="text2"/>
      </w:pBdr>
      <w:spacing w:before="240" w:after="240" w:line="276" w:lineRule="auto"/>
      <w:outlineLvl w:val="0"/>
    </w:pPr>
    <w:rPr>
      <w:rFonts w:asciiTheme="majorHAnsi" w:eastAsiaTheme="majorEastAsia" w:hAnsiTheme="majorHAnsi" w:cstheme="majorBidi"/>
      <w:color w:val="002F6C" w:themeColor="text2"/>
      <w:sz w:val="40"/>
      <w:szCs w:val="36"/>
    </w:rPr>
  </w:style>
  <w:style w:type="paragraph" w:styleId="Heading2">
    <w:name w:val="heading 2"/>
    <w:basedOn w:val="Normal"/>
    <w:next w:val="Normal"/>
    <w:link w:val="Heading2Char"/>
    <w:uiPriority w:val="9"/>
    <w:qFormat/>
    <w:rsid w:val="0049312B"/>
    <w:pPr>
      <w:keepNext/>
      <w:keepLines/>
      <w:spacing w:before="240" w:line="276" w:lineRule="auto"/>
      <w:outlineLvl w:val="1"/>
    </w:pPr>
    <w:rPr>
      <w:rFonts w:asciiTheme="majorHAnsi" w:eastAsiaTheme="majorEastAsia" w:hAnsiTheme="majorHAnsi" w:cstheme="majorBidi"/>
      <w:color w:val="000000" w:themeColor="text1"/>
      <w:sz w:val="32"/>
      <w:szCs w:val="28"/>
    </w:rPr>
  </w:style>
  <w:style w:type="paragraph" w:styleId="Heading3">
    <w:name w:val="heading 3"/>
    <w:basedOn w:val="Normal"/>
    <w:next w:val="Normal"/>
    <w:link w:val="Heading3Char"/>
    <w:uiPriority w:val="9"/>
    <w:qFormat/>
    <w:rsid w:val="00B530D1"/>
    <w:pPr>
      <w:keepNext/>
      <w:keepLines/>
      <w:spacing w:before="240" w:after="0" w:line="276" w:lineRule="auto"/>
      <w:outlineLvl w:val="2"/>
    </w:pPr>
    <w:rPr>
      <w:rFonts w:asciiTheme="majorHAnsi" w:eastAsiaTheme="majorEastAsia" w:hAnsiTheme="majorHAnsi" w:cstheme="majorBidi"/>
      <w:color w:val="000000" w:themeColor="text1"/>
      <w:sz w:val="28"/>
      <w:szCs w:val="26"/>
    </w:rPr>
  </w:style>
  <w:style w:type="paragraph" w:styleId="Heading4">
    <w:name w:val="heading 4"/>
    <w:basedOn w:val="Normal"/>
    <w:next w:val="Normal"/>
    <w:link w:val="Heading4Char"/>
    <w:uiPriority w:val="9"/>
    <w:semiHidden/>
    <w:unhideWhenUsed/>
    <w:qFormat/>
    <w:rsid w:val="00B530D1"/>
    <w:pPr>
      <w:keepNext/>
      <w:keepLines/>
      <w:spacing w:before="80" w:after="0"/>
      <w:outlineLvl w:val="3"/>
    </w:pPr>
    <w:rPr>
      <w:rFonts w:asciiTheme="majorHAnsi" w:eastAsiaTheme="majorEastAsia" w:hAnsiTheme="majorHAnsi" w:cstheme="majorBidi"/>
      <w:b/>
      <w:szCs w:val="24"/>
    </w:rPr>
  </w:style>
  <w:style w:type="paragraph" w:styleId="Heading5">
    <w:name w:val="heading 5"/>
    <w:basedOn w:val="Normal"/>
    <w:next w:val="Normal"/>
    <w:link w:val="Heading5Char"/>
    <w:uiPriority w:val="9"/>
    <w:semiHidden/>
    <w:unhideWhenUsed/>
    <w:qFormat/>
    <w:locked/>
    <w:rsid w:val="008952DF"/>
    <w:pPr>
      <w:keepNext/>
      <w:keepLines/>
      <w:spacing w:before="80" w:after="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semiHidden/>
    <w:unhideWhenUsed/>
    <w:qFormat/>
    <w:locked/>
    <w:rsid w:val="008952DF"/>
    <w:pPr>
      <w:keepNext/>
      <w:keepLines/>
      <w:spacing w:before="80" w:after="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semiHidden/>
    <w:unhideWhenUsed/>
    <w:qFormat/>
    <w:locked/>
    <w:rsid w:val="008952DF"/>
    <w:pPr>
      <w:keepNext/>
      <w:keepLines/>
      <w:spacing w:before="80" w:after="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semiHidden/>
    <w:unhideWhenUsed/>
    <w:qFormat/>
    <w:locked/>
    <w:rsid w:val="008952DF"/>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semiHidden/>
    <w:unhideWhenUsed/>
    <w:qFormat/>
    <w:locked/>
    <w:rsid w:val="008952DF"/>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7B8D"/>
    <w:pPr>
      <w:ind w:left="720"/>
      <w:contextualSpacing/>
    </w:pPr>
  </w:style>
  <w:style w:type="paragraph" w:customStyle="1" w:styleId="squarebullets">
    <w:name w:val="square bullets"/>
    <w:basedOn w:val="ListParagraph"/>
    <w:qFormat/>
    <w:rsid w:val="00B530D1"/>
    <w:pPr>
      <w:numPr>
        <w:numId w:val="5"/>
      </w:numPr>
      <w:spacing w:line="276" w:lineRule="auto"/>
    </w:pPr>
  </w:style>
  <w:style w:type="paragraph" w:customStyle="1" w:styleId="numberedlist">
    <w:name w:val="numbered list"/>
    <w:basedOn w:val="squarebullets"/>
    <w:qFormat/>
    <w:rsid w:val="00B530D1"/>
    <w:pPr>
      <w:numPr>
        <w:numId w:val="6"/>
      </w:numPr>
      <w:ind w:left="357" w:hanging="357"/>
      <w:contextualSpacing w:val="0"/>
    </w:pPr>
  </w:style>
  <w:style w:type="paragraph" w:customStyle="1" w:styleId="footertext">
    <w:name w:val="footer text"/>
    <w:basedOn w:val="Normal"/>
    <w:rsid w:val="00C00AB0"/>
    <w:pPr>
      <w:spacing w:line="360" w:lineRule="auto"/>
    </w:pPr>
    <w:rPr>
      <w:rFonts w:ascii="Helvetica" w:eastAsia="Times New Roman" w:hAnsi="Helvetica" w:cs="Helvetica"/>
      <w:color w:val="FFFFFF"/>
      <w:sz w:val="15"/>
      <w:szCs w:val="15"/>
    </w:rPr>
  </w:style>
  <w:style w:type="character" w:customStyle="1" w:styleId="Heading1Char">
    <w:name w:val="Heading 1 Char"/>
    <w:basedOn w:val="DefaultParagraphFont"/>
    <w:link w:val="Heading1"/>
    <w:uiPriority w:val="9"/>
    <w:rsid w:val="00B530D1"/>
    <w:rPr>
      <w:rFonts w:asciiTheme="majorHAnsi" w:eastAsiaTheme="majorEastAsia" w:hAnsiTheme="majorHAnsi" w:cstheme="majorBidi"/>
      <w:color w:val="002F6C" w:themeColor="text2"/>
      <w:sz w:val="40"/>
      <w:szCs w:val="36"/>
    </w:rPr>
  </w:style>
  <w:style w:type="character" w:customStyle="1" w:styleId="Heading2Char">
    <w:name w:val="Heading 2 Char"/>
    <w:basedOn w:val="DefaultParagraphFont"/>
    <w:link w:val="Heading2"/>
    <w:uiPriority w:val="9"/>
    <w:rsid w:val="0049312B"/>
    <w:rPr>
      <w:rFonts w:asciiTheme="majorHAnsi" w:eastAsiaTheme="majorEastAsia" w:hAnsiTheme="majorHAnsi" w:cstheme="majorBidi"/>
      <w:color w:val="000000" w:themeColor="text1"/>
      <w:sz w:val="32"/>
      <w:szCs w:val="28"/>
    </w:rPr>
  </w:style>
  <w:style w:type="character" w:customStyle="1" w:styleId="Heading3Char">
    <w:name w:val="Heading 3 Char"/>
    <w:basedOn w:val="DefaultParagraphFont"/>
    <w:link w:val="Heading3"/>
    <w:uiPriority w:val="9"/>
    <w:rsid w:val="00B530D1"/>
    <w:rPr>
      <w:rFonts w:asciiTheme="majorHAnsi" w:eastAsiaTheme="majorEastAsia" w:hAnsiTheme="majorHAnsi" w:cstheme="majorBidi"/>
      <w:color w:val="000000" w:themeColor="text1"/>
      <w:sz w:val="28"/>
      <w:szCs w:val="26"/>
    </w:rPr>
  </w:style>
  <w:style w:type="character" w:customStyle="1" w:styleId="Heading4Char">
    <w:name w:val="Heading 4 Char"/>
    <w:basedOn w:val="DefaultParagraphFont"/>
    <w:link w:val="Heading4"/>
    <w:uiPriority w:val="9"/>
    <w:semiHidden/>
    <w:rsid w:val="00B530D1"/>
    <w:rPr>
      <w:rFonts w:asciiTheme="majorHAnsi" w:eastAsiaTheme="majorEastAsia" w:hAnsiTheme="majorHAnsi" w:cstheme="majorBidi"/>
      <w:b/>
      <w:sz w:val="24"/>
      <w:szCs w:val="24"/>
    </w:rPr>
  </w:style>
  <w:style w:type="character" w:customStyle="1" w:styleId="Heading5Char">
    <w:name w:val="Heading 5 Char"/>
    <w:basedOn w:val="DefaultParagraphFont"/>
    <w:link w:val="Heading5"/>
    <w:uiPriority w:val="9"/>
    <w:semiHidden/>
    <w:rsid w:val="008952DF"/>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sid w:val="008952DF"/>
    <w:rPr>
      <w:rFonts w:asciiTheme="majorHAnsi" w:eastAsiaTheme="majorEastAsia" w:hAnsiTheme="majorHAnsi" w:cstheme="majorBidi"/>
      <w:color w:val="595959" w:themeColor="text1" w:themeTint="A6"/>
    </w:rPr>
  </w:style>
  <w:style w:type="character" w:customStyle="1" w:styleId="Heading7Char">
    <w:name w:val="Heading 7 Char"/>
    <w:basedOn w:val="DefaultParagraphFont"/>
    <w:link w:val="Heading7"/>
    <w:uiPriority w:val="9"/>
    <w:semiHidden/>
    <w:rsid w:val="008952DF"/>
    <w:rPr>
      <w:rFonts w:asciiTheme="majorHAnsi" w:eastAsiaTheme="majorEastAsia" w:hAnsiTheme="majorHAnsi" w:cstheme="majorBidi"/>
      <w:i/>
      <w:iCs/>
      <w:color w:val="595959" w:themeColor="text1" w:themeTint="A6"/>
    </w:rPr>
  </w:style>
  <w:style w:type="character" w:customStyle="1" w:styleId="Heading8Char">
    <w:name w:val="Heading 8 Char"/>
    <w:basedOn w:val="DefaultParagraphFont"/>
    <w:link w:val="Heading8"/>
    <w:uiPriority w:val="9"/>
    <w:semiHidden/>
    <w:rsid w:val="008952DF"/>
    <w:rPr>
      <w:rFonts w:asciiTheme="majorHAnsi" w:eastAsiaTheme="majorEastAsia" w:hAnsiTheme="majorHAnsi" w:cstheme="majorBidi"/>
      <w:smallCaps/>
      <w:color w:val="595959" w:themeColor="text1" w:themeTint="A6"/>
    </w:rPr>
  </w:style>
  <w:style w:type="character" w:customStyle="1" w:styleId="Heading9Char">
    <w:name w:val="Heading 9 Char"/>
    <w:basedOn w:val="DefaultParagraphFont"/>
    <w:link w:val="Heading9"/>
    <w:uiPriority w:val="9"/>
    <w:semiHidden/>
    <w:rsid w:val="008952DF"/>
    <w:rPr>
      <w:rFonts w:asciiTheme="majorHAnsi" w:eastAsiaTheme="majorEastAsia" w:hAnsiTheme="majorHAnsi" w:cstheme="majorBidi"/>
      <w:i/>
      <w:iCs/>
      <w:smallCaps/>
      <w:color w:val="595959" w:themeColor="text1" w:themeTint="A6"/>
    </w:rPr>
  </w:style>
  <w:style w:type="paragraph" w:styleId="Caption">
    <w:name w:val="caption"/>
    <w:basedOn w:val="Normal"/>
    <w:next w:val="Normal"/>
    <w:uiPriority w:val="35"/>
    <w:semiHidden/>
    <w:unhideWhenUsed/>
    <w:qFormat/>
    <w:locked/>
    <w:rsid w:val="008952DF"/>
    <w:pPr>
      <w:spacing w:line="240" w:lineRule="auto"/>
    </w:pPr>
    <w:rPr>
      <w:b/>
      <w:bCs/>
      <w:color w:val="404040" w:themeColor="text1" w:themeTint="BF"/>
      <w:sz w:val="20"/>
      <w:szCs w:val="20"/>
    </w:rPr>
  </w:style>
  <w:style w:type="table" w:styleId="GridTable1Light-Accent2">
    <w:name w:val="Grid Table 1 Light Accent 2"/>
    <w:basedOn w:val="TableNormal"/>
    <w:uiPriority w:val="46"/>
    <w:locked/>
    <w:rsid w:val="00726EA3"/>
    <w:pPr>
      <w:spacing w:after="0" w:line="240" w:lineRule="auto"/>
    </w:pPr>
    <w:tblPr>
      <w:tblStyleRowBandSize w:val="1"/>
      <w:tblStyleColBandSize w:val="1"/>
      <w:tblBorders>
        <w:top w:val="single" w:sz="4" w:space="0" w:color="FFBCBD" w:themeColor="accent2" w:themeTint="66"/>
        <w:left w:val="single" w:sz="4" w:space="0" w:color="FFBCBD" w:themeColor="accent2" w:themeTint="66"/>
        <w:bottom w:val="single" w:sz="4" w:space="0" w:color="FFBCBD" w:themeColor="accent2" w:themeTint="66"/>
        <w:right w:val="single" w:sz="4" w:space="0" w:color="FFBCBD" w:themeColor="accent2" w:themeTint="66"/>
        <w:insideH w:val="single" w:sz="4" w:space="0" w:color="FFBCBD" w:themeColor="accent2" w:themeTint="66"/>
        <w:insideV w:val="single" w:sz="4" w:space="0" w:color="FFBCBD" w:themeColor="accent2" w:themeTint="66"/>
      </w:tblBorders>
    </w:tblPr>
    <w:tblStylePr w:type="firstRow">
      <w:rPr>
        <w:b/>
        <w:bCs/>
      </w:rPr>
      <w:tblPr/>
      <w:tcPr>
        <w:tcBorders>
          <w:bottom w:val="single" w:sz="12" w:space="0" w:color="FF9A9D" w:themeColor="accent2" w:themeTint="99"/>
        </w:tcBorders>
      </w:tcPr>
    </w:tblStylePr>
    <w:tblStylePr w:type="lastRow">
      <w:rPr>
        <w:b/>
        <w:bCs/>
      </w:rPr>
      <w:tblPr/>
      <w:tcPr>
        <w:tcBorders>
          <w:top w:val="double" w:sz="2" w:space="0" w:color="FF9A9D" w:themeColor="accent2" w:themeTint="99"/>
        </w:tcBorders>
      </w:tcPr>
    </w:tblStylePr>
    <w:tblStylePr w:type="firstCol">
      <w:rPr>
        <w:b/>
        <w:bCs/>
      </w:rPr>
    </w:tblStylePr>
    <w:tblStylePr w:type="lastCol">
      <w:rPr>
        <w:b/>
        <w:bCs/>
      </w:rPr>
    </w:tblStylePr>
  </w:style>
  <w:style w:type="table" w:styleId="GridTable4-Accent4">
    <w:name w:val="Grid Table 4 Accent 4"/>
    <w:basedOn w:val="TableNormal"/>
    <w:uiPriority w:val="49"/>
    <w:locked/>
    <w:rsid w:val="00B377FC"/>
    <w:pPr>
      <w:spacing w:after="0" w:line="240" w:lineRule="auto"/>
    </w:pPr>
    <w:tblPr>
      <w:tblStyleRowBandSize w:val="1"/>
      <w:tblStyleColBandSize w:val="1"/>
      <w:tblBorders>
        <w:top w:val="single" w:sz="4" w:space="0" w:color="FFD88B" w:themeColor="accent4" w:themeTint="99"/>
        <w:left w:val="single" w:sz="4" w:space="0" w:color="FFD88B" w:themeColor="accent4" w:themeTint="99"/>
        <w:bottom w:val="single" w:sz="4" w:space="0" w:color="FFD88B" w:themeColor="accent4" w:themeTint="99"/>
        <w:right w:val="single" w:sz="4" w:space="0" w:color="FFD88B" w:themeColor="accent4" w:themeTint="99"/>
        <w:insideH w:val="single" w:sz="4" w:space="0" w:color="FFD88B" w:themeColor="accent4" w:themeTint="99"/>
        <w:insideV w:val="single" w:sz="4" w:space="0" w:color="FFD88B" w:themeColor="accent4" w:themeTint="99"/>
      </w:tblBorders>
      <w:tblCellMar>
        <w:top w:w="113" w:type="dxa"/>
        <w:bottom w:w="113" w:type="dxa"/>
      </w:tblCellMar>
    </w:tblPr>
    <w:tblStylePr w:type="firstRow">
      <w:rPr>
        <w:b/>
        <w:bCs/>
        <w:color w:val="FFFFFF" w:themeColor="background1"/>
      </w:rPr>
      <w:tblPr/>
      <w:tcPr>
        <w:tcBorders>
          <w:top w:val="single" w:sz="24" w:space="0" w:color="FFBF3F" w:themeColor="accent4"/>
          <w:left w:val="single" w:sz="24" w:space="0" w:color="FFBF3F" w:themeColor="accent4"/>
          <w:bottom w:val="single" w:sz="24" w:space="0" w:color="FFBF3F" w:themeColor="accent4"/>
          <w:right w:val="single" w:sz="24" w:space="0" w:color="FFBF3F" w:themeColor="accent4"/>
          <w:insideH w:val="nil"/>
          <w:insideV w:val="nil"/>
        </w:tcBorders>
        <w:shd w:val="clear" w:color="auto" w:fill="FFBF3F" w:themeFill="accent4"/>
      </w:tcPr>
    </w:tblStylePr>
    <w:tblStylePr w:type="lastRow">
      <w:rPr>
        <w:b/>
        <w:bCs/>
      </w:rPr>
      <w:tblPr/>
      <w:tcPr>
        <w:tcBorders>
          <w:top w:val="double" w:sz="4" w:space="0" w:color="FFBF3F" w:themeColor="accent4"/>
        </w:tcBorders>
      </w:tcPr>
    </w:tblStylePr>
    <w:tblStylePr w:type="firstCol">
      <w:rPr>
        <w:b/>
        <w:bCs/>
      </w:rPr>
    </w:tblStylePr>
    <w:tblStylePr w:type="lastCol">
      <w:rPr>
        <w:b/>
        <w:bCs/>
      </w:rPr>
    </w:tblStylePr>
    <w:tblStylePr w:type="band1Vert">
      <w:tblPr/>
      <w:tcPr>
        <w:shd w:val="clear" w:color="auto" w:fill="FFF2D8" w:themeFill="accent4" w:themeFillTint="33"/>
      </w:tcPr>
    </w:tblStylePr>
    <w:tblStylePr w:type="band1Horz">
      <w:tblPr/>
      <w:tcPr>
        <w:shd w:val="clear" w:color="auto" w:fill="FFF2D8" w:themeFill="accent4" w:themeFillTint="33"/>
      </w:tcPr>
    </w:tblStylePr>
  </w:style>
  <w:style w:type="table" w:styleId="GridTable4-Accent2">
    <w:name w:val="Grid Table 4 Accent 2"/>
    <w:basedOn w:val="TableNormal"/>
    <w:uiPriority w:val="49"/>
    <w:locked/>
    <w:rsid w:val="00B377FC"/>
    <w:pPr>
      <w:spacing w:after="0" w:line="240" w:lineRule="auto"/>
    </w:pPr>
    <w:tblPr>
      <w:tblStyleRowBandSize w:val="1"/>
      <w:tblStyleColBandSize w:val="1"/>
      <w:tblBorders>
        <w:top w:val="single" w:sz="4" w:space="0" w:color="FF9A9D" w:themeColor="accent2" w:themeTint="99"/>
        <w:left w:val="single" w:sz="4" w:space="0" w:color="FF9A9D" w:themeColor="accent2" w:themeTint="99"/>
        <w:bottom w:val="single" w:sz="4" w:space="0" w:color="FF9A9D" w:themeColor="accent2" w:themeTint="99"/>
        <w:right w:val="single" w:sz="4" w:space="0" w:color="FF9A9D" w:themeColor="accent2" w:themeTint="99"/>
        <w:insideH w:val="single" w:sz="4" w:space="0" w:color="FF9A9D" w:themeColor="accent2" w:themeTint="99"/>
        <w:insideV w:val="single" w:sz="4" w:space="0" w:color="FF9A9D" w:themeColor="accent2" w:themeTint="99"/>
      </w:tblBorders>
      <w:tblCellMar>
        <w:top w:w="113" w:type="dxa"/>
        <w:bottom w:w="113" w:type="dxa"/>
      </w:tblCellMar>
    </w:tblPr>
    <w:tblStylePr w:type="firstRow">
      <w:rPr>
        <w:b/>
        <w:bCs/>
        <w:color w:val="FFFFFF" w:themeColor="background1"/>
      </w:rPr>
      <w:tblPr/>
      <w:tcPr>
        <w:tcBorders>
          <w:top w:val="single" w:sz="4" w:space="0" w:color="FF585D" w:themeColor="accent2"/>
          <w:left w:val="single" w:sz="4" w:space="0" w:color="FF585D" w:themeColor="accent2"/>
          <w:bottom w:val="single" w:sz="4" w:space="0" w:color="FF585D" w:themeColor="accent2"/>
          <w:right w:val="single" w:sz="4" w:space="0" w:color="FF585D" w:themeColor="accent2"/>
          <w:insideH w:val="nil"/>
          <w:insideV w:val="nil"/>
        </w:tcBorders>
        <w:shd w:val="clear" w:color="auto" w:fill="FF585D" w:themeFill="accent2"/>
      </w:tcPr>
    </w:tblStylePr>
    <w:tblStylePr w:type="lastRow">
      <w:rPr>
        <w:b/>
        <w:bCs/>
      </w:rPr>
      <w:tblPr/>
      <w:tcPr>
        <w:tcBorders>
          <w:top w:val="double" w:sz="4" w:space="0" w:color="FF585D" w:themeColor="accent2"/>
        </w:tcBorders>
      </w:tcPr>
    </w:tblStylePr>
    <w:tblStylePr w:type="firstCol">
      <w:rPr>
        <w:b/>
        <w:bCs/>
      </w:rPr>
    </w:tblStylePr>
    <w:tblStylePr w:type="lastCol">
      <w:rPr>
        <w:b/>
        <w:bCs/>
      </w:rPr>
    </w:tblStylePr>
    <w:tblStylePr w:type="band1Vert">
      <w:tblPr/>
      <w:tcPr>
        <w:shd w:val="clear" w:color="auto" w:fill="FFDDDE" w:themeFill="accent2" w:themeFillTint="33"/>
      </w:tcPr>
    </w:tblStylePr>
    <w:tblStylePr w:type="band1Horz">
      <w:tblPr/>
      <w:tcPr>
        <w:shd w:val="clear" w:color="auto" w:fill="FFDDDE" w:themeFill="accent2" w:themeFillTint="33"/>
      </w:tcPr>
    </w:tblStylePr>
  </w:style>
  <w:style w:type="table" w:styleId="GridTable4-Accent1">
    <w:name w:val="Grid Table 4 Accent 1"/>
    <w:basedOn w:val="TableNormal"/>
    <w:uiPriority w:val="49"/>
    <w:locked/>
    <w:rsid w:val="00B377FC"/>
    <w:pPr>
      <w:spacing w:after="0" w:line="240" w:lineRule="auto"/>
    </w:pPr>
    <w:tblPr>
      <w:tblStyleRowBandSize w:val="1"/>
      <w:tblStyleColBandSize w:val="1"/>
      <w:tblBorders>
        <w:top w:val="single" w:sz="4" w:space="0" w:color="52CBFF" w:themeColor="accent1" w:themeTint="99"/>
        <w:left w:val="single" w:sz="4" w:space="0" w:color="52CBFF" w:themeColor="accent1" w:themeTint="99"/>
        <w:bottom w:val="single" w:sz="4" w:space="0" w:color="52CBFF" w:themeColor="accent1" w:themeTint="99"/>
        <w:right w:val="single" w:sz="4" w:space="0" w:color="52CBFF" w:themeColor="accent1" w:themeTint="99"/>
        <w:insideH w:val="single" w:sz="4" w:space="0" w:color="52CBFF" w:themeColor="accent1" w:themeTint="99"/>
        <w:insideV w:val="single" w:sz="4" w:space="0" w:color="52CBFF" w:themeColor="accent1" w:themeTint="99"/>
      </w:tblBorders>
      <w:tblCellMar>
        <w:top w:w="113" w:type="dxa"/>
        <w:bottom w:w="113" w:type="dxa"/>
      </w:tblCellMar>
    </w:tblPr>
    <w:tblStylePr w:type="firstRow">
      <w:rPr>
        <w:rFonts w:ascii="Arial" w:hAnsi="Arial"/>
        <w:b/>
        <w:bCs/>
        <w:color w:val="000000" w:themeColor="text1"/>
      </w:rPr>
      <w:tblPr/>
      <w:tcPr>
        <w:tcBorders>
          <w:top w:val="single" w:sz="4" w:space="0" w:color="009CDE" w:themeColor="accent1"/>
          <w:left w:val="single" w:sz="4" w:space="0" w:color="009CDE" w:themeColor="accent1"/>
          <w:bottom w:val="single" w:sz="4" w:space="0" w:color="009CDE" w:themeColor="accent1"/>
          <w:right w:val="single" w:sz="4" w:space="0" w:color="009CDE" w:themeColor="accent1"/>
          <w:insideH w:val="nil"/>
          <w:insideV w:val="nil"/>
        </w:tcBorders>
        <w:shd w:val="clear" w:color="auto" w:fill="009CDE" w:themeFill="accent1"/>
      </w:tcPr>
    </w:tblStylePr>
    <w:tblStylePr w:type="lastRow">
      <w:rPr>
        <w:b/>
        <w:bCs/>
      </w:rPr>
      <w:tblPr/>
      <w:tcPr>
        <w:tcBorders>
          <w:top w:val="double" w:sz="4" w:space="0" w:color="009CDE" w:themeColor="accent1"/>
        </w:tcBorders>
      </w:tcPr>
    </w:tblStylePr>
    <w:tblStylePr w:type="firstCol">
      <w:rPr>
        <w:b/>
        <w:bCs/>
      </w:rPr>
    </w:tblStylePr>
    <w:tblStylePr w:type="lastCol">
      <w:rPr>
        <w:b/>
        <w:bCs/>
      </w:rPr>
    </w:tblStylePr>
    <w:tblStylePr w:type="band1Vert">
      <w:tblPr/>
      <w:tcPr>
        <w:shd w:val="clear" w:color="auto" w:fill="C5EDFF" w:themeFill="accent1" w:themeFillTint="33"/>
      </w:tcPr>
    </w:tblStylePr>
    <w:tblStylePr w:type="band1Horz">
      <w:tblPr/>
      <w:tcPr>
        <w:shd w:val="clear" w:color="auto" w:fill="C5EDFF" w:themeFill="accent1" w:themeFillTint="33"/>
      </w:tcPr>
    </w:tblStylePr>
  </w:style>
  <w:style w:type="paragraph" w:styleId="NoSpacing">
    <w:name w:val="No Spacing"/>
    <w:uiPriority w:val="1"/>
    <w:qFormat/>
    <w:rsid w:val="008952DF"/>
    <w:pPr>
      <w:spacing w:after="0" w:line="240" w:lineRule="auto"/>
    </w:pPr>
  </w:style>
  <w:style w:type="paragraph" w:styleId="Quote">
    <w:name w:val="Quote"/>
    <w:basedOn w:val="Normal"/>
    <w:next w:val="Normal"/>
    <w:link w:val="QuoteChar"/>
    <w:uiPriority w:val="29"/>
    <w:qFormat/>
    <w:rsid w:val="00B530D1"/>
    <w:pPr>
      <w:pBdr>
        <w:left w:val="single" w:sz="36" w:space="12" w:color="002F6C" w:themeColor="text2"/>
      </w:pBdr>
      <w:spacing w:before="240" w:after="240" w:line="252" w:lineRule="auto"/>
      <w:ind w:left="340" w:right="862"/>
    </w:pPr>
    <w:rPr>
      <w:iCs/>
    </w:rPr>
  </w:style>
  <w:style w:type="character" w:customStyle="1" w:styleId="QuoteChar">
    <w:name w:val="Quote Char"/>
    <w:basedOn w:val="DefaultParagraphFont"/>
    <w:link w:val="Quote"/>
    <w:uiPriority w:val="29"/>
    <w:rsid w:val="00B530D1"/>
    <w:rPr>
      <w:iCs/>
      <w:sz w:val="24"/>
    </w:rPr>
  </w:style>
  <w:style w:type="table" w:styleId="TableGridLight">
    <w:name w:val="Grid Table Light"/>
    <w:basedOn w:val="TableNormal"/>
    <w:uiPriority w:val="40"/>
    <w:rsid w:val="00B377F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113" w:type="dxa"/>
        <w:bottom w:w="113" w:type="dxa"/>
      </w:tblCellMar>
    </w:tblPr>
  </w:style>
  <w:style w:type="table" w:styleId="PlainTable1">
    <w:name w:val="Plain Table 1"/>
    <w:basedOn w:val="TableNormal"/>
    <w:uiPriority w:val="41"/>
    <w:rsid w:val="00B377F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113" w:type="dxa"/>
        <w:bottom w:w="113"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locked/>
    <w:rsid w:val="00B377FC"/>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CellMar>
        <w:top w:w="113" w:type="dxa"/>
        <w:bottom w:w="113"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3">
    <w:name w:val="Grid Table 3"/>
    <w:basedOn w:val="TableNormal"/>
    <w:uiPriority w:val="48"/>
    <w:locked/>
    <w:rsid w:val="00726EA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styleId="Header">
    <w:name w:val="header"/>
    <w:basedOn w:val="Normal"/>
    <w:link w:val="HeaderChar"/>
    <w:uiPriority w:val="99"/>
    <w:unhideWhenUsed/>
    <w:locked/>
    <w:rsid w:val="000244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446C"/>
    <w:rPr>
      <w:sz w:val="24"/>
    </w:rPr>
  </w:style>
  <w:style w:type="paragraph" w:styleId="Footer">
    <w:name w:val="footer"/>
    <w:basedOn w:val="Normal"/>
    <w:link w:val="FooterChar"/>
    <w:uiPriority w:val="99"/>
    <w:unhideWhenUsed/>
    <w:locked/>
    <w:rsid w:val="0002446C"/>
    <w:pPr>
      <w:tabs>
        <w:tab w:val="center" w:pos="4513"/>
        <w:tab w:val="right" w:pos="9026"/>
      </w:tabs>
      <w:spacing w:after="0" w:line="240" w:lineRule="auto"/>
    </w:pPr>
  </w:style>
  <w:style w:type="paragraph" w:styleId="TOCHeading">
    <w:name w:val="TOC Heading"/>
    <w:basedOn w:val="Heading1"/>
    <w:next w:val="Normal"/>
    <w:uiPriority w:val="39"/>
    <w:semiHidden/>
    <w:unhideWhenUsed/>
    <w:qFormat/>
    <w:locked/>
    <w:rsid w:val="008952DF"/>
    <w:pPr>
      <w:outlineLvl w:val="9"/>
    </w:pPr>
  </w:style>
  <w:style w:type="character" w:customStyle="1" w:styleId="FooterChar">
    <w:name w:val="Footer Char"/>
    <w:basedOn w:val="DefaultParagraphFont"/>
    <w:link w:val="Footer"/>
    <w:uiPriority w:val="99"/>
    <w:rsid w:val="0002446C"/>
    <w:rPr>
      <w:sz w:val="24"/>
    </w:rPr>
  </w:style>
  <w:style w:type="table" w:styleId="TableGrid">
    <w:name w:val="Table Grid"/>
    <w:basedOn w:val="TableNormal"/>
    <w:uiPriority w:val="39"/>
    <w:rsid w:val="00B377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Pr>
  </w:style>
  <w:style w:type="character" w:styleId="Hyperlink">
    <w:name w:val="Hyperlink"/>
    <w:basedOn w:val="DefaultParagraphFont"/>
    <w:uiPriority w:val="99"/>
    <w:rsid w:val="0049312B"/>
    <w:rPr>
      <w:color w:val="000000" w:themeColor="text1"/>
      <w:u w:val="single"/>
    </w:rPr>
  </w:style>
  <w:style w:type="table" w:styleId="ListTable4-Accent4">
    <w:name w:val="List Table 4 Accent 4"/>
    <w:basedOn w:val="TableNormal"/>
    <w:uiPriority w:val="49"/>
    <w:rsid w:val="004067A0"/>
    <w:pPr>
      <w:spacing w:after="0" w:line="240" w:lineRule="auto"/>
    </w:pPr>
    <w:rPr>
      <w:sz w:val="24"/>
    </w:rPr>
    <w:tblPr>
      <w:tblStyleRowBandSize w:val="1"/>
      <w:tblStyleColBandSize w:val="1"/>
      <w:tblBorders>
        <w:top w:val="single" w:sz="4" w:space="0" w:color="FFD88B" w:themeColor="accent4" w:themeTint="99"/>
        <w:left w:val="single" w:sz="4" w:space="0" w:color="FFD88B" w:themeColor="accent4" w:themeTint="99"/>
        <w:bottom w:val="single" w:sz="4" w:space="0" w:color="FFD88B" w:themeColor="accent4" w:themeTint="99"/>
        <w:right w:val="single" w:sz="4" w:space="0" w:color="FFD88B" w:themeColor="accent4" w:themeTint="99"/>
        <w:insideH w:val="single" w:sz="4" w:space="0" w:color="FFD88B" w:themeColor="accent4" w:themeTint="99"/>
      </w:tblBorders>
      <w:tblCellMar>
        <w:top w:w="113" w:type="dxa"/>
        <w:bottom w:w="113" w:type="dxa"/>
      </w:tblCellMar>
    </w:tblPr>
    <w:tblStylePr w:type="firstRow">
      <w:rPr>
        <w:rFonts w:ascii="Arial" w:hAnsi="Arial"/>
        <w:b/>
        <w:bCs/>
        <w:color w:val="FFFFFF" w:themeColor="background1"/>
        <w:sz w:val="24"/>
      </w:rPr>
      <w:tblPr/>
      <w:tcPr>
        <w:tcBorders>
          <w:top w:val="single" w:sz="4" w:space="0" w:color="FFBF3F" w:themeColor="accent4"/>
          <w:left w:val="single" w:sz="4" w:space="0" w:color="FFBF3F" w:themeColor="accent4"/>
          <w:bottom w:val="single" w:sz="4" w:space="0" w:color="FFBF3F" w:themeColor="accent4"/>
          <w:right w:val="single" w:sz="4" w:space="0" w:color="FFBF3F" w:themeColor="accent4"/>
          <w:insideH w:val="nil"/>
        </w:tcBorders>
        <w:shd w:val="clear" w:color="auto" w:fill="FFBF3F" w:themeFill="accent4"/>
      </w:tcPr>
    </w:tblStylePr>
    <w:tblStylePr w:type="lastRow">
      <w:rPr>
        <w:b/>
        <w:bCs/>
      </w:rPr>
      <w:tblPr/>
      <w:tcPr>
        <w:tcBorders>
          <w:top w:val="double" w:sz="4" w:space="0" w:color="FFD88B" w:themeColor="accent4" w:themeTint="99"/>
        </w:tcBorders>
      </w:tcPr>
    </w:tblStylePr>
    <w:tblStylePr w:type="firstCol">
      <w:rPr>
        <w:b w:val="0"/>
        <w:bCs/>
      </w:rPr>
    </w:tblStylePr>
    <w:tblStylePr w:type="lastCol">
      <w:rPr>
        <w:b w:val="0"/>
        <w:bCs/>
      </w:rPr>
    </w:tblStylePr>
    <w:tblStylePr w:type="band1Vert">
      <w:tblPr/>
      <w:tcPr>
        <w:shd w:val="clear" w:color="auto" w:fill="FFF2D8" w:themeFill="accent4" w:themeFillTint="33"/>
      </w:tcPr>
    </w:tblStylePr>
    <w:tblStylePr w:type="band1Horz">
      <w:tblPr/>
      <w:tcPr>
        <w:shd w:val="clear" w:color="auto" w:fill="FFF2D8" w:themeFill="accent4" w:themeFillTint="33"/>
      </w:tcPr>
    </w:tblStylePr>
  </w:style>
  <w:style w:type="paragraph" w:customStyle="1" w:styleId="actionplanitems">
    <w:name w:val="action plan items"/>
    <w:basedOn w:val="Quote"/>
    <w:qFormat/>
    <w:rsid w:val="00393D49"/>
    <w:pPr>
      <w:pBdr>
        <w:left w:val="single" w:sz="36" w:space="12" w:color="00A74A" w:themeColor="accent3"/>
      </w:pBdr>
      <w:shd w:val="clear" w:color="auto" w:fill="DCECE4"/>
      <w:spacing w:before="360"/>
    </w:pPr>
    <w:rPr>
      <w:rFonts w:eastAsiaTheme="minorEastAsia"/>
      <w:b/>
      <w:bCs/>
      <w:color w:val="007D36" w:themeColor="accent3" w:themeShade="BF"/>
    </w:rPr>
  </w:style>
  <w:style w:type="paragraph" w:customStyle="1" w:styleId="paragraph">
    <w:name w:val="paragraph"/>
    <w:basedOn w:val="Normal"/>
    <w:rsid w:val="008908F7"/>
    <w:pPr>
      <w:spacing w:before="100" w:beforeAutospacing="1" w:after="100" w:afterAutospacing="1" w:line="240" w:lineRule="auto"/>
    </w:pPr>
    <w:rPr>
      <w:rFonts w:ascii="Calibri" w:hAnsi="Calibri" w:cs="Calibri"/>
      <w:sz w:val="22"/>
      <w:szCs w:val="22"/>
      <w:lang w:eastAsia="en-GB"/>
    </w:rPr>
  </w:style>
  <w:style w:type="character" w:customStyle="1" w:styleId="normaltextrun">
    <w:name w:val="normaltextrun"/>
    <w:basedOn w:val="DefaultParagraphFont"/>
    <w:rsid w:val="008908F7"/>
  </w:style>
  <w:style w:type="character" w:customStyle="1" w:styleId="eop">
    <w:name w:val="eop"/>
    <w:basedOn w:val="DefaultParagraphFont"/>
    <w:rsid w:val="008908F7"/>
  </w:style>
  <w:style w:type="paragraph" w:styleId="FootnoteText">
    <w:name w:val="footnote text"/>
    <w:basedOn w:val="Normal"/>
    <w:link w:val="FootnoteTextChar"/>
    <w:uiPriority w:val="99"/>
    <w:unhideWhenUsed/>
    <w:qFormat/>
    <w:locked/>
    <w:rsid w:val="005C6CC6"/>
    <w:pPr>
      <w:spacing w:after="0" w:line="240" w:lineRule="auto"/>
    </w:pPr>
    <w:rPr>
      <w:rFonts w:eastAsiaTheme="minorEastAsia"/>
      <w:sz w:val="20"/>
      <w:szCs w:val="20"/>
    </w:rPr>
  </w:style>
  <w:style w:type="character" w:customStyle="1" w:styleId="FootnoteTextChar">
    <w:name w:val="Footnote Text Char"/>
    <w:basedOn w:val="DefaultParagraphFont"/>
    <w:link w:val="FootnoteText"/>
    <w:uiPriority w:val="99"/>
    <w:rsid w:val="005C6CC6"/>
    <w:rPr>
      <w:rFonts w:eastAsiaTheme="minorEastAsia"/>
      <w:kern w:val="0"/>
      <w:sz w:val="20"/>
      <w:szCs w:val="20"/>
      <w14:ligatures w14:val="none"/>
    </w:rPr>
  </w:style>
  <w:style w:type="character" w:styleId="FootnoteReference">
    <w:name w:val="footnote reference"/>
    <w:basedOn w:val="DefaultParagraphFont"/>
    <w:uiPriority w:val="99"/>
    <w:locked/>
    <w:rsid w:val="005C6CC6"/>
    <w:rPr>
      <w:vertAlign w:val="superscript"/>
    </w:rPr>
  </w:style>
  <w:style w:type="character" w:styleId="UnresolvedMention">
    <w:name w:val="Unresolved Mention"/>
    <w:basedOn w:val="DefaultParagraphFont"/>
    <w:uiPriority w:val="99"/>
    <w:semiHidden/>
    <w:unhideWhenUsed/>
    <w:rsid w:val="00CA065C"/>
    <w:rPr>
      <w:color w:val="605E5C"/>
      <w:shd w:val="clear" w:color="auto" w:fill="E1DFDD"/>
    </w:rPr>
  </w:style>
  <w:style w:type="character" w:customStyle="1" w:styleId="ui-provider">
    <w:name w:val="ui-provider"/>
    <w:basedOn w:val="DefaultParagraphFont"/>
    <w:rsid w:val="00493D20"/>
  </w:style>
  <w:style w:type="character" w:styleId="CommentReference">
    <w:name w:val="annotation reference"/>
    <w:basedOn w:val="DefaultParagraphFont"/>
    <w:uiPriority w:val="99"/>
    <w:semiHidden/>
    <w:unhideWhenUsed/>
    <w:locked/>
    <w:rsid w:val="00DF6539"/>
    <w:rPr>
      <w:sz w:val="16"/>
      <w:szCs w:val="16"/>
    </w:rPr>
  </w:style>
  <w:style w:type="paragraph" w:styleId="CommentText">
    <w:name w:val="annotation text"/>
    <w:basedOn w:val="Normal"/>
    <w:link w:val="CommentTextChar"/>
    <w:uiPriority w:val="99"/>
    <w:unhideWhenUsed/>
    <w:locked/>
    <w:rsid w:val="00DF6539"/>
    <w:pPr>
      <w:spacing w:line="240" w:lineRule="auto"/>
    </w:pPr>
    <w:rPr>
      <w:rFonts w:eastAsiaTheme="minorEastAsia"/>
      <w:sz w:val="20"/>
      <w:szCs w:val="20"/>
    </w:rPr>
  </w:style>
  <w:style w:type="character" w:customStyle="1" w:styleId="CommentTextChar">
    <w:name w:val="Comment Text Char"/>
    <w:basedOn w:val="DefaultParagraphFont"/>
    <w:link w:val="CommentText"/>
    <w:uiPriority w:val="99"/>
    <w:rsid w:val="00DF6539"/>
    <w:rPr>
      <w:rFonts w:eastAsiaTheme="minorEastAsia"/>
      <w:kern w:val="0"/>
      <w:sz w:val="20"/>
      <w:szCs w:val="20"/>
      <w14:ligatures w14:val="none"/>
    </w:rPr>
  </w:style>
  <w:style w:type="character" w:styleId="Mention">
    <w:name w:val="Mention"/>
    <w:basedOn w:val="DefaultParagraphFont"/>
    <w:uiPriority w:val="99"/>
    <w:unhideWhenUsed/>
    <w:rsid w:val="00DF6539"/>
    <w:rPr>
      <w:color w:val="2B579A"/>
      <w:shd w:val="clear" w:color="auto" w:fill="E1DFDD"/>
    </w:rPr>
  </w:style>
  <w:style w:type="character" w:styleId="Emphasis">
    <w:name w:val="Emphasis"/>
    <w:basedOn w:val="DefaultParagraphFont"/>
    <w:uiPriority w:val="20"/>
    <w:qFormat/>
    <w:locked/>
    <w:rsid w:val="00353217"/>
    <w:rPr>
      <w:i/>
      <w:iCs/>
    </w:rPr>
  </w:style>
  <w:style w:type="paragraph" w:styleId="CommentSubject">
    <w:name w:val="annotation subject"/>
    <w:basedOn w:val="CommentText"/>
    <w:next w:val="CommentText"/>
    <w:link w:val="CommentSubjectChar"/>
    <w:uiPriority w:val="99"/>
    <w:semiHidden/>
    <w:unhideWhenUsed/>
    <w:locked/>
    <w:rsid w:val="00810E10"/>
    <w:rPr>
      <w:rFonts w:eastAsiaTheme="minorHAnsi"/>
      <w:b/>
      <w:bCs/>
    </w:rPr>
  </w:style>
  <w:style w:type="character" w:customStyle="1" w:styleId="CommentSubjectChar">
    <w:name w:val="Comment Subject Char"/>
    <w:basedOn w:val="CommentTextChar"/>
    <w:link w:val="CommentSubject"/>
    <w:uiPriority w:val="99"/>
    <w:semiHidden/>
    <w:rsid w:val="00810E10"/>
    <w:rPr>
      <w:rFonts w:eastAsiaTheme="minorEastAsia"/>
      <w:b/>
      <w:bCs/>
      <w:kern w:val="0"/>
      <w:sz w:val="20"/>
      <w:szCs w:val="20"/>
      <w14:ligatures w14:val="none"/>
    </w:rPr>
  </w:style>
  <w:style w:type="character" w:styleId="FollowedHyperlink">
    <w:name w:val="FollowedHyperlink"/>
    <w:basedOn w:val="DefaultParagraphFont"/>
    <w:uiPriority w:val="99"/>
    <w:rsid w:val="00C701B8"/>
    <w:rPr>
      <w:color w:val="002F6C" w:themeColor="followedHyperlink"/>
      <w:u w:val="single"/>
    </w:rPr>
  </w:style>
  <w:style w:type="paragraph" w:styleId="Revision">
    <w:name w:val="Revision"/>
    <w:hidden/>
    <w:uiPriority w:val="99"/>
    <w:semiHidden/>
    <w:rsid w:val="00C701B8"/>
    <w:pPr>
      <w:spacing w:after="0" w:line="240" w:lineRule="auto"/>
    </w:pPr>
    <w:rPr>
      <w:kern w:val="0"/>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671919">
      <w:bodyDiv w:val="1"/>
      <w:marLeft w:val="0"/>
      <w:marRight w:val="0"/>
      <w:marTop w:val="0"/>
      <w:marBottom w:val="0"/>
      <w:divBdr>
        <w:top w:val="none" w:sz="0" w:space="0" w:color="auto"/>
        <w:left w:val="none" w:sz="0" w:space="0" w:color="auto"/>
        <w:bottom w:val="none" w:sz="0" w:space="0" w:color="auto"/>
        <w:right w:val="none" w:sz="0" w:space="0" w:color="auto"/>
      </w:divBdr>
    </w:div>
    <w:div w:id="545456923">
      <w:bodyDiv w:val="1"/>
      <w:marLeft w:val="0"/>
      <w:marRight w:val="0"/>
      <w:marTop w:val="0"/>
      <w:marBottom w:val="0"/>
      <w:divBdr>
        <w:top w:val="none" w:sz="0" w:space="0" w:color="auto"/>
        <w:left w:val="none" w:sz="0" w:space="0" w:color="auto"/>
        <w:bottom w:val="none" w:sz="0" w:space="0" w:color="auto"/>
        <w:right w:val="none" w:sz="0" w:space="0" w:color="auto"/>
      </w:divBdr>
      <w:divsChild>
        <w:div w:id="1280843006">
          <w:marLeft w:val="0"/>
          <w:marRight w:val="0"/>
          <w:marTop w:val="180"/>
          <w:marBottom w:val="0"/>
          <w:divBdr>
            <w:top w:val="none" w:sz="0" w:space="0" w:color="auto"/>
            <w:left w:val="none" w:sz="0" w:space="0" w:color="auto"/>
            <w:bottom w:val="none" w:sz="0" w:space="0" w:color="auto"/>
            <w:right w:val="none" w:sz="0" w:space="0" w:color="auto"/>
          </w:divBdr>
          <w:divsChild>
            <w:div w:id="60910648">
              <w:marLeft w:val="0"/>
              <w:marRight w:val="0"/>
              <w:marTop w:val="0"/>
              <w:marBottom w:val="0"/>
              <w:divBdr>
                <w:top w:val="none" w:sz="0" w:space="0" w:color="auto"/>
                <w:left w:val="none" w:sz="0" w:space="0" w:color="auto"/>
                <w:bottom w:val="none" w:sz="0" w:space="0" w:color="auto"/>
                <w:right w:val="none" w:sz="0" w:space="0" w:color="auto"/>
              </w:divBdr>
            </w:div>
          </w:divsChild>
        </w:div>
        <w:div w:id="1324897210">
          <w:marLeft w:val="0"/>
          <w:marRight w:val="0"/>
          <w:marTop w:val="0"/>
          <w:marBottom w:val="0"/>
          <w:divBdr>
            <w:top w:val="none" w:sz="0" w:space="0" w:color="auto"/>
            <w:left w:val="none" w:sz="0" w:space="0" w:color="auto"/>
            <w:bottom w:val="none" w:sz="0" w:space="0" w:color="auto"/>
            <w:right w:val="none" w:sz="0" w:space="0" w:color="auto"/>
          </w:divBdr>
          <w:divsChild>
            <w:div w:id="1543010388">
              <w:marLeft w:val="0"/>
              <w:marRight w:val="0"/>
              <w:marTop w:val="0"/>
              <w:marBottom w:val="0"/>
              <w:divBdr>
                <w:top w:val="none" w:sz="0" w:space="0" w:color="auto"/>
                <w:left w:val="none" w:sz="0" w:space="0" w:color="auto"/>
                <w:bottom w:val="none" w:sz="0" w:space="0" w:color="auto"/>
                <w:right w:val="none" w:sz="0" w:space="0" w:color="auto"/>
              </w:divBdr>
              <w:divsChild>
                <w:div w:id="1001813820">
                  <w:marLeft w:val="0"/>
                  <w:marRight w:val="0"/>
                  <w:marTop w:val="0"/>
                  <w:marBottom w:val="0"/>
                  <w:divBdr>
                    <w:top w:val="none" w:sz="0" w:space="0" w:color="auto"/>
                    <w:left w:val="none" w:sz="0" w:space="0" w:color="auto"/>
                    <w:bottom w:val="none" w:sz="0" w:space="0" w:color="auto"/>
                    <w:right w:val="none" w:sz="0" w:space="0" w:color="auto"/>
                  </w:divBdr>
                  <w:divsChild>
                    <w:div w:id="16844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347055">
          <w:marLeft w:val="0"/>
          <w:marRight w:val="0"/>
          <w:marTop w:val="0"/>
          <w:marBottom w:val="0"/>
          <w:divBdr>
            <w:top w:val="none" w:sz="0" w:space="0" w:color="auto"/>
            <w:left w:val="none" w:sz="0" w:space="0" w:color="auto"/>
            <w:bottom w:val="none" w:sz="0" w:space="0" w:color="auto"/>
            <w:right w:val="none" w:sz="0" w:space="0" w:color="auto"/>
          </w:divBdr>
          <w:divsChild>
            <w:div w:id="976687109">
              <w:marLeft w:val="0"/>
              <w:marRight w:val="0"/>
              <w:marTop w:val="0"/>
              <w:marBottom w:val="0"/>
              <w:divBdr>
                <w:top w:val="none" w:sz="0" w:space="0" w:color="auto"/>
                <w:left w:val="none" w:sz="0" w:space="0" w:color="auto"/>
                <w:bottom w:val="none" w:sz="0" w:space="0" w:color="auto"/>
                <w:right w:val="none" w:sz="0" w:space="0" w:color="auto"/>
              </w:divBdr>
            </w:div>
            <w:div w:id="1603682304">
              <w:marLeft w:val="0"/>
              <w:marRight w:val="0"/>
              <w:marTop w:val="0"/>
              <w:marBottom w:val="0"/>
              <w:divBdr>
                <w:top w:val="none" w:sz="0" w:space="0" w:color="auto"/>
                <w:left w:val="none" w:sz="0" w:space="0" w:color="auto"/>
                <w:bottom w:val="none" w:sz="0" w:space="0" w:color="auto"/>
                <w:right w:val="none" w:sz="0" w:space="0" w:color="auto"/>
              </w:divBdr>
              <w:divsChild>
                <w:div w:id="209001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5098112">
      <w:bodyDiv w:val="1"/>
      <w:marLeft w:val="0"/>
      <w:marRight w:val="0"/>
      <w:marTop w:val="0"/>
      <w:marBottom w:val="0"/>
      <w:divBdr>
        <w:top w:val="none" w:sz="0" w:space="0" w:color="auto"/>
        <w:left w:val="none" w:sz="0" w:space="0" w:color="auto"/>
        <w:bottom w:val="none" w:sz="0" w:space="0" w:color="auto"/>
        <w:right w:val="none" w:sz="0" w:space="0" w:color="auto"/>
      </w:divBdr>
    </w:div>
    <w:div w:id="1193573835">
      <w:bodyDiv w:val="1"/>
      <w:marLeft w:val="0"/>
      <w:marRight w:val="0"/>
      <w:marTop w:val="0"/>
      <w:marBottom w:val="0"/>
      <w:divBdr>
        <w:top w:val="none" w:sz="0" w:space="0" w:color="auto"/>
        <w:left w:val="none" w:sz="0" w:space="0" w:color="auto"/>
        <w:bottom w:val="none" w:sz="0" w:space="0" w:color="auto"/>
        <w:right w:val="none" w:sz="0" w:space="0" w:color="auto"/>
      </w:divBdr>
    </w:div>
    <w:div w:id="1319922568">
      <w:bodyDiv w:val="1"/>
      <w:marLeft w:val="0"/>
      <w:marRight w:val="0"/>
      <w:marTop w:val="0"/>
      <w:marBottom w:val="0"/>
      <w:divBdr>
        <w:top w:val="none" w:sz="0" w:space="0" w:color="auto"/>
        <w:left w:val="none" w:sz="0" w:space="0" w:color="auto"/>
        <w:bottom w:val="none" w:sz="0" w:space="0" w:color="auto"/>
        <w:right w:val="none" w:sz="0" w:space="0" w:color="auto"/>
      </w:divBdr>
      <w:divsChild>
        <w:div w:id="334844924">
          <w:marLeft w:val="0"/>
          <w:marRight w:val="0"/>
          <w:marTop w:val="180"/>
          <w:marBottom w:val="0"/>
          <w:divBdr>
            <w:top w:val="none" w:sz="0" w:space="0" w:color="auto"/>
            <w:left w:val="none" w:sz="0" w:space="0" w:color="auto"/>
            <w:bottom w:val="none" w:sz="0" w:space="0" w:color="auto"/>
            <w:right w:val="none" w:sz="0" w:space="0" w:color="auto"/>
          </w:divBdr>
          <w:divsChild>
            <w:div w:id="440539322">
              <w:marLeft w:val="0"/>
              <w:marRight w:val="0"/>
              <w:marTop w:val="0"/>
              <w:marBottom w:val="0"/>
              <w:divBdr>
                <w:top w:val="none" w:sz="0" w:space="0" w:color="auto"/>
                <w:left w:val="none" w:sz="0" w:space="0" w:color="auto"/>
                <w:bottom w:val="none" w:sz="0" w:space="0" w:color="auto"/>
                <w:right w:val="none" w:sz="0" w:space="0" w:color="auto"/>
              </w:divBdr>
            </w:div>
          </w:divsChild>
        </w:div>
        <w:div w:id="441727594">
          <w:marLeft w:val="0"/>
          <w:marRight w:val="0"/>
          <w:marTop w:val="0"/>
          <w:marBottom w:val="0"/>
          <w:divBdr>
            <w:top w:val="none" w:sz="0" w:space="0" w:color="auto"/>
            <w:left w:val="none" w:sz="0" w:space="0" w:color="auto"/>
            <w:bottom w:val="none" w:sz="0" w:space="0" w:color="auto"/>
            <w:right w:val="none" w:sz="0" w:space="0" w:color="auto"/>
          </w:divBdr>
          <w:divsChild>
            <w:div w:id="1058163694">
              <w:marLeft w:val="0"/>
              <w:marRight w:val="0"/>
              <w:marTop w:val="0"/>
              <w:marBottom w:val="0"/>
              <w:divBdr>
                <w:top w:val="none" w:sz="0" w:space="0" w:color="auto"/>
                <w:left w:val="none" w:sz="0" w:space="0" w:color="auto"/>
                <w:bottom w:val="none" w:sz="0" w:space="0" w:color="auto"/>
                <w:right w:val="none" w:sz="0" w:space="0" w:color="auto"/>
              </w:divBdr>
            </w:div>
            <w:div w:id="1105807205">
              <w:marLeft w:val="0"/>
              <w:marRight w:val="0"/>
              <w:marTop w:val="0"/>
              <w:marBottom w:val="0"/>
              <w:divBdr>
                <w:top w:val="none" w:sz="0" w:space="0" w:color="auto"/>
                <w:left w:val="none" w:sz="0" w:space="0" w:color="auto"/>
                <w:bottom w:val="none" w:sz="0" w:space="0" w:color="auto"/>
                <w:right w:val="none" w:sz="0" w:space="0" w:color="auto"/>
              </w:divBdr>
              <w:divsChild>
                <w:div w:id="152718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819879">
          <w:marLeft w:val="0"/>
          <w:marRight w:val="0"/>
          <w:marTop w:val="0"/>
          <w:marBottom w:val="0"/>
          <w:divBdr>
            <w:top w:val="none" w:sz="0" w:space="0" w:color="auto"/>
            <w:left w:val="none" w:sz="0" w:space="0" w:color="auto"/>
            <w:bottom w:val="none" w:sz="0" w:space="0" w:color="auto"/>
            <w:right w:val="none" w:sz="0" w:space="0" w:color="auto"/>
          </w:divBdr>
          <w:divsChild>
            <w:div w:id="1423187287">
              <w:marLeft w:val="0"/>
              <w:marRight w:val="0"/>
              <w:marTop w:val="0"/>
              <w:marBottom w:val="0"/>
              <w:divBdr>
                <w:top w:val="none" w:sz="0" w:space="0" w:color="auto"/>
                <w:left w:val="none" w:sz="0" w:space="0" w:color="auto"/>
                <w:bottom w:val="none" w:sz="0" w:space="0" w:color="auto"/>
                <w:right w:val="none" w:sz="0" w:space="0" w:color="auto"/>
              </w:divBdr>
              <w:divsChild>
                <w:div w:id="471216507">
                  <w:marLeft w:val="0"/>
                  <w:marRight w:val="0"/>
                  <w:marTop w:val="0"/>
                  <w:marBottom w:val="0"/>
                  <w:divBdr>
                    <w:top w:val="none" w:sz="0" w:space="0" w:color="auto"/>
                    <w:left w:val="none" w:sz="0" w:space="0" w:color="auto"/>
                    <w:bottom w:val="none" w:sz="0" w:space="0" w:color="auto"/>
                    <w:right w:val="none" w:sz="0" w:space="0" w:color="auto"/>
                  </w:divBdr>
                  <w:divsChild>
                    <w:div w:id="1111777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5878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s.catapult.org.uk/tools-and-labs/local-area-energy-planning/" TargetMode="External"/><Relationship Id="rId18" Type="http://schemas.openxmlformats.org/officeDocument/2006/relationships/hyperlink" Target="https://www.metoffice.gov.uk/weather/climate/solutions/climate-change-adaptation" TargetMode="External"/><Relationship Id="rId26" Type="http://schemas.openxmlformats.org/officeDocument/2006/relationships/hyperlink" Target="https://www.autocar.co.uk/car-news/electric-cars/how-much-fire-risk-are-electric-vehicles" TargetMode="External"/><Relationship Id="rId39" Type="http://schemas.openxmlformats.org/officeDocument/2006/relationships/hyperlink" Target="https://www.nationalgeographic.com/travel/article/how-to-travel-better-a-beginners-guide-to-sustainable-travel-in-2023-and-beyond" TargetMode="External"/><Relationship Id="rId3" Type="http://schemas.openxmlformats.org/officeDocument/2006/relationships/customXml" Target="../customXml/item3.xml"/><Relationship Id="rId21" Type="http://schemas.openxmlformats.org/officeDocument/2006/relationships/hyperlink" Target="https://www.cam.ac.uk/research/news/electric-cars-better-for-climate-in-95-of-the-world" TargetMode="External"/><Relationship Id="rId34" Type="http://schemas.openxmlformats.org/officeDocument/2006/relationships/hyperlink" Target="https://www.ellenmacarthurfoundation.org/topics/circular-economy-introduction/overview" TargetMode="External"/><Relationship Id="rId42" Type="http://schemas.openxmlformats.org/officeDocument/2006/relationships/hyperlink" Target="https://www.nationalgrideso.com/future-energy/our-progress-towards-net-zero/net-zero-explained/what-net-zero-and-zero-carbon" TargetMode="External"/><Relationship Id="rId47" Type="http://schemas.openxmlformats.org/officeDocument/2006/relationships/header" Target="header3.xml"/><Relationship Id="rId50"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metoffice.gov.uk/weather/climate-change/what-is-climate-change" TargetMode="External"/><Relationship Id="rId17" Type="http://schemas.openxmlformats.org/officeDocument/2006/relationships/hyperlink" Target="https://cagdevon.org.uk/" TargetMode="External"/><Relationship Id="rId25" Type="http://schemas.openxmlformats.org/officeDocument/2006/relationships/hyperlink" Target="https://aaqr.org/articles/aaqr-22-03-tn-0150" TargetMode="External"/><Relationship Id="rId33" Type="http://schemas.openxmlformats.org/officeDocument/2006/relationships/hyperlink" Target="https://www.theccc.org.uk/" TargetMode="External"/><Relationship Id="rId38" Type="http://schemas.openxmlformats.org/officeDocument/2006/relationships/hyperlink" Target="https://www.bing.com/ck/a?!&amp;&amp;p=eefe54508703ffe3JmltdHM9MTY5ODg4MzIwMCZpZ3VpZD0xMDk0Mzg3My1mNDdjLTY2NTktMDY0ZS0yYmViZjUxYTY3ZDgmaW5zaWQ9NTc0NQ&amp;ptn=3&amp;hsh=3&amp;fclid=10943873-f47c-6659-064e-2bebf51a67d8&amp;psq=green+tourism+definition&amp;u=a1aHR0cHM6Ly9oZXJpdGFnZWhvdGVsc29mZXVyb3BlLmNvbS9ncmVlbi10b3VyaXNtLXdoYXQtaXQtaXMtYW5kLXdoeS1pdC1pcy1zby1pbXBvcnRhbnQv&amp;ntb=1" TargetMode="External"/><Relationship Id="rId46"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torbay.gov.uk/council/policies/environmental/waste-management-strategy/" TargetMode="External"/><Relationship Id="rId20" Type="http://schemas.openxmlformats.org/officeDocument/2006/relationships/hyperlink" Target="https://gbr01.safelinks.protection.outlook.com/?url=https%3A%2F%2Fwww.torbay.gov.uk%2Fnews%2Fpr8834%2F&amp;data=05%7C01%7CJacqui.Warren%40torbay.gov.uk%7Cd37dbcb9c2984002bdbe08dbdeaf21eb%7C13577bd8494345d98d3c304f184f6582%7C0%7C0%7C638348615986391813%7CUnknown%7CTWFpbGZsb3d8eyJWIjoiMC4wLjAwMDAiLCJQIjoiV2luMzIiLCJBTiI6Ik1haWwiLCJXVCI6Mn0%3D%7C3000%7C%7C%7C&amp;sdata=5UWHekEnwn9GKUVqqZukDLwRJIofMkj9yrvg4O041ow%3D&amp;reserved=0" TargetMode="External"/><Relationship Id="rId29" Type="http://schemas.openxmlformats.org/officeDocument/2006/relationships/hyperlink" Target="https://www.atsdr.cdc.gov/pfas/health-effects/index.html" TargetMode="External"/><Relationship Id="rId41" Type="http://schemas.openxmlformats.org/officeDocument/2006/relationships/hyperlink" Target="https://education.nationalgeographic.org/resource/renewable-energ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uidance/climate-change-explained" TargetMode="External"/><Relationship Id="rId24" Type="http://schemas.openxmlformats.org/officeDocument/2006/relationships/hyperlink" Target="https://climate.mit.edu/ask-mit/are-electric-vehicles-definitely-better-climate-gas-powered-cars" TargetMode="External"/><Relationship Id="rId32" Type="http://schemas.openxmlformats.org/officeDocument/2006/relationships/hyperlink" Target="https://environmentagency.blog.gov.uk/2021/05/10/carbon-offsetting-reviewing-the-evidence/" TargetMode="External"/><Relationship Id="rId37" Type="http://schemas.openxmlformats.org/officeDocument/2006/relationships/hyperlink" Target="https://www.bing.com/ck/a?!&amp;&amp;p=e1753de7271c218cJmltdHM9MTY5ODg4MzIwMCZpZ3VpZD0xMDk0Mzg3My1mNDdjLTY2NTktMDY0ZS0yYmViZjUxYTY3ZDgmaW5zaWQ9NTc0Mw&amp;ptn=3&amp;hsh=3&amp;fclid=10943873-f47c-6659-064e-2bebf51a67d8&amp;psq=green+tourism+definition&amp;u=a1aHR0cHM6Ly93d3cud2lzZXRvdXIuY29tL3doYXQtaXMtZ3JlZW4tdG91cmlzbS5odG0&amp;ntb=1" TargetMode="External"/><Relationship Id="rId40" Type="http://schemas.openxmlformats.org/officeDocument/2006/relationships/hyperlink" Target="https://www.carbontrust.com/news-and-insights/insights/what-is-net-zero-and-why-does-it-matter" TargetMode="External"/><Relationship Id="rId45"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torbay.gov.uk/council/policies/transport/local-transport-plan/" TargetMode="External"/><Relationship Id="rId23" Type="http://schemas.openxmlformats.org/officeDocument/2006/relationships/hyperlink" Target="https://link.springer.com/article/10.17269/s41997-024-00860-2" TargetMode="External"/><Relationship Id="rId28" Type="http://schemas.openxmlformats.org/officeDocument/2006/relationships/hyperlink" Target="https://link.springer.com/article/10.1007/s40572-024-00441-y" TargetMode="External"/><Relationship Id="rId36" Type="http://schemas.openxmlformats.org/officeDocument/2006/relationships/hyperlink" Target="https://www.metoffice.gov.uk/weather/climate-change/causes-of-climate-change" TargetMode="External"/><Relationship Id="rId49"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climateresilient-dcios.org.uk/" TargetMode="External"/><Relationship Id="rId31" Type="http://schemas.openxmlformats.org/officeDocument/2006/relationships/hyperlink" Target="https://www.nationalgrid.com/stories/energy-explained/carbon-neutral-vs-net-zero-understanding-difference" TargetMode="External"/><Relationship Id="rId44"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torbay.gov.uk/roads/travel/active-travel/local-cycling-and-walking-infrastructure-plan/" TargetMode="External"/><Relationship Id="rId22" Type="http://schemas.openxmlformats.org/officeDocument/2006/relationships/hyperlink" Target="https://occup-med.biomedcentral.com/articles/10.1186/s12995-024-00433-6" TargetMode="External"/><Relationship Id="rId27" Type="http://schemas.openxmlformats.org/officeDocument/2006/relationships/hyperlink" Target="https://www.sciencealert.com/electric-vehicle-batteries-surprising-new-source-of-forever-chemical-pollution&amp;" TargetMode="External"/><Relationship Id="rId30" Type="http://schemas.openxmlformats.org/officeDocument/2006/relationships/hyperlink" Target="https://ourworldindata.org/co2-emissions" TargetMode="External"/><Relationship Id="rId35" Type="http://schemas.openxmlformats.org/officeDocument/2006/relationships/hyperlink" Target="https://education.nationalgeographic.org/resource/greenhouse-effect/" TargetMode="External"/><Relationship Id="rId43" Type="http://schemas.openxmlformats.org/officeDocument/2006/relationships/header" Target="header1.xml"/><Relationship Id="rId48" Type="http://schemas.openxmlformats.org/officeDocument/2006/relationships/footer" Target="footer3.xml"/><Relationship Id="rId8" Type="http://schemas.openxmlformats.org/officeDocument/2006/relationships/webSettings" Target="webSettings.xml"/><Relationship Id="rId51" Type="http://schemas.microsoft.com/office/2020/10/relationships/intelligence" Target="intelligence2.xml"/></Relationships>
</file>

<file path=word/_rels/footnotes.xml.rels><?xml version="1.0" encoding="UTF-8" standalone="yes"?>
<Relationships xmlns="http://schemas.openxmlformats.org/package/2006/relationships"><Relationship Id="rId1" Type="http://schemas.openxmlformats.org/officeDocument/2006/relationships/hyperlink" Target="https://www.theccc.org.uk/wp-content/uploads/2020/12/Sector-summary-Buildings.pdf" TargetMode="External"/></Relationships>
</file>

<file path=word/theme/theme1.xml><?xml version="1.0" encoding="utf-8"?>
<a:theme xmlns:a="http://schemas.openxmlformats.org/drawingml/2006/main" name="Office Theme">
  <a:themeElements>
    <a:clrScheme name="Custom 4">
      <a:dk1>
        <a:srgbClr val="000000"/>
      </a:dk1>
      <a:lt1>
        <a:sysClr val="window" lastClr="FFFFFF"/>
      </a:lt1>
      <a:dk2>
        <a:srgbClr val="002F6C"/>
      </a:dk2>
      <a:lt2>
        <a:srgbClr val="E7E6E6"/>
      </a:lt2>
      <a:accent1>
        <a:srgbClr val="009CDE"/>
      </a:accent1>
      <a:accent2>
        <a:srgbClr val="FF585D"/>
      </a:accent2>
      <a:accent3>
        <a:srgbClr val="00A74A"/>
      </a:accent3>
      <a:accent4>
        <a:srgbClr val="FFBF3F"/>
      </a:accent4>
      <a:accent5>
        <a:srgbClr val="00A499"/>
      </a:accent5>
      <a:accent6>
        <a:srgbClr val="DB3EB1"/>
      </a:accent6>
      <a:hlink>
        <a:srgbClr val="002F6C"/>
      </a:hlink>
      <a:folHlink>
        <a:srgbClr val="002F6C"/>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21e08795-e594-43a2-9ea7-16e3644ae68e" xsi:nil="true"/>
    <lcf76f155ced4ddcb4097134ff3c332f xmlns="216be0e3-fb59-44d6-9a08-5c3bad261b2e">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AE2F9E21189074F9C2F026F08F36625" ma:contentTypeVersion="18" ma:contentTypeDescription="Create a new document." ma:contentTypeScope="" ma:versionID="7d73f80ebc1289865e583d226b4a062c">
  <xsd:schema xmlns:xsd="http://www.w3.org/2001/XMLSchema" xmlns:xs="http://www.w3.org/2001/XMLSchema" xmlns:p="http://schemas.microsoft.com/office/2006/metadata/properties" xmlns:ns2="216be0e3-fb59-44d6-9a08-5c3bad261b2e" xmlns:ns3="21e08795-e594-43a2-9ea7-16e3644ae68e" targetNamespace="http://schemas.microsoft.com/office/2006/metadata/properties" ma:root="true" ma:fieldsID="633095098a50d51308d72984e49273e4" ns2:_="" ns3:_="">
    <xsd:import namespace="216be0e3-fb59-44d6-9a08-5c3bad261b2e"/>
    <xsd:import namespace="21e08795-e594-43a2-9ea7-16e3644ae68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be0e3-fb59-44d6-9a08-5c3bad261b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8dd0c2b-1a8c-4259-a16d-a2e089d7423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e08795-e594-43a2-9ea7-16e3644ae68e"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3947020-3238-41d1-abbd-4fb74d9b09d0}" ma:internalName="TaxCatchAll" ma:showField="CatchAllData" ma:web="21e08795-e594-43a2-9ea7-16e3644ae6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6B4C5C-2170-488A-98DF-B14D5D23F58E}">
  <ds:schemaRefs>
    <ds:schemaRef ds:uri="http://schemas.microsoft.com/sharepoint/v3/contenttype/forms"/>
  </ds:schemaRefs>
</ds:datastoreItem>
</file>

<file path=customXml/itemProps2.xml><?xml version="1.0" encoding="utf-8"?>
<ds:datastoreItem xmlns:ds="http://schemas.openxmlformats.org/officeDocument/2006/customXml" ds:itemID="{2227C40E-46B8-468A-AFBB-229B8CD4D0D2}">
  <ds:schemaRefs>
    <ds:schemaRef ds:uri="http://schemas.microsoft.com/office/2006/metadata/properties"/>
    <ds:schemaRef ds:uri="http://schemas.microsoft.com/office/infopath/2007/PartnerControls"/>
    <ds:schemaRef ds:uri="21e08795-e594-43a2-9ea7-16e3644ae68e"/>
    <ds:schemaRef ds:uri="216be0e3-fb59-44d6-9a08-5c3bad261b2e"/>
  </ds:schemaRefs>
</ds:datastoreItem>
</file>

<file path=customXml/itemProps3.xml><?xml version="1.0" encoding="utf-8"?>
<ds:datastoreItem xmlns:ds="http://schemas.openxmlformats.org/officeDocument/2006/customXml" ds:itemID="{C9BB876F-E6A1-4190-AA53-CA847A3F92D5}">
  <ds:schemaRefs>
    <ds:schemaRef ds:uri="http://schemas.openxmlformats.org/officeDocument/2006/bibliography"/>
  </ds:schemaRefs>
</ds:datastoreItem>
</file>

<file path=customXml/itemProps4.xml><?xml version="1.0" encoding="utf-8"?>
<ds:datastoreItem xmlns:ds="http://schemas.openxmlformats.org/officeDocument/2006/customXml" ds:itemID="{64E363D9-91C6-43BF-BB31-7B2565DB5E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6be0e3-fb59-44d6-9a08-5c3bad261b2e"/>
    <ds:schemaRef ds:uri="21e08795-e594-43a2-9ea7-16e3644ae6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13577bd8-4943-45d9-8d3c-304f184f6582}" enabled="0" method="" siteId="{13577bd8-4943-45d9-8d3c-304f184f6582}" removed="1"/>
</clbl:labelList>
</file>

<file path=docProps/app.xml><?xml version="1.0" encoding="utf-8"?>
<Properties xmlns="http://schemas.openxmlformats.org/officeDocument/2006/extended-properties" xmlns:vt="http://schemas.openxmlformats.org/officeDocument/2006/docPropsVTypes">
  <Template>Normal</Template>
  <TotalTime>1</TotalTime>
  <Pages>10</Pages>
  <Words>4156</Words>
  <Characters>23694</Characters>
  <Application>Microsoft Office Word</Application>
  <DocSecurity>0</DocSecurity>
  <Lines>197</Lines>
  <Paragraphs>55</Paragraphs>
  <ScaleCrop>false</ScaleCrop>
  <Company/>
  <LinksUpToDate>false</LinksUpToDate>
  <CharactersWithSpaces>27795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Warren, Jacqui</dc:creator>
  <cp:keywords/>
  <dc:description/>
  <cp:lastModifiedBy>Geary, Rachel</cp:lastModifiedBy>
  <cp:revision>2</cp:revision>
  <dcterms:created xsi:type="dcterms:W3CDTF">2024-09-27T12:39:00Z</dcterms:created>
  <dcterms:modified xsi:type="dcterms:W3CDTF">2024-09-27T12:39:00Z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0x010100FAE2F9E21189074F9C2F026F08F36625</vt:lpwstr>
  </property>
  <property fmtid="{D5CDD505-2E9C-101B-9397-08002B2CF9AE}" pid="3" name="MediaServiceImageTags">
    <vt:lpwstr/>
  </property>
</Properties>
</file>