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A99D" w14:textId="77777777" w:rsidR="00ED75AD" w:rsidRPr="008A1F41" w:rsidRDefault="00ED75AD" w:rsidP="00ED75AD">
      <w:pPr>
        <w:bidi/>
        <w:rPr>
          <w:szCs w:val="24"/>
          <w:rtl/>
        </w:rPr>
      </w:pPr>
      <w:r w:rsidRPr="008A1F41">
        <w:rPr>
          <w:rFonts w:hint="cs"/>
          <w:szCs w:val="24"/>
          <w:rtl/>
        </w:rPr>
        <w:t>هر کس سزاوار است که در توربی (</w:t>
      </w:r>
      <w:r w:rsidRPr="008A1F41">
        <w:rPr>
          <w:szCs w:val="24"/>
        </w:rPr>
        <w:t>Torbay</w:t>
      </w:r>
      <w:r w:rsidRPr="008A1F41">
        <w:rPr>
          <w:rFonts w:hint="cs"/>
          <w:szCs w:val="24"/>
          <w:rtl/>
        </w:rPr>
        <w:t xml:space="preserve">) احساس امنیت و خوشایندی کند و بدون ترس از جرم و خشونت زندگی کند. برای کمک به ساختن توربی به یک جای امن برای همه، شورا با شرکا و جوامع خود به طور نزدیک کار می ‌کند تا مسائل محلی را درک کند. این کار به شکل دادن به پاسخ ما به مسائل و نگرانی ‌ها برای جلوگیری از تکرار آن ‌ها کمک می کند. </w:t>
      </w:r>
    </w:p>
    <w:p w14:paraId="7E91CC64" w14:textId="77777777" w:rsidR="00ED75AD" w:rsidRPr="008A1F41" w:rsidRDefault="00ED75AD" w:rsidP="00ED75AD">
      <w:pPr>
        <w:bidi/>
        <w:rPr>
          <w:szCs w:val="24"/>
          <w:rtl/>
        </w:rPr>
      </w:pPr>
      <w:r w:rsidRPr="008A1F41">
        <w:rPr>
          <w:rFonts w:hint="cs"/>
          <w:szCs w:val="24"/>
          <w:rtl/>
        </w:rPr>
        <w:t>برای کمک به ما در انجام این کار، ما نیاز داریم که مردم معلومات را به اشتراک بگذارند و نگرانی‌ های خود را گزارش دهند.</w:t>
      </w:r>
    </w:p>
    <w:p w14:paraId="3A5B08CC" w14:textId="77777777" w:rsidR="00ED75AD" w:rsidRPr="008A1F41" w:rsidRDefault="00ED75AD" w:rsidP="00ED75AD">
      <w:pPr>
        <w:bidi/>
        <w:rPr>
          <w:szCs w:val="24"/>
          <w:rtl/>
        </w:rPr>
      </w:pPr>
      <w:r w:rsidRPr="008A1F41">
        <w:rPr>
          <w:rFonts w:hint="cs"/>
          <w:szCs w:val="24"/>
          <w:rtl/>
        </w:rPr>
        <w:t xml:space="preserve">اگر شما هر گونه معلومات یا نگرانی در مورد امنیت خود یا امنیت شخص دیگری در توربی دارید، لطفاً آن را به یکی از روش‌های زیر گزارش دهید: </w:t>
      </w:r>
    </w:p>
    <w:p w14:paraId="516D4650" w14:textId="77777777" w:rsidR="00ED75AD" w:rsidRPr="008A1F41" w:rsidRDefault="00ED75AD" w:rsidP="00ED75AD">
      <w:pPr>
        <w:numPr>
          <w:ilvl w:val="0"/>
          <w:numId w:val="10"/>
        </w:numPr>
        <w:bidi/>
        <w:rPr>
          <w:szCs w:val="24"/>
          <w:rtl/>
        </w:rPr>
      </w:pPr>
      <w:r w:rsidRPr="008A1F41">
        <w:rPr>
          <w:rFonts w:hint="cs"/>
          <w:b/>
          <w:bCs/>
          <w:szCs w:val="24"/>
          <w:rtl/>
        </w:rPr>
        <w:t>در موارد اضطراری با 999 تماس بگیرید</w:t>
      </w:r>
      <w:r w:rsidRPr="008A1F41">
        <w:rPr>
          <w:rFonts w:hint="cs"/>
          <w:szCs w:val="24"/>
          <w:rtl/>
        </w:rPr>
        <w:t xml:space="preserve"> - از جمله زمانی که زندگی یک فرد تهدید می‌شود، افراد زخمی شده‌ اند یا جرمی در حال انجام است.</w:t>
      </w:r>
    </w:p>
    <w:p w14:paraId="682F3A7C" w14:textId="77777777" w:rsidR="00ED75AD" w:rsidRPr="008A1F41" w:rsidRDefault="00ED75AD" w:rsidP="00ED75AD">
      <w:pPr>
        <w:numPr>
          <w:ilvl w:val="0"/>
          <w:numId w:val="10"/>
        </w:numPr>
        <w:bidi/>
        <w:rPr>
          <w:b/>
          <w:bCs/>
          <w:szCs w:val="24"/>
          <w:rtl/>
        </w:rPr>
      </w:pPr>
      <w:r w:rsidRPr="008A1F41">
        <w:rPr>
          <w:rFonts w:hint="cs"/>
          <w:b/>
          <w:bCs/>
          <w:szCs w:val="24"/>
          <w:rtl/>
        </w:rPr>
        <w:t xml:space="preserve">برای تنش ‌ها/نگرانی‌ های جامعه: - </w:t>
      </w:r>
      <w:r w:rsidRPr="008A1F41">
        <w:rPr>
          <w:rFonts w:hint="cs"/>
          <w:szCs w:val="24"/>
          <w:rtl/>
        </w:rPr>
        <w:t>اگر هنگام بیرون بودن در توربی احساس ناامنی یا ناخوشایندی می‌کنید،</w:t>
      </w:r>
    </w:p>
    <w:p w14:paraId="76E39590" w14:textId="77777777" w:rsidR="00ED75AD" w:rsidRPr="008A1F41" w:rsidRDefault="00ED75AD" w:rsidP="00ED75AD">
      <w:pPr>
        <w:bidi/>
        <w:rPr>
          <w:szCs w:val="24"/>
          <w:rtl/>
        </w:rPr>
      </w:pPr>
      <w:r w:rsidRPr="008A1F41">
        <w:rPr>
          <w:rFonts w:hint="cs"/>
          <w:szCs w:val="24"/>
          <w:rtl/>
        </w:rPr>
        <w:t>دروازۀ معلومات جمع‌آوری شده از طریق مشارکت جامعه (</w:t>
      </w:r>
      <w:r w:rsidRPr="008A1F41">
        <w:rPr>
          <w:szCs w:val="24"/>
        </w:rPr>
        <w:t>Community Partnership Intelligence Portal</w:t>
      </w:r>
      <w:r w:rsidRPr="008A1F41">
        <w:rPr>
          <w:rFonts w:hint="cs"/>
          <w:szCs w:val="24"/>
          <w:rtl/>
        </w:rPr>
        <w:t>)</w:t>
      </w:r>
      <w:hyperlink r:id="rId10" w:history="1">
        <w:r w:rsidRPr="008A1F41">
          <w:rPr>
            <w:rFonts w:hint="cs"/>
            <w:szCs w:val="24"/>
            <w:rtl/>
          </w:rPr>
          <w:t xml:space="preserve"> </w:t>
        </w:r>
        <w:r w:rsidRPr="008A1F41">
          <w:rPr>
            <w:rStyle w:val="Hyperlink"/>
            <w:rFonts w:hint="cs"/>
            <w:szCs w:val="24"/>
            <w:rtl/>
          </w:rPr>
          <w:t>معلومات جمع‌آوری شده از طریق مشارکت جامعه | پلیس دوون و کورنوال (</w:t>
        </w:r>
        <w:r w:rsidRPr="008A1F41">
          <w:rPr>
            <w:rStyle w:val="Hyperlink"/>
            <w:szCs w:val="24"/>
          </w:rPr>
          <w:t>devon-cornwall.police.uk</w:t>
        </w:r>
        <w:r w:rsidRPr="008A1F41">
          <w:rPr>
            <w:rStyle w:val="Hyperlink"/>
            <w:rFonts w:hint="cs"/>
            <w:szCs w:val="24"/>
            <w:rtl/>
          </w:rPr>
          <w:t>)</w:t>
        </w:r>
      </w:hyperlink>
    </w:p>
    <w:p w14:paraId="13EDB272" w14:textId="77777777" w:rsidR="00ED75AD" w:rsidRPr="008A1F41" w:rsidRDefault="00ED75AD" w:rsidP="00ED75AD">
      <w:pPr>
        <w:numPr>
          <w:ilvl w:val="0"/>
          <w:numId w:val="10"/>
        </w:numPr>
        <w:bidi/>
        <w:rPr>
          <w:szCs w:val="24"/>
          <w:rtl/>
        </w:rPr>
      </w:pPr>
      <w:r w:rsidRPr="008A1F41">
        <w:rPr>
          <w:rFonts w:hint="cs"/>
          <w:b/>
          <w:bCs/>
          <w:szCs w:val="24"/>
          <w:rtl/>
        </w:rPr>
        <w:t>برای گزارش موارد جرم ناشی از نفرت لطفا به ما اطلاع دهید:</w:t>
      </w:r>
      <w:r w:rsidRPr="008A1F41">
        <w:rPr>
          <w:rFonts w:hint="cs"/>
          <w:szCs w:val="24"/>
          <w:rtl/>
        </w:rPr>
        <w:t xml:space="preserve"> اگر اتفاق خاصی رخ داده است که باعث شده شما یا شخص دیگری احساس ناامنی یا ناخوشایندی کند یا به شما یا شخص دیگری آسیب رسانده است، هرچند کوچک به نظر برسد.</w:t>
      </w:r>
    </w:p>
    <w:p w14:paraId="20E38014" w14:textId="77777777" w:rsidR="00ED75AD" w:rsidRPr="008A1F41" w:rsidRDefault="00BA507B" w:rsidP="00ED75AD">
      <w:pPr>
        <w:bidi/>
        <w:rPr>
          <w:szCs w:val="24"/>
          <w:u w:val="single"/>
          <w:rtl/>
        </w:rPr>
      </w:pPr>
      <w:hyperlink r:id="rId11" w:history="1">
        <w:r w:rsidR="00ED75AD" w:rsidRPr="008A1F41">
          <w:rPr>
            <w:rStyle w:val="Hyperlink"/>
            <w:rFonts w:hint="cs"/>
            <w:szCs w:val="24"/>
            <w:rtl/>
          </w:rPr>
          <w:t>گزارش جرم ناشی از نفرت | پلیس دوون و کورنوال</w:t>
        </w:r>
        <w:r w:rsidR="00ED75AD" w:rsidRPr="008A1F41">
          <w:rPr>
            <w:rStyle w:val="Hyperlink"/>
            <w:rFonts w:hint="cs"/>
            <w:szCs w:val="24"/>
            <w:rtl/>
          </w:rPr>
          <w:br/>
          <w:t xml:space="preserve"> (</w:t>
        </w:r>
        <w:r w:rsidR="00ED75AD" w:rsidRPr="008A1F41">
          <w:rPr>
            <w:rStyle w:val="Hyperlink"/>
            <w:szCs w:val="24"/>
          </w:rPr>
          <w:t>devon-cornwall.police.uk)</w:t>
        </w:r>
      </w:hyperlink>
    </w:p>
    <w:p w14:paraId="71613E30" w14:textId="77777777" w:rsidR="00ED75AD" w:rsidRPr="008A1F41" w:rsidRDefault="00ED75AD" w:rsidP="00E13A45">
      <w:pPr>
        <w:rPr>
          <w:szCs w:val="24"/>
        </w:rPr>
      </w:pPr>
    </w:p>
    <w:sectPr w:rsidR="00ED75AD" w:rsidRPr="008A1F41" w:rsidSect="00904C50">
      <w:headerReference w:type="even" r:id="rId12"/>
      <w:headerReference w:type="default" r:id="rId13"/>
      <w:footerReference w:type="even" r:id="rId14"/>
      <w:footerReference w:type="default" r:id="rId15"/>
      <w:headerReference w:type="first" r:id="rId16"/>
      <w:footerReference w:type="first" r:id="rId17"/>
      <w:pgSz w:w="11906" w:h="16838" w:code="9"/>
      <w:pgMar w:top="1644"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EC86" w14:textId="77777777" w:rsidR="00C85612" w:rsidRDefault="00C85612" w:rsidP="008952DF">
      <w:r>
        <w:separator/>
      </w:r>
    </w:p>
  </w:endnote>
  <w:endnote w:type="continuationSeparator" w:id="0">
    <w:p w14:paraId="0821E8A5" w14:textId="77777777" w:rsidR="00C85612" w:rsidRDefault="00C8561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30A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EE2451D" w14:textId="77777777" w:rsidTr="0002446C">
      <w:tc>
        <w:tcPr>
          <w:tcW w:w="10456" w:type="dxa"/>
        </w:tcPr>
        <w:sdt>
          <w:sdtPr>
            <w:rPr>
              <w:rtl/>
            </w:rPr>
            <w:id w:val="-518623638"/>
            <w:docPartObj>
              <w:docPartGallery w:val="Page Numbers (Bottom of Page)"/>
              <w:docPartUnique/>
            </w:docPartObj>
          </w:sdtPr>
          <w:sdtEndPr>
            <w:rPr>
              <w:noProof/>
            </w:rPr>
          </w:sdtEndPr>
          <w:sdtContent>
            <w:p w14:paraId="068B08EE" w14:textId="77777777" w:rsidR="0002446C" w:rsidRDefault="0002446C" w:rsidP="0002446C">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20C03">
                <w:rPr>
                  <w:rFonts w:hint="cs"/>
                  <w:rtl/>
                </w:rPr>
                <w:t>2</w:t>
              </w:r>
              <w:r>
                <w:rPr>
                  <w:rFonts w:hint="cs"/>
                  <w:rtl/>
                </w:rPr>
                <w:fldChar w:fldCharType="end"/>
              </w:r>
            </w:p>
          </w:sdtContent>
        </w:sdt>
      </w:tc>
    </w:tr>
  </w:tbl>
  <w:p w14:paraId="69823B4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438"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6EA5" w14:textId="77777777" w:rsidR="00C85612" w:rsidRDefault="00C85612" w:rsidP="008952DF">
      <w:r>
        <w:separator/>
      </w:r>
    </w:p>
  </w:footnote>
  <w:footnote w:type="continuationSeparator" w:id="0">
    <w:p w14:paraId="124BA51D" w14:textId="77777777" w:rsidR="00C85612" w:rsidRDefault="00C8561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2E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1FB2"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70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92F13"/>
    <w:multiLevelType w:val="multilevel"/>
    <w:tmpl w:val="6BA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5795058">
    <w:abstractNumId w:val="7"/>
  </w:num>
  <w:num w:numId="2" w16cid:durableId="114644989">
    <w:abstractNumId w:val="1"/>
  </w:num>
  <w:num w:numId="3" w16cid:durableId="811605080">
    <w:abstractNumId w:val="8"/>
  </w:num>
  <w:num w:numId="4" w16cid:durableId="1525557466">
    <w:abstractNumId w:val="5"/>
  </w:num>
  <w:num w:numId="5" w16cid:durableId="1765494356">
    <w:abstractNumId w:val="6"/>
  </w:num>
  <w:num w:numId="6" w16cid:durableId="957297440">
    <w:abstractNumId w:val="4"/>
  </w:num>
  <w:num w:numId="7" w16cid:durableId="186525765">
    <w:abstractNumId w:val="0"/>
  </w:num>
  <w:num w:numId="8" w16cid:durableId="1453865110">
    <w:abstractNumId w:val="3"/>
  </w:num>
  <w:num w:numId="9" w16cid:durableId="447118683">
    <w:abstractNumId w:val="2"/>
  </w:num>
  <w:num w:numId="10" w16cid:durableId="200870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C3"/>
    <w:rsid w:val="0002446C"/>
    <w:rsid w:val="00077104"/>
    <w:rsid w:val="00081CA7"/>
    <w:rsid w:val="000C3CD0"/>
    <w:rsid w:val="000D04B9"/>
    <w:rsid w:val="000D35B2"/>
    <w:rsid w:val="00126E15"/>
    <w:rsid w:val="001372FA"/>
    <w:rsid w:val="00140D9D"/>
    <w:rsid w:val="001A4E65"/>
    <w:rsid w:val="001C05B7"/>
    <w:rsid w:val="002907EB"/>
    <w:rsid w:val="002D4BC6"/>
    <w:rsid w:val="00324433"/>
    <w:rsid w:val="00363A16"/>
    <w:rsid w:val="003D033D"/>
    <w:rsid w:val="003D61C4"/>
    <w:rsid w:val="003F0ED1"/>
    <w:rsid w:val="004067A0"/>
    <w:rsid w:val="004404F5"/>
    <w:rsid w:val="00457FA9"/>
    <w:rsid w:val="00492E76"/>
    <w:rsid w:val="0049312B"/>
    <w:rsid w:val="0051601E"/>
    <w:rsid w:val="00520C03"/>
    <w:rsid w:val="00535E8E"/>
    <w:rsid w:val="00572D5A"/>
    <w:rsid w:val="005913CE"/>
    <w:rsid w:val="005E0603"/>
    <w:rsid w:val="00616FFC"/>
    <w:rsid w:val="0065240B"/>
    <w:rsid w:val="00682C97"/>
    <w:rsid w:val="006F264B"/>
    <w:rsid w:val="00726EA3"/>
    <w:rsid w:val="00744576"/>
    <w:rsid w:val="007455B3"/>
    <w:rsid w:val="00746F76"/>
    <w:rsid w:val="00783D01"/>
    <w:rsid w:val="007C12D1"/>
    <w:rsid w:val="007C339D"/>
    <w:rsid w:val="0083385A"/>
    <w:rsid w:val="00880AD4"/>
    <w:rsid w:val="008952DF"/>
    <w:rsid w:val="008A1F41"/>
    <w:rsid w:val="008B18C1"/>
    <w:rsid w:val="00904C50"/>
    <w:rsid w:val="009255E9"/>
    <w:rsid w:val="00976116"/>
    <w:rsid w:val="00983C53"/>
    <w:rsid w:val="00994D31"/>
    <w:rsid w:val="009B41EF"/>
    <w:rsid w:val="009E27A6"/>
    <w:rsid w:val="00A40A09"/>
    <w:rsid w:val="00A950D5"/>
    <w:rsid w:val="00A96F66"/>
    <w:rsid w:val="00AF592C"/>
    <w:rsid w:val="00B06751"/>
    <w:rsid w:val="00B237C0"/>
    <w:rsid w:val="00B377FC"/>
    <w:rsid w:val="00B530D1"/>
    <w:rsid w:val="00BA507B"/>
    <w:rsid w:val="00C00AB0"/>
    <w:rsid w:val="00C520E4"/>
    <w:rsid w:val="00C62EBF"/>
    <w:rsid w:val="00C85612"/>
    <w:rsid w:val="00CB7493"/>
    <w:rsid w:val="00CB7B17"/>
    <w:rsid w:val="00D9400B"/>
    <w:rsid w:val="00DA3EFB"/>
    <w:rsid w:val="00DE1DC3"/>
    <w:rsid w:val="00E078E6"/>
    <w:rsid w:val="00E13A45"/>
    <w:rsid w:val="00E55A55"/>
    <w:rsid w:val="00EB6BD0"/>
    <w:rsid w:val="00ED75AD"/>
    <w:rsid w:val="00F23A52"/>
    <w:rsid w:val="00F4196A"/>
    <w:rsid w:val="00F7537B"/>
    <w:rsid w:val="00F87B8D"/>
    <w:rsid w:val="00FB0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8979D"/>
  <w15:chartTrackingRefBased/>
  <w15:docId w15:val="{B92FBE56-3124-4353-8E7D-0B5D35B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GB" w:eastAsia="en-US" w:bidi="prs-AF"/>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DE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DE1D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C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DE1DC3"/>
    <w:rPr>
      <w:i/>
      <w:iCs/>
      <w:color w:val="0074A6" w:themeColor="accent1" w:themeShade="BF"/>
    </w:rPr>
  </w:style>
  <w:style w:type="paragraph" w:styleId="IntenseQuote">
    <w:name w:val="Intense Quote"/>
    <w:basedOn w:val="Normal"/>
    <w:next w:val="Normal"/>
    <w:link w:val="IntenseQuoteChar"/>
    <w:uiPriority w:val="30"/>
    <w:qFormat/>
    <w:locked/>
    <w:rsid w:val="00DE1DC3"/>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DE1DC3"/>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DE1DC3"/>
    <w:rPr>
      <w:b/>
      <w:bCs/>
      <w:smallCaps/>
      <w:color w:val="0074A6" w:themeColor="accent1" w:themeShade="BF"/>
      <w:spacing w:val="5"/>
    </w:rPr>
  </w:style>
  <w:style w:type="character" w:styleId="UnresolvedMention">
    <w:name w:val="Unresolved Mention"/>
    <w:basedOn w:val="DefaultParagraphFont"/>
    <w:uiPriority w:val="99"/>
    <w:semiHidden/>
    <w:unhideWhenUsed/>
    <w:rsid w:val="00E1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2722">
      <w:bodyDiv w:val="1"/>
      <w:marLeft w:val="0"/>
      <w:marRight w:val="0"/>
      <w:marTop w:val="0"/>
      <w:marBottom w:val="0"/>
      <w:divBdr>
        <w:top w:val="none" w:sz="0" w:space="0" w:color="auto"/>
        <w:left w:val="none" w:sz="0" w:space="0" w:color="auto"/>
        <w:bottom w:val="none" w:sz="0" w:space="0" w:color="auto"/>
        <w:right w:val="none" w:sz="0" w:space="0" w:color="auto"/>
      </w:divBdr>
    </w:div>
    <w:div w:id="609818904">
      <w:bodyDiv w:val="1"/>
      <w:marLeft w:val="0"/>
      <w:marRight w:val="0"/>
      <w:marTop w:val="0"/>
      <w:marBottom w:val="0"/>
      <w:divBdr>
        <w:top w:val="none" w:sz="0" w:space="0" w:color="auto"/>
        <w:left w:val="none" w:sz="0" w:space="0" w:color="auto"/>
        <w:bottom w:val="none" w:sz="0" w:space="0" w:color="auto"/>
        <w:right w:val="none" w:sz="0" w:space="0" w:color="auto"/>
      </w:divBdr>
    </w:div>
    <w:div w:id="720442350">
      <w:bodyDiv w:val="1"/>
      <w:marLeft w:val="0"/>
      <w:marRight w:val="0"/>
      <w:marTop w:val="0"/>
      <w:marBottom w:val="0"/>
      <w:divBdr>
        <w:top w:val="none" w:sz="0" w:space="0" w:color="auto"/>
        <w:left w:val="none" w:sz="0" w:space="0" w:color="auto"/>
        <w:bottom w:val="none" w:sz="0" w:space="0" w:color="auto"/>
        <w:right w:val="none" w:sz="0" w:space="0" w:color="auto"/>
      </w:divBdr>
    </w:div>
    <w:div w:id="1144352636">
      <w:bodyDiv w:val="1"/>
      <w:marLeft w:val="0"/>
      <w:marRight w:val="0"/>
      <w:marTop w:val="0"/>
      <w:marBottom w:val="0"/>
      <w:divBdr>
        <w:top w:val="none" w:sz="0" w:space="0" w:color="auto"/>
        <w:left w:val="none" w:sz="0" w:space="0" w:color="auto"/>
        <w:bottom w:val="none" w:sz="0" w:space="0" w:color="auto"/>
        <w:right w:val="none" w:sz="0" w:space="0" w:color="auto"/>
      </w:divBdr>
    </w:div>
    <w:div w:id="1164320165">
      <w:bodyDiv w:val="1"/>
      <w:marLeft w:val="0"/>
      <w:marRight w:val="0"/>
      <w:marTop w:val="0"/>
      <w:marBottom w:val="0"/>
      <w:divBdr>
        <w:top w:val="none" w:sz="0" w:space="0" w:color="auto"/>
        <w:left w:val="none" w:sz="0" w:space="0" w:color="auto"/>
        <w:bottom w:val="none" w:sz="0" w:space="0" w:color="auto"/>
        <w:right w:val="none" w:sz="0" w:space="0" w:color="auto"/>
      </w:divBdr>
    </w:div>
    <w:div w:id="1687250630">
      <w:bodyDiv w:val="1"/>
      <w:marLeft w:val="0"/>
      <w:marRight w:val="0"/>
      <w:marTop w:val="0"/>
      <w:marBottom w:val="0"/>
      <w:divBdr>
        <w:top w:val="none" w:sz="0" w:space="0" w:color="auto"/>
        <w:left w:val="none" w:sz="0" w:space="0" w:color="auto"/>
        <w:bottom w:val="none" w:sz="0" w:space="0" w:color="auto"/>
        <w:right w:val="none" w:sz="0" w:space="0" w:color="auto"/>
      </w:divBdr>
    </w:div>
    <w:div w:id="1775204072">
      <w:bodyDiv w:val="1"/>
      <w:marLeft w:val="0"/>
      <w:marRight w:val="0"/>
      <w:marTop w:val="0"/>
      <w:marBottom w:val="0"/>
      <w:divBdr>
        <w:top w:val="none" w:sz="0" w:space="0" w:color="auto"/>
        <w:left w:val="none" w:sz="0" w:space="0" w:color="auto"/>
        <w:bottom w:val="none" w:sz="0" w:space="0" w:color="auto"/>
        <w:right w:val="none" w:sz="0" w:space="0" w:color="auto"/>
      </w:divBdr>
    </w:div>
    <w:div w:id="18729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devon-cornwall.police.uk%2Fro%2Freport%2Fhate-crime%2Ftriage%2Fv1%2Freport-hate-crime%2F&amp;data=05%7C02%7CVictoria.Mcgeough%40torbay.gov.uk%7C01b91dd206e3427aa6ef08dcb6f0a5da%7C13577bd8494345d98d3c304f184f6582%7C0%7C0%7C638586391889506783%7CUnknown%7CTWFpbGZsb3d8eyJWIjoiMC4wLjAwMDAiLCJQIjoiV2luMzIiLCJBTiI6Ik1haWwiLCJXVCI6Mn0%3D%7C0%7C%7C%7C&amp;sdata=5CM8AZuwTp%2FkSNBmoQvNOsVHDPLBBlA2Gf%2BLEbjQ4uo%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gbr01.safelinks.protection.outlook.com/?url=https%3A%2F%2Fwww.devon-cornwall.police.uk%2Fpais&amp;data=05%7C02%7CVictoria.Mcgeough%40torbay.gov.uk%7C01b91dd206e3427aa6ef08dcb6f0a5da%7C13577bd8494345d98d3c304f184f6582%7C0%7C0%7C638586391889492722%7CUnknown%7CTWFpbGZsb3d8eyJWIjoiMC4wLjAwMDAiLCJQIjoiV2luMzIiLCJBTiI6Ik1haWwiLCJXVCI6Mn0%3D%7C0%7C%7C%7C&amp;sdata=RXSYX27wkkIataSsQX9UpmC2JHHnWzWcny%2FgUIhKLMQ%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C40E-46B8-468A-AFBB-229B8CD4D0D2}">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Victoria</dc:creator>
  <cp:keywords/>
  <dc:description/>
  <cp:lastModifiedBy>Slough, Claire</cp:lastModifiedBy>
  <cp:revision>2</cp:revision>
  <cp:lastPrinted>2024-08-08T15:00:00Z</cp:lastPrinted>
  <dcterms:created xsi:type="dcterms:W3CDTF">2024-08-11T12:46:00Z</dcterms:created>
  <dcterms:modified xsi:type="dcterms:W3CDTF">2024-08-11T12:46:00Z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e2c13d972580eb89fed36b1db7dcdcab237f31bd4b8ff178108495d728f2a588</vt:lpwstr>
  </property>
</Properties>
</file>